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  <w:r w:rsidRPr="00CC1B27"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  <w:t>съобщение</w:t>
      </w:r>
    </w:p>
    <w:p w:rsidR="008D20F6" w:rsidRPr="00CC1F87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Pr="00CC1F87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Pr="000C0E9C" w:rsidRDefault="008D20F6" w:rsidP="008D20F6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6811CA">
        <w:rPr>
          <w:rFonts w:ascii="Times New Roman" w:hAnsi="Times New Roman"/>
          <w:sz w:val="24"/>
          <w:szCs w:val="24"/>
          <w:lang w:val="bg-BG"/>
        </w:rPr>
        <w:t xml:space="preserve">На основание чл. 8, ал. 4 от Наредбата за условията и реда за извършване на екологична оценка на планове и програми (Наредбата за ЕО), РИОСВ – Монтана </w:t>
      </w:r>
      <w:r w:rsidRPr="000C0E9C">
        <w:rPr>
          <w:rFonts w:ascii="Times New Roman" w:hAnsi="Times New Roman"/>
          <w:sz w:val="24"/>
          <w:szCs w:val="24"/>
          <w:lang w:val="bg-BG"/>
        </w:rPr>
        <w:t>информира:</w:t>
      </w:r>
    </w:p>
    <w:p w:rsidR="008D20F6" w:rsidRPr="000C0E9C" w:rsidRDefault="008D20F6" w:rsidP="008D20F6">
      <w:pPr>
        <w:tabs>
          <w:tab w:val="left" w:pos="720"/>
        </w:tabs>
        <w:spacing w:line="288" w:lineRule="auto"/>
        <w:ind w:right="22"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50723F">
        <w:rPr>
          <w:rFonts w:ascii="Times New Roman" w:hAnsi="Times New Roman"/>
          <w:caps/>
          <w:sz w:val="24"/>
          <w:szCs w:val="24"/>
          <w:lang w:val="bg-BG"/>
        </w:rPr>
        <w:t>П</w:t>
      </w:r>
      <w:r>
        <w:rPr>
          <w:rFonts w:ascii="Times New Roman" w:hAnsi="Times New Roman"/>
          <w:sz w:val="24"/>
          <w:szCs w:val="24"/>
          <w:lang w:val="bg-BG"/>
        </w:rPr>
        <w:t>роект  за и</w:t>
      </w:r>
      <w:proofErr w:type="spellStart"/>
      <w:r w:rsidRPr="0050723F">
        <w:rPr>
          <w:rFonts w:ascii="Times New Roman" w:hAnsi="Times New Roman"/>
          <w:sz w:val="24"/>
          <w:szCs w:val="24"/>
        </w:rPr>
        <w:t>зменение</w:t>
      </w:r>
      <w:proofErr w:type="spellEnd"/>
      <w:r w:rsidRPr="0050723F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50723F">
        <w:rPr>
          <w:rFonts w:ascii="Times New Roman" w:hAnsi="Times New Roman"/>
          <w:sz w:val="24"/>
          <w:szCs w:val="24"/>
        </w:rPr>
        <w:t>Общ</w:t>
      </w:r>
      <w:proofErr w:type="spellEnd"/>
      <w:r w:rsidRPr="005072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723F">
        <w:rPr>
          <w:rFonts w:ascii="Times New Roman" w:hAnsi="Times New Roman"/>
          <w:sz w:val="24"/>
          <w:szCs w:val="24"/>
        </w:rPr>
        <w:t>устройствен</w:t>
      </w:r>
      <w:proofErr w:type="spellEnd"/>
      <w:r w:rsidRPr="005072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723F">
        <w:rPr>
          <w:rFonts w:ascii="Times New Roman" w:hAnsi="Times New Roman"/>
          <w:sz w:val="24"/>
          <w:szCs w:val="24"/>
        </w:rPr>
        <w:t>план</w:t>
      </w:r>
      <w:proofErr w:type="spellEnd"/>
      <w:r w:rsidRPr="0050723F">
        <w:rPr>
          <w:rFonts w:ascii="Times New Roman" w:hAnsi="Times New Roman"/>
          <w:sz w:val="24"/>
          <w:szCs w:val="24"/>
        </w:rPr>
        <w:t xml:space="preserve"> </w:t>
      </w:r>
      <w:r w:rsidRPr="0050723F">
        <w:rPr>
          <w:rFonts w:ascii="Times New Roman" w:hAnsi="Times New Roman"/>
          <w:sz w:val="24"/>
          <w:szCs w:val="24"/>
          <w:lang w:val="bg-BG"/>
        </w:rPr>
        <w:t xml:space="preserve">(ОУП) </w:t>
      </w:r>
      <w:r>
        <w:rPr>
          <w:rFonts w:ascii="Times New Roman" w:hAnsi="Times New Roman"/>
          <w:sz w:val="24"/>
          <w:szCs w:val="24"/>
        </w:rPr>
        <w:t>на о</w:t>
      </w:r>
      <w:r>
        <w:rPr>
          <w:rFonts w:ascii="Times New Roman" w:hAnsi="Times New Roman"/>
          <w:sz w:val="24"/>
          <w:szCs w:val="24"/>
          <w:lang w:val="bg-BG"/>
        </w:rPr>
        <w:t>бщина Берковица</w:t>
      </w:r>
      <w:r w:rsidRPr="0050723F">
        <w:rPr>
          <w:rFonts w:ascii="Times New Roman" w:hAnsi="Times New Roman"/>
          <w:sz w:val="24"/>
          <w:szCs w:val="24"/>
          <w:lang w:val="bg-BG"/>
        </w:rPr>
        <w:t xml:space="preserve"> в обхват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на</w:t>
      </w:r>
      <w:r w:rsidRPr="0050723F">
        <w:rPr>
          <w:rFonts w:ascii="Times New Roman" w:hAnsi="Times New Roman"/>
          <w:sz w:val="24"/>
          <w:szCs w:val="24"/>
          <w:lang w:val="bg-BG"/>
        </w:rPr>
        <w:t xml:space="preserve"> ПИ с идентификатор</w:t>
      </w:r>
      <w:r>
        <w:rPr>
          <w:rFonts w:ascii="Times New Roman" w:hAnsi="Times New Roman"/>
          <w:sz w:val="24"/>
          <w:szCs w:val="24"/>
          <w:lang w:val="bg-BG"/>
        </w:rPr>
        <w:t>и 05</w:t>
      </w:r>
      <w:r w:rsidRPr="0050723F">
        <w:rPr>
          <w:rFonts w:ascii="Times New Roman" w:hAnsi="Times New Roman"/>
          <w:sz w:val="24"/>
          <w:szCs w:val="24"/>
          <w:lang w:val="bg-BG"/>
        </w:rPr>
        <w:t>65</w:t>
      </w:r>
      <w:r>
        <w:rPr>
          <w:rFonts w:ascii="Times New Roman" w:hAnsi="Times New Roman"/>
          <w:sz w:val="24"/>
          <w:szCs w:val="24"/>
          <w:lang w:val="bg-BG"/>
        </w:rPr>
        <w:t>4.70</w:t>
      </w:r>
      <w:r w:rsidRPr="0050723F">
        <w:rPr>
          <w:rFonts w:ascii="Times New Roman" w:hAnsi="Times New Roman"/>
          <w:sz w:val="24"/>
          <w:szCs w:val="24"/>
        </w:rPr>
        <w:t>.</w:t>
      </w:r>
      <w:r w:rsidRPr="0050723F">
        <w:rPr>
          <w:rFonts w:ascii="Times New Roman" w:hAnsi="Times New Roman"/>
          <w:sz w:val="24"/>
          <w:szCs w:val="24"/>
          <w:lang w:val="bg-BG"/>
        </w:rPr>
        <w:t>4</w:t>
      </w:r>
      <w:r>
        <w:rPr>
          <w:rFonts w:ascii="Times New Roman" w:hAnsi="Times New Roman"/>
          <w:sz w:val="24"/>
          <w:szCs w:val="24"/>
          <w:lang w:val="bg-BG"/>
        </w:rPr>
        <w:t xml:space="preserve">2 и </w:t>
      </w:r>
      <w:r w:rsidRPr="00087C39">
        <w:rPr>
          <w:rFonts w:ascii="Times New Roman" w:hAnsi="Times New Roman"/>
          <w:sz w:val="24"/>
          <w:szCs w:val="24"/>
          <w:lang w:val="bg-BG"/>
        </w:rPr>
        <w:t>05654.70</w:t>
      </w:r>
      <w:r w:rsidRPr="00087C39">
        <w:rPr>
          <w:rFonts w:ascii="Times New Roman" w:hAnsi="Times New Roman"/>
          <w:sz w:val="24"/>
          <w:szCs w:val="24"/>
        </w:rPr>
        <w:t>.</w:t>
      </w:r>
      <w:r w:rsidRPr="00087C39">
        <w:rPr>
          <w:rFonts w:ascii="Times New Roman" w:hAnsi="Times New Roman"/>
          <w:sz w:val="24"/>
          <w:szCs w:val="24"/>
          <w:lang w:val="bg-BG"/>
        </w:rPr>
        <w:t>4</w:t>
      </w:r>
      <w:r>
        <w:rPr>
          <w:rFonts w:ascii="Times New Roman" w:hAnsi="Times New Roman"/>
          <w:sz w:val="24"/>
          <w:szCs w:val="24"/>
          <w:lang w:val="bg-BG"/>
        </w:rPr>
        <w:t>3</w:t>
      </w:r>
      <w:r w:rsidRPr="0050723F">
        <w:rPr>
          <w:rFonts w:ascii="Times New Roman" w:hAnsi="Times New Roman"/>
          <w:sz w:val="24"/>
          <w:szCs w:val="24"/>
        </w:rPr>
        <w:t xml:space="preserve"> </w:t>
      </w:r>
      <w:r w:rsidRPr="0050723F">
        <w:rPr>
          <w:rFonts w:ascii="Times New Roman" w:hAnsi="Times New Roman"/>
          <w:sz w:val="24"/>
          <w:szCs w:val="24"/>
          <w:lang w:val="bg-BG"/>
        </w:rPr>
        <w:t>по КККР</w:t>
      </w:r>
      <w:r>
        <w:rPr>
          <w:rFonts w:ascii="Times New Roman" w:hAnsi="Times New Roman"/>
          <w:sz w:val="24"/>
          <w:szCs w:val="24"/>
        </w:rPr>
        <w:t>,</w:t>
      </w:r>
      <w:r w:rsidRPr="0050723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0723F">
        <w:rPr>
          <w:rFonts w:ascii="Times New Roman" w:hAnsi="Times New Roman"/>
          <w:sz w:val="24"/>
          <w:szCs w:val="24"/>
        </w:rPr>
        <w:t>землище</w:t>
      </w:r>
      <w:proofErr w:type="spellEnd"/>
      <w:r w:rsidRPr="0050723F">
        <w:rPr>
          <w:rFonts w:ascii="Times New Roman" w:hAnsi="Times New Roman"/>
          <w:sz w:val="24"/>
          <w:szCs w:val="24"/>
        </w:rPr>
        <w:t xml:space="preserve"> на с. </w:t>
      </w:r>
      <w:r>
        <w:rPr>
          <w:rFonts w:ascii="Times New Roman" w:hAnsi="Times New Roman"/>
          <w:sz w:val="24"/>
          <w:szCs w:val="24"/>
          <w:lang w:val="bg-BG"/>
        </w:rPr>
        <w:t>Боровци, местност Бързия, на основание чл. 2, ал. 2, т. 2</w:t>
      </w:r>
      <w:r w:rsidRPr="000C0E9C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>от Наредбата за ЕО, подлежи</w:t>
      </w:r>
      <w:r w:rsidRPr="000C0E9C">
        <w:rPr>
          <w:rFonts w:ascii="Times New Roman" w:hAnsi="Times New Roman"/>
          <w:sz w:val="24"/>
          <w:szCs w:val="24"/>
          <w:lang w:val="bg-BG"/>
        </w:rPr>
        <w:t xml:space="preserve"> на процедура по преценяване на необходимостта от извършване на ЕО.</w:t>
      </w:r>
    </w:p>
    <w:p w:rsidR="008D20F6" w:rsidRPr="006811CA" w:rsidRDefault="008D20F6" w:rsidP="008D20F6">
      <w:pPr>
        <w:spacing w:line="288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811CA">
        <w:rPr>
          <w:rFonts w:ascii="Times New Roman" w:hAnsi="Times New Roman"/>
          <w:sz w:val="24"/>
          <w:szCs w:val="24"/>
          <w:lang w:val="bg-BG"/>
        </w:rPr>
        <w:t>На основание чл. 2, ал. 1, т. 1 от Наредбата за условията и реда за извършване на оценка на съвместимостта на планове, програми, проекти и инвестиционни предложения с предмета и целите на опазване на защитените зони (Наредбата за ОС), планът</w:t>
      </w:r>
      <w:r w:rsidRPr="006811CA">
        <w:rPr>
          <w:rFonts w:ascii="Times New Roman" w:hAnsi="Times New Roman"/>
          <w:i/>
          <w:sz w:val="24"/>
          <w:szCs w:val="24"/>
          <w:lang w:val="bg-BG"/>
        </w:rPr>
        <w:t xml:space="preserve"> </w:t>
      </w:r>
      <w:r w:rsidRPr="006811CA">
        <w:rPr>
          <w:rFonts w:ascii="Times New Roman" w:hAnsi="Times New Roman"/>
          <w:sz w:val="24"/>
          <w:szCs w:val="24"/>
          <w:lang w:val="bg-BG"/>
        </w:rPr>
        <w:t xml:space="preserve">подлежи на оценка за съвместимост. </w:t>
      </w:r>
    </w:p>
    <w:p w:rsidR="008D20F6" w:rsidRPr="006811CA" w:rsidRDefault="008D20F6" w:rsidP="008D20F6">
      <w:pPr>
        <w:spacing w:line="288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811CA"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екологична оценка и оценката за съвместимост ще бъдат проведени в една процедура, в съответствие с разпоредбите на Наредбата за ЕО и Наредбата за ОС. </w:t>
      </w:r>
    </w:p>
    <w:p w:rsidR="008D20F6" w:rsidRPr="006811CA" w:rsidRDefault="008D20F6" w:rsidP="008D20F6">
      <w:pPr>
        <w:spacing w:line="288" w:lineRule="auto"/>
        <w:ind w:firstLine="720"/>
        <w:jc w:val="both"/>
        <w:rPr>
          <w:rFonts w:ascii="Times New Roman" w:hAnsi="Times New Roman"/>
          <w:sz w:val="24"/>
          <w:szCs w:val="24"/>
          <w:lang w:val="bg-BG"/>
        </w:rPr>
      </w:pPr>
      <w:r w:rsidRPr="006811CA">
        <w:rPr>
          <w:rFonts w:ascii="Times New Roman" w:hAnsi="Times New Roman"/>
          <w:sz w:val="24"/>
          <w:szCs w:val="24"/>
          <w:lang w:val="bg-BG"/>
        </w:rPr>
        <w:t>Компетентен орган за произнасяне с решение е директорът на РИОСВ – Монтана.</w:t>
      </w:r>
    </w:p>
    <w:p w:rsidR="008D20F6" w:rsidRPr="00CC1F87" w:rsidRDefault="008D20F6" w:rsidP="008D20F6">
      <w:pPr>
        <w:tabs>
          <w:tab w:val="left" w:pos="3285"/>
        </w:tabs>
        <w:spacing w:before="240"/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27.04.</w:t>
      </w:r>
      <w:r w:rsidRPr="00CC1F87">
        <w:rPr>
          <w:rFonts w:ascii="Times New Roman" w:hAnsi="Times New Roman"/>
          <w:sz w:val="24"/>
          <w:szCs w:val="24"/>
          <w:lang w:val="bg-BG"/>
        </w:rPr>
        <w:t>2022 г.</w:t>
      </w: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8D20F6" w:rsidRDefault="008D20F6" w:rsidP="008D20F6">
      <w:pPr>
        <w:jc w:val="center"/>
        <w:rPr>
          <w:rFonts w:ascii="Times New Roman" w:hAnsi="Times New Roman"/>
          <w:b/>
          <w:caps/>
          <w:spacing w:val="30"/>
          <w:sz w:val="24"/>
          <w:szCs w:val="24"/>
          <w:lang w:val="bg-BG"/>
        </w:rPr>
      </w:pPr>
    </w:p>
    <w:p w:rsidR="007F7840" w:rsidRDefault="007F7840">
      <w:bookmarkStart w:id="0" w:name="_GoBack"/>
      <w:bookmarkEnd w:id="0"/>
    </w:p>
    <w:sectPr w:rsidR="007F7840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320"/>
    <w:rsid w:val="007F7840"/>
    <w:rsid w:val="008D20F6"/>
    <w:rsid w:val="00B55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14A607-88FC-40A0-8B6A-B296F6CB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0F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Petyo Vulkov</dc:creator>
  <cp:keywords/>
  <dc:description/>
  <cp:lastModifiedBy>Petyo Vulkov</cp:lastModifiedBy>
  <cp:revision>2</cp:revision>
  <dcterms:created xsi:type="dcterms:W3CDTF">2022-04-27T13:11:00Z</dcterms:created>
  <dcterms:modified xsi:type="dcterms:W3CDTF">2022-04-27T13:12:00Z</dcterms:modified>
</cp:coreProperties>
</file>