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7A2" w:rsidRPr="00027298" w:rsidRDefault="006507A2" w:rsidP="006507A2">
      <w:pPr>
        <w:spacing w:line="360" w:lineRule="auto"/>
        <w:jc w:val="center"/>
        <w:rPr>
          <w:b/>
          <w:bCs/>
          <w:sz w:val="28"/>
          <w:szCs w:val="28"/>
        </w:rPr>
      </w:pPr>
      <w:r w:rsidRPr="00027298">
        <w:rPr>
          <w:b/>
          <w:bCs/>
          <w:sz w:val="44"/>
          <w:szCs w:val="44"/>
        </w:rPr>
        <w:t>ДОКЛАД</w:t>
      </w:r>
    </w:p>
    <w:p w:rsidR="001815DA" w:rsidRPr="006E4105" w:rsidRDefault="006507A2" w:rsidP="001815DA">
      <w:pPr>
        <w:ind w:right="612" w:firstLine="11"/>
        <w:jc w:val="center"/>
        <w:rPr>
          <w:b/>
          <w:smallCaps/>
          <w:sz w:val="32"/>
          <w:szCs w:val="32"/>
        </w:rPr>
      </w:pPr>
      <w:r w:rsidRPr="006E4105">
        <w:rPr>
          <w:b/>
          <w:bCs/>
          <w:caps/>
          <w:sz w:val="32"/>
          <w:szCs w:val="32"/>
        </w:rPr>
        <w:t xml:space="preserve">ЗА ОЦЕНКА НА </w:t>
      </w:r>
      <w:r w:rsidR="000665F4" w:rsidRPr="006E4105">
        <w:rPr>
          <w:b/>
          <w:bCs/>
          <w:caps/>
          <w:sz w:val="32"/>
          <w:szCs w:val="32"/>
        </w:rPr>
        <w:t>СТЕПЕНТА НА ВЪЗДЕЙСТВИЕ</w:t>
      </w:r>
      <w:r w:rsidRPr="006E4105">
        <w:rPr>
          <w:b/>
          <w:bCs/>
          <w:caps/>
          <w:sz w:val="32"/>
          <w:szCs w:val="32"/>
        </w:rPr>
        <w:t xml:space="preserve"> </w:t>
      </w:r>
      <w:r w:rsidR="006E4105" w:rsidRPr="006E4105">
        <w:rPr>
          <w:b/>
          <w:smallCaps/>
          <w:sz w:val="32"/>
          <w:szCs w:val="32"/>
        </w:rPr>
        <w:t>НА  ИНВЕСТИЦИОННО ПРЕДЛОЖЕНИЕ:</w:t>
      </w:r>
    </w:p>
    <w:p w:rsidR="001815DA" w:rsidRPr="00027298" w:rsidRDefault="001815DA" w:rsidP="001815DA">
      <w:pPr>
        <w:ind w:right="612" w:firstLine="11"/>
        <w:jc w:val="center"/>
        <w:rPr>
          <w:b/>
          <w:smallCaps/>
          <w:sz w:val="28"/>
          <w:szCs w:val="28"/>
        </w:rPr>
      </w:pPr>
    </w:p>
    <w:p w:rsidR="001815DA" w:rsidRPr="00027298" w:rsidRDefault="001815DA" w:rsidP="001815DA">
      <w:pPr>
        <w:autoSpaceDE w:val="0"/>
        <w:autoSpaceDN w:val="0"/>
        <w:adjustRightInd w:val="0"/>
        <w:jc w:val="center"/>
        <w:rPr>
          <w:rFonts w:ascii="TimesNewRomanPS-BoldMT" w:eastAsiaTheme="minorHAnsi" w:hAnsi="TimesNewRomanPS-BoldMT" w:cs="TimesNewRomanPS-BoldMT"/>
          <w:b/>
          <w:bCs/>
          <w:sz w:val="28"/>
          <w:szCs w:val="28"/>
        </w:rPr>
      </w:pPr>
      <w:r w:rsidRPr="00027298">
        <w:rPr>
          <w:rFonts w:ascii="TimesNewRomanPS-BoldMT" w:eastAsiaTheme="minorHAnsi" w:hAnsi="TimesNewRomanPS-BoldMT" w:cs="TimesNewRomanPS-BoldMT"/>
          <w:b/>
          <w:bCs/>
          <w:sz w:val="28"/>
          <w:szCs w:val="28"/>
        </w:rPr>
        <w:t xml:space="preserve">„Добив на подземни богатства </w:t>
      </w:r>
      <w:r w:rsidRPr="00027298">
        <w:rPr>
          <w:rFonts w:eastAsiaTheme="minorHAnsi"/>
          <w:b/>
          <w:bCs/>
          <w:sz w:val="28"/>
          <w:szCs w:val="28"/>
        </w:rPr>
        <w:t xml:space="preserve">– </w:t>
      </w:r>
      <w:r w:rsidRPr="00027298">
        <w:rPr>
          <w:rFonts w:ascii="TimesNewRomanPS-BoldMT" w:eastAsiaTheme="minorHAnsi" w:hAnsi="TimesNewRomanPS-BoldMT" w:cs="TimesNewRomanPS-BoldMT"/>
          <w:b/>
          <w:bCs/>
          <w:sz w:val="28"/>
          <w:szCs w:val="28"/>
        </w:rPr>
        <w:t>строителни материали</w:t>
      </w:r>
    </w:p>
    <w:p w:rsidR="001815DA" w:rsidRPr="00027298" w:rsidRDefault="001815DA" w:rsidP="001815DA">
      <w:pPr>
        <w:autoSpaceDE w:val="0"/>
        <w:autoSpaceDN w:val="0"/>
        <w:adjustRightInd w:val="0"/>
        <w:jc w:val="center"/>
        <w:rPr>
          <w:rFonts w:ascii="TimesNewRomanPS-BoldMT" w:eastAsiaTheme="minorHAnsi" w:hAnsi="TimesNewRomanPS-BoldMT" w:cs="TimesNewRomanPS-BoldMT"/>
          <w:b/>
          <w:bCs/>
          <w:sz w:val="28"/>
          <w:szCs w:val="28"/>
        </w:rPr>
      </w:pPr>
      <w:r w:rsidRPr="00027298">
        <w:rPr>
          <w:rFonts w:ascii="TimesNewRomanPS-BoldMT" w:eastAsiaTheme="minorHAnsi" w:hAnsi="TimesNewRomanPS-BoldMT" w:cs="TimesNewRomanPS-BoldMT"/>
          <w:b/>
          <w:bCs/>
          <w:sz w:val="28"/>
          <w:szCs w:val="28"/>
        </w:rPr>
        <w:t>(пясъци и чакъли) от находище „Вела”, разположено в землището на гр. Вълчедръм, общ.</w:t>
      </w:r>
    </w:p>
    <w:p w:rsidR="001815DA" w:rsidRPr="00027298" w:rsidRDefault="001815DA" w:rsidP="001815DA">
      <w:pPr>
        <w:pStyle w:val="af1"/>
        <w:tabs>
          <w:tab w:val="left" w:pos="0"/>
        </w:tabs>
        <w:ind w:left="0"/>
        <w:jc w:val="center"/>
        <w:rPr>
          <w:b/>
          <w:bCs/>
          <w:sz w:val="28"/>
          <w:szCs w:val="28"/>
          <w:lang w:eastAsia="en-US"/>
        </w:rPr>
      </w:pPr>
      <w:r w:rsidRPr="00027298">
        <w:rPr>
          <w:rFonts w:ascii="TimesNewRomanPS-BoldMT" w:hAnsi="TimesNewRomanPS-BoldMT" w:cs="TimesNewRomanPS-BoldMT"/>
          <w:b/>
          <w:bCs/>
          <w:sz w:val="28"/>
          <w:szCs w:val="28"/>
          <w:lang w:eastAsia="en-US"/>
        </w:rPr>
        <w:t>Вълчедръм, обл. Монтана</w:t>
      </w:r>
      <w:r w:rsidRPr="00027298">
        <w:rPr>
          <w:b/>
          <w:bCs/>
          <w:sz w:val="28"/>
          <w:szCs w:val="28"/>
          <w:lang w:eastAsia="en-US"/>
        </w:rPr>
        <w:t>”</w:t>
      </w:r>
    </w:p>
    <w:p w:rsidR="001815DA" w:rsidRPr="00027298" w:rsidRDefault="001815DA" w:rsidP="001815DA">
      <w:pPr>
        <w:pStyle w:val="af1"/>
        <w:tabs>
          <w:tab w:val="left" w:pos="0"/>
        </w:tabs>
        <w:ind w:left="0"/>
        <w:jc w:val="center"/>
        <w:rPr>
          <w:b/>
          <w:bCs/>
          <w:sz w:val="28"/>
          <w:szCs w:val="28"/>
          <w:lang w:eastAsia="en-US"/>
        </w:rPr>
      </w:pPr>
    </w:p>
    <w:p w:rsidR="001815DA" w:rsidRPr="00027298" w:rsidRDefault="001815DA" w:rsidP="001815DA">
      <w:pPr>
        <w:spacing w:line="360" w:lineRule="auto"/>
        <w:jc w:val="center"/>
        <w:rPr>
          <w:rFonts w:asciiTheme="minorHAnsi" w:hAnsiTheme="minorHAnsi"/>
          <w:b/>
          <w:smallCaps/>
          <w:sz w:val="28"/>
          <w:szCs w:val="28"/>
        </w:rPr>
      </w:pPr>
      <w:r w:rsidRPr="00027298">
        <w:rPr>
          <w:rFonts w:ascii="Times New Roman Bold" w:hAnsi="Times New Roman Bold"/>
          <w:b/>
          <w:smallCaps/>
          <w:sz w:val="28"/>
          <w:szCs w:val="28"/>
        </w:rPr>
        <w:t xml:space="preserve">с </w:t>
      </w:r>
      <w:r w:rsidRPr="00027298">
        <w:rPr>
          <w:rFonts w:asciiTheme="minorHAnsi" w:hAnsiTheme="minorHAnsi"/>
          <w:b/>
          <w:smallCaps/>
          <w:sz w:val="28"/>
          <w:szCs w:val="28"/>
        </w:rPr>
        <w:t xml:space="preserve"> </w:t>
      </w:r>
      <w:r w:rsidRPr="00027298">
        <w:rPr>
          <w:rFonts w:ascii="Times New Roman Bold" w:hAnsi="Times New Roman Bold"/>
          <w:b/>
          <w:smallCaps/>
          <w:sz w:val="28"/>
          <w:szCs w:val="28"/>
        </w:rPr>
        <w:t xml:space="preserve">ПЗЗ BG 0000336 “Златия“по Директива за местообитанията </w:t>
      </w:r>
    </w:p>
    <w:p w:rsidR="001815DA" w:rsidRPr="00027298" w:rsidRDefault="001815DA" w:rsidP="001815DA">
      <w:pPr>
        <w:spacing w:line="360" w:lineRule="auto"/>
        <w:jc w:val="center"/>
        <w:rPr>
          <w:rFonts w:asciiTheme="minorHAnsi" w:hAnsiTheme="minorHAnsi"/>
          <w:b/>
          <w:smallCaps/>
          <w:sz w:val="28"/>
          <w:szCs w:val="28"/>
        </w:rPr>
      </w:pPr>
      <w:r w:rsidRPr="00027298">
        <w:rPr>
          <w:rFonts w:ascii="Times New Roman Bold" w:hAnsi="Times New Roman Bold"/>
          <w:b/>
          <w:smallCaps/>
          <w:sz w:val="28"/>
          <w:szCs w:val="28"/>
        </w:rPr>
        <w:t>и ЗЗ BG 0002009 “Златията“ по Директива за птиците</w:t>
      </w:r>
    </w:p>
    <w:p w:rsidR="001815DA" w:rsidRPr="00027298" w:rsidRDefault="001815DA" w:rsidP="001815DA">
      <w:pPr>
        <w:spacing w:line="360" w:lineRule="auto"/>
        <w:rPr>
          <w:rFonts w:asciiTheme="minorHAnsi" w:hAnsiTheme="minorHAnsi"/>
          <w:b/>
          <w:smallCaps/>
          <w:sz w:val="28"/>
          <w:szCs w:val="28"/>
        </w:rPr>
      </w:pPr>
    </w:p>
    <w:p w:rsidR="006507A2" w:rsidRPr="00027298" w:rsidRDefault="001815DA" w:rsidP="001815DA">
      <w:pPr>
        <w:jc w:val="center"/>
        <w:rPr>
          <w:rFonts w:ascii="Times New Roman Bold" w:hAnsi="Times New Roman Bold"/>
          <w:b/>
          <w:smallCaps/>
          <w:sz w:val="48"/>
          <w:szCs w:val="48"/>
        </w:rPr>
      </w:pPr>
      <w:r w:rsidRPr="00027298">
        <w:rPr>
          <w:rFonts w:ascii="Georgia" w:hAnsi="Georgia"/>
          <w:smallCaps/>
          <w:noProof/>
          <w:sz w:val="36"/>
          <w:szCs w:val="36"/>
          <w:lang w:eastAsia="bg-BG"/>
        </w:rPr>
        <w:drawing>
          <wp:anchor distT="0" distB="0" distL="114300" distR="114300" simplePos="0" relativeHeight="251671552" behindDoc="0" locked="0" layoutInCell="1" allowOverlap="1">
            <wp:simplePos x="0" y="0"/>
            <wp:positionH relativeFrom="column">
              <wp:posOffset>241300</wp:posOffset>
            </wp:positionH>
            <wp:positionV relativeFrom="paragraph">
              <wp:align>top</wp:align>
            </wp:positionV>
            <wp:extent cx="5447030" cy="3811905"/>
            <wp:effectExtent l="133350" t="57150" r="115570" b="55245"/>
            <wp:wrapSquare wrapText="bothSides"/>
            <wp:docPr id="9"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47030" cy="3811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027298">
        <w:rPr>
          <w:b/>
          <w:sz w:val="28"/>
          <w:szCs w:val="28"/>
        </w:rPr>
        <w:t xml:space="preserve"> ВЪЗЛОЖИТЕЛ:  „КАТЕРИНА – Г и М” ЕООД гр. Вълчедръм</w:t>
      </w:r>
    </w:p>
    <w:p w:rsidR="006507A2" w:rsidRPr="00027298" w:rsidRDefault="006507A2" w:rsidP="006507A2">
      <w:pPr>
        <w:ind w:firstLine="720"/>
        <w:jc w:val="center"/>
      </w:pPr>
    </w:p>
    <w:p w:rsidR="006507A2" w:rsidRPr="00027298" w:rsidRDefault="006507A2" w:rsidP="006507A2">
      <w:pPr>
        <w:ind w:firstLine="720"/>
        <w:jc w:val="center"/>
      </w:pPr>
    </w:p>
    <w:p w:rsidR="006507A2" w:rsidRPr="00027298" w:rsidRDefault="006507A2" w:rsidP="001815DA"/>
    <w:p w:rsidR="006507A2" w:rsidRPr="00027298" w:rsidRDefault="006507A2" w:rsidP="006507A2">
      <w:pPr>
        <w:ind w:firstLine="720"/>
        <w:jc w:val="center"/>
      </w:pPr>
    </w:p>
    <w:p w:rsidR="006507A2" w:rsidRPr="00EA1643" w:rsidRDefault="001815DA" w:rsidP="001815DA">
      <w:pPr>
        <w:jc w:val="center"/>
        <w:rPr>
          <w:b/>
          <w:sz w:val="28"/>
          <w:szCs w:val="28"/>
        </w:rPr>
      </w:pPr>
      <w:r w:rsidRPr="00EA1643">
        <w:rPr>
          <w:b/>
          <w:sz w:val="28"/>
          <w:szCs w:val="28"/>
        </w:rPr>
        <w:t xml:space="preserve">м. </w:t>
      </w:r>
      <w:r w:rsidR="00EA1643" w:rsidRPr="00EA1643">
        <w:rPr>
          <w:b/>
          <w:sz w:val="28"/>
          <w:szCs w:val="28"/>
        </w:rPr>
        <w:t>август</w:t>
      </w:r>
      <w:r w:rsidRPr="00EA1643">
        <w:rPr>
          <w:b/>
          <w:sz w:val="28"/>
          <w:szCs w:val="28"/>
        </w:rPr>
        <w:t xml:space="preserve"> 2018 г.</w:t>
      </w:r>
    </w:p>
    <w:p w:rsidR="006507A2" w:rsidRPr="00EA1643" w:rsidRDefault="006507A2" w:rsidP="001815DA">
      <w:pPr>
        <w:pStyle w:val="22"/>
        <w:jc w:val="center"/>
        <w:rPr>
          <w:rFonts w:ascii="Times New Roman" w:hAnsi="Times New Roman" w:cs="Times New Roman"/>
          <w:sz w:val="28"/>
          <w:szCs w:val="28"/>
        </w:rPr>
      </w:pPr>
      <w:r w:rsidRPr="00027298">
        <w:rPr>
          <w:rStyle w:val="StyleHeading1Heading1Char18ptCharCharCharCharCharCharCharCharCharCharCharCharCharCharCharCharCharCharCharCharCharCharChar1"/>
        </w:rPr>
        <w:br w:type="page"/>
      </w:r>
      <w:r w:rsidRPr="00EA1643">
        <w:rPr>
          <w:rFonts w:ascii="Times New Roman" w:hAnsi="Times New Roman" w:cs="Times New Roman"/>
          <w:b w:val="0"/>
          <w:i/>
          <w:sz w:val="28"/>
          <w:szCs w:val="28"/>
        </w:rPr>
        <w:lastRenderedPageBreak/>
        <w:t xml:space="preserve"> </w:t>
      </w:r>
      <w:r w:rsidRPr="00EA1643">
        <w:rPr>
          <w:rFonts w:ascii="Times New Roman" w:hAnsi="Times New Roman" w:cs="Times New Roman"/>
          <w:sz w:val="28"/>
          <w:szCs w:val="28"/>
        </w:rPr>
        <w:t>Съдърж</w:t>
      </w:r>
      <w:r w:rsidR="00EA1643" w:rsidRPr="00EA1643">
        <w:rPr>
          <w:rFonts w:ascii="Times New Roman" w:hAnsi="Times New Roman" w:cs="Times New Roman"/>
          <w:sz w:val="28"/>
          <w:szCs w:val="28"/>
        </w:rPr>
        <w:t>ан</w:t>
      </w:r>
      <w:r w:rsidRPr="00EA1643">
        <w:rPr>
          <w:rFonts w:ascii="Times New Roman" w:hAnsi="Times New Roman" w:cs="Times New Roman"/>
          <w:sz w:val="28"/>
          <w:szCs w:val="28"/>
        </w:rPr>
        <w:t>ие:</w:t>
      </w:r>
    </w:p>
    <w:p w:rsidR="001815DA" w:rsidRPr="00027298" w:rsidRDefault="001815DA" w:rsidP="001815DA">
      <w:pPr>
        <w:pStyle w:val="22"/>
        <w:jc w:val="center"/>
        <w:rPr>
          <w:rFonts w:ascii="Times New Roman" w:hAnsi="Times New Roman" w:cs="Times New Roman"/>
          <w:b w:val="0"/>
          <w:i/>
          <w:szCs w:val="24"/>
        </w:rPr>
      </w:pPr>
    </w:p>
    <w:p w:rsidR="006507A2" w:rsidRPr="00027298" w:rsidRDefault="00DD738F" w:rsidP="006507A2">
      <w:pPr>
        <w:pStyle w:val="11"/>
        <w:rPr>
          <w:rStyle w:val="a7"/>
          <w:noProof/>
          <w:sz w:val="24"/>
          <w:szCs w:val="24"/>
        </w:rPr>
      </w:pPr>
      <w:r w:rsidRPr="00DD738F">
        <w:rPr>
          <w:sz w:val="24"/>
          <w:szCs w:val="24"/>
        </w:rPr>
        <w:fldChar w:fldCharType="begin"/>
      </w:r>
      <w:r w:rsidR="006507A2" w:rsidRPr="00027298">
        <w:rPr>
          <w:sz w:val="24"/>
          <w:szCs w:val="24"/>
        </w:rPr>
        <w:instrText xml:space="preserve"> TOC \o "1-3" \h \z \u </w:instrText>
      </w:r>
      <w:r w:rsidRPr="00DD738F">
        <w:rPr>
          <w:sz w:val="24"/>
          <w:szCs w:val="24"/>
        </w:rPr>
        <w:fldChar w:fldCharType="separate"/>
      </w:r>
      <w:hyperlink w:anchor="_Toc214177748" w:history="1">
        <w:r w:rsidR="006507A2" w:rsidRPr="00027298">
          <w:rPr>
            <w:rStyle w:val="a7"/>
            <w:caps/>
            <w:noProof/>
            <w:sz w:val="24"/>
            <w:szCs w:val="24"/>
          </w:rPr>
          <w:t>Въведение</w:t>
        </w:r>
        <w:r w:rsidR="006507A2" w:rsidRPr="00027298">
          <w:rPr>
            <w:noProof/>
            <w:webHidden/>
            <w:sz w:val="24"/>
            <w:szCs w:val="24"/>
          </w:rPr>
          <w:tab/>
        </w:r>
        <w:r w:rsidR="001815DA" w:rsidRPr="00027298">
          <w:rPr>
            <w:noProof/>
            <w:webHidden/>
            <w:sz w:val="24"/>
            <w:szCs w:val="24"/>
          </w:rPr>
          <w:t xml:space="preserve"> </w:t>
        </w:r>
        <w:r w:rsidRPr="00027298">
          <w:rPr>
            <w:noProof/>
            <w:webHidden/>
            <w:sz w:val="24"/>
            <w:szCs w:val="24"/>
          </w:rPr>
          <w:fldChar w:fldCharType="begin"/>
        </w:r>
        <w:r w:rsidR="006507A2" w:rsidRPr="00027298">
          <w:rPr>
            <w:noProof/>
            <w:webHidden/>
            <w:sz w:val="24"/>
            <w:szCs w:val="24"/>
          </w:rPr>
          <w:instrText xml:space="preserve"> PAGEREF _Toc214177748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5</w:t>
        </w:r>
        <w:r w:rsidRPr="00027298">
          <w:rPr>
            <w:noProof/>
            <w:webHidden/>
            <w:sz w:val="24"/>
            <w:szCs w:val="24"/>
          </w:rPr>
          <w:fldChar w:fldCharType="end"/>
        </w:r>
      </w:hyperlink>
    </w:p>
    <w:p w:rsidR="001815DA" w:rsidRPr="00027298" w:rsidRDefault="001815DA" w:rsidP="001815DA">
      <w:pPr>
        <w:rPr>
          <w:lang w:eastAsia="bg-BG"/>
        </w:rPr>
      </w:pPr>
    </w:p>
    <w:p w:rsidR="006507A2" w:rsidRPr="00027298" w:rsidRDefault="00DD738F" w:rsidP="006507A2">
      <w:pPr>
        <w:pStyle w:val="11"/>
        <w:rPr>
          <w:b w:val="0"/>
          <w:bCs w:val="0"/>
          <w:noProof/>
          <w:sz w:val="24"/>
          <w:szCs w:val="24"/>
          <w:lang w:eastAsia="en-US"/>
        </w:rPr>
      </w:pPr>
      <w:hyperlink w:anchor="_Toc214177749" w:history="1">
        <w:r w:rsidR="006507A2" w:rsidRPr="00027298">
          <w:rPr>
            <w:rStyle w:val="a7"/>
            <w:caps/>
            <w:noProof/>
            <w:sz w:val="24"/>
            <w:szCs w:val="24"/>
          </w:rPr>
          <w:t>1. Анотация на инвестиционното предложение</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_Toc214177749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5</w:t>
        </w:r>
        <w:r w:rsidRPr="00027298">
          <w:rPr>
            <w:noProof/>
            <w:webHidden/>
            <w:sz w:val="24"/>
            <w:szCs w:val="24"/>
          </w:rPr>
          <w:fldChar w:fldCharType="end"/>
        </w:r>
      </w:hyperlink>
    </w:p>
    <w:p w:rsidR="006507A2" w:rsidRPr="00027298" w:rsidRDefault="00DD738F" w:rsidP="00F80545">
      <w:pPr>
        <w:pStyle w:val="36"/>
        <w:rPr>
          <w:i/>
          <w:color w:val="auto"/>
        </w:rPr>
      </w:pPr>
      <w:hyperlink w:anchor="_Toc214177750" w:history="1">
        <w:r w:rsidR="006507A2" w:rsidRPr="00027298">
          <w:rPr>
            <w:rStyle w:val="a7"/>
          </w:rPr>
          <w:t>1.1.Обща информация за инвестиционното предложение</w:t>
        </w:r>
        <w:r w:rsidR="006507A2" w:rsidRPr="00027298">
          <w:rPr>
            <w:webHidden/>
          </w:rPr>
          <w:tab/>
        </w:r>
        <w:r w:rsidRPr="00027298">
          <w:rPr>
            <w:webHidden/>
          </w:rPr>
          <w:fldChar w:fldCharType="begin"/>
        </w:r>
        <w:r w:rsidR="006507A2" w:rsidRPr="00027298">
          <w:rPr>
            <w:webHidden/>
          </w:rPr>
          <w:instrText xml:space="preserve"> PAGEREF _Toc214177750 \h </w:instrText>
        </w:r>
        <w:r w:rsidRPr="00027298">
          <w:rPr>
            <w:webHidden/>
          </w:rPr>
        </w:r>
        <w:r w:rsidRPr="00027298">
          <w:rPr>
            <w:webHidden/>
          </w:rPr>
          <w:fldChar w:fldCharType="separate"/>
        </w:r>
        <w:r w:rsidR="006507A2" w:rsidRPr="00027298">
          <w:rPr>
            <w:webHidden/>
          </w:rPr>
          <w:t>5</w:t>
        </w:r>
        <w:r w:rsidRPr="00027298">
          <w:rPr>
            <w:webHidden/>
          </w:rPr>
          <w:fldChar w:fldCharType="end"/>
        </w:r>
      </w:hyperlink>
    </w:p>
    <w:p w:rsidR="006507A2" w:rsidRPr="00027298" w:rsidRDefault="00DD738F" w:rsidP="00F80545">
      <w:pPr>
        <w:pStyle w:val="36"/>
        <w:rPr>
          <w:i/>
          <w:color w:val="auto"/>
        </w:rPr>
      </w:pPr>
      <w:hyperlink w:anchor="_Toc214177751" w:history="1">
        <w:r w:rsidR="006507A2" w:rsidRPr="00027298">
          <w:rPr>
            <w:rStyle w:val="a7"/>
          </w:rPr>
          <w:t>1.2. Връзка с други съществуващи /планирани дейности</w:t>
        </w:r>
        <w:r w:rsidR="006507A2" w:rsidRPr="00027298">
          <w:rPr>
            <w:webHidden/>
          </w:rPr>
          <w:tab/>
        </w:r>
        <w:r w:rsidRPr="00027298">
          <w:rPr>
            <w:webHidden/>
          </w:rPr>
          <w:fldChar w:fldCharType="begin"/>
        </w:r>
        <w:r w:rsidR="006507A2" w:rsidRPr="00027298">
          <w:rPr>
            <w:webHidden/>
          </w:rPr>
          <w:instrText xml:space="preserve"> PAGEREF _Toc214177751 \h </w:instrText>
        </w:r>
        <w:r w:rsidRPr="00027298">
          <w:rPr>
            <w:webHidden/>
          </w:rPr>
        </w:r>
        <w:r w:rsidRPr="00027298">
          <w:rPr>
            <w:webHidden/>
          </w:rPr>
          <w:fldChar w:fldCharType="separate"/>
        </w:r>
        <w:r w:rsidR="006507A2" w:rsidRPr="00027298">
          <w:rPr>
            <w:webHidden/>
          </w:rPr>
          <w:t>7</w:t>
        </w:r>
        <w:r w:rsidRPr="00027298">
          <w:rPr>
            <w:webHidden/>
          </w:rPr>
          <w:fldChar w:fldCharType="end"/>
        </w:r>
      </w:hyperlink>
    </w:p>
    <w:p w:rsidR="006507A2" w:rsidRPr="00027298" w:rsidRDefault="00DD738F" w:rsidP="00F80545">
      <w:pPr>
        <w:pStyle w:val="36"/>
        <w:rPr>
          <w:i/>
          <w:color w:val="auto"/>
        </w:rPr>
      </w:pPr>
      <w:hyperlink w:anchor="_Toc214177752" w:history="1">
        <w:r w:rsidR="006507A2" w:rsidRPr="00027298">
          <w:rPr>
            <w:rStyle w:val="a7"/>
          </w:rPr>
          <w:t>1.3. Местоположение</w:t>
        </w:r>
        <w:r w:rsidR="006507A2" w:rsidRPr="00027298">
          <w:rPr>
            <w:webHidden/>
          </w:rPr>
          <w:tab/>
        </w:r>
        <w:r w:rsidRPr="00027298">
          <w:rPr>
            <w:webHidden/>
          </w:rPr>
          <w:fldChar w:fldCharType="begin"/>
        </w:r>
        <w:r w:rsidR="006507A2" w:rsidRPr="00027298">
          <w:rPr>
            <w:webHidden/>
          </w:rPr>
          <w:instrText xml:space="preserve"> PAGEREF _Toc214177752 \h </w:instrText>
        </w:r>
        <w:r w:rsidRPr="00027298">
          <w:rPr>
            <w:webHidden/>
          </w:rPr>
        </w:r>
        <w:r w:rsidRPr="00027298">
          <w:rPr>
            <w:webHidden/>
          </w:rPr>
          <w:fldChar w:fldCharType="separate"/>
        </w:r>
        <w:r w:rsidR="006507A2" w:rsidRPr="00027298">
          <w:rPr>
            <w:webHidden/>
          </w:rPr>
          <w:t>7</w:t>
        </w:r>
        <w:r w:rsidRPr="00027298">
          <w:rPr>
            <w:webHidden/>
          </w:rPr>
          <w:fldChar w:fldCharType="end"/>
        </w:r>
      </w:hyperlink>
    </w:p>
    <w:p w:rsidR="006507A2" w:rsidRPr="00027298" w:rsidRDefault="00DD738F" w:rsidP="00F80545">
      <w:pPr>
        <w:pStyle w:val="36"/>
        <w:rPr>
          <w:i/>
          <w:color w:val="auto"/>
        </w:rPr>
      </w:pPr>
      <w:hyperlink w:anchor="_Toc214177753" w:history="1">
        <w:r w:rsidR="006507A2" w:rsidRPr="00027298">
          <w:rPr>
            <w:rStyle w:val="a7"/>
          </w:rPr>
          <w:t>1.4. Необходими площи за изграждане, експлоатация, закриване и рекултивация</w:t>
        </w:r>
        <w:r w:rsidR="006507A2" w:rsidRPr="00027298">
          <w:rPr>
            <w:webHidden/>
          </w:rPr>
          <w:tab/>
        </w:r>
        <w:r w:rsidRPr="00027298">
          <w:rPr>
            <w:webHidden/>
          </w:rPr>
          <w:fldChar w:fldCharType="begin"/>
        </w:r>
        <w:r w:rsidR="006507A2" w:rsidRPr="00027298">
          <w:rPr>
            <w:webHidden/>
          </w:rPr>
          <w:instrText xml:space="preserve"> PAGEREF _Toc214177753 \h </w:instrText>
        </w:r>
        <w:r w:rsidRPr="00027298">
          <w:rPr>
            <w:webHidden/>
          </w:rPr>
        </w:r>
        <w:r w:rsidRPr="00027298">
          <w:rPr>
            <w:webHidden/>
          </w:rPr>
          <w:fldChar w:fldCharType="separate"/>
        </w:r>
        <w:r w:rsidR="006507A2" w:rsidRPr="00027298">
          <w:rPr>
            <w:webHidden/>
          </w:rPr>
          <w:t>10</w:t>
        </w:r>
        <w:r w:rsidRPr="00027298">
          <w:rPr>
            <w:webHidden/>
          </w:rPr>
          <w:fldChar w:fldCharType="end"/>
        </w:r>
      </w:hyperlink>
    </w:p>
    <w:p w:rsidR="006507A2" w:rsidRPr="00027298" w:rsidRDefault="00DD738F" w:rsidP="00F80545">
      <w:pPr>
        <w:pStyle w:val="36"/>
        <w:rPr>
          <w:i/>
          <w:color w:val="auto"/>
        </w:rPr>
      </w:pPr>
      <w:hyperlink w:anchor="_Toc214177754" w:history="1">
        <w:r w:rsidR="006507A2" w:rsidRPr="00027298">
          <w:rPr>
            <w:rStyle w:val="a7"/>
          </w:rPr>
          <w:t>1.5. Етапи на реализиране на инвестиционното предложение</w:t>
        </w:r>
        <w:r w:rsidR="006507A2" w:rsidRPr="00027298">
          <w:rPr>
            <w:webHidden/>
          </w:rPr>
          <w:tab/>
        </w:r>
        <w:r w:rsidRPr="00027298">
          <w:rPr>
            <w:webHidden/>
          </w:rPr>
          <w:fldChar w:fldCharType="begin"/>
        </w:r>
        <w:r w:rsidR="006507A2" w:rsidRPr="00027298">
          <w:rPr>
            <w:webHidden/>
          </w:rPr>
          <w:instrText xml:space="preserve"> PAGEREF _Toc214177754 \h </w:instrText>
        </w:r>
        <w:r w:rsidRPr="00027298">
          <w:rPr>
            <w:webHidden/>
          </w:rPr>
        </w:r>
        <w:r w:rsidRPr="00027298">
          <w:rPr>
            <w:webHidden/>
          </w:rPr>
          <w:fldChar w:fldCharType="separate"/>
        </w:r>
        <w:r w:rsidR="006507A2" w:rsidRPr="00027298">
          <w:rPr>
            <w:webHidden/>
          </w:rPr>
          <w:t>11</w:t>
        </w:r>
        <w:r w:rsidRPr="00027298">
          <w:rPr>
            <w:webHidden/>
          </w:rPr>
          <w:fldChar w:fldCharType="end"/>
        </w:r>
      </w:hyperlink>
    </w:p>
    <w:p w:rsidR="006507A2" w:rsidRPr="00027298" w:rsidRDefault="00DD738F" w:rsidP="00F80545">
      <w:pPr>
        <w:pStyle w:val="36"/>
        <w:rPr>
          <w:i/>
          <w:color w:val="auto"/>
        </w:rPr>
      </w:pPr>
      <w:hyperlink w:anchor="_Toc214177755" w:history="1">
        <w:r w:rsidR="006507A2" w:rsidRPr="00027298">
          <w:rPr>
            <w:rStyle w:val="a7"/>
          </w:rPr>
          <w:t>1.6. Описание на основните характеристики</w:t>
        </w:r>
        <w:r w:rsidR="006507A2" w:rsidRPr="00027298">
          <w:rPr>
            <w:webHidden/>
          </w:rPr>
          <w:tab/>
        </w:r>
        <w:r w:rsidRPr="00027298">
          <w:rPr>
            <w:webHidden/>
          </w:rPr>
          <w:fldChar w:fldCharType="begin"/>
        </w:r>
        <w:r w:rsidR="006507A2" w:rsidRPr="00027298">
          <w:rPr>
            <w:webHidden/>
          </w:rPr>
          <w:instrText xml:space="preserve"> PAGEREF _Toc214177755 \h </w:instrText>
        </w:r>
        <w:r w:rsidRPr="00027298">
          <w:rPr>
            <w:webHidden/>
          </w:rPr>
        </w:r>
        <w:r w:rsidRPr="00027298">
          <w:rPr>
            <w:webHidden/>
          </w:rPr>
          <w:fldChar w:fldCharType="separate"/>
        </w:r>
        <w:r w:rsidR="006507A2" w:rsidRPr="00027298">
          <w:rPr>
            <w:webHidden/>
          </w:rPr>
          <w:t>13</w:t>
        </w:r>
        <w:r w:rsidRPr="00027298">
          <w:rPr>
            <w:webHidden/>
          </w:rPr>
          <w:fldChar w:fldCharType="end"/>
        </w:r>
      </w:hyperlink>
    </w:p>
    <w:p w:rsidR="006507A2" w:rsidRPr="00027298" w:rsidRDefault="00DD738F" w:rsidP="00F80545">
      <w:pPr>
        <w:pStyle w:val="36"/>
        <w:rPr>
          <w:i/>
          <w:color w:val="auto"/>
        </w:rPr>
      </w:pPr>
      <w:hyperlink w:anchor="_Toc214177756" w:history="1">
        <w:r w:rsidR="006507A2" w:rsidRPr="00027298">
          <w:rPr>
            <w:rStyle w:val="a7"/>
          </w:rPr>
          <w:t>1.7. Основни суровини и материали - количествена и качествена оценка</w:t>
        </w:r>
        <w:r w:rsidR="006507A2" w:rsidRPr="00027298">
          <w:rPr>
            <w:webHidden/>
          </w:rPr>
          <w:tab/>
        </w:r>
        <w:r w:rsidRPr="00027298">
          <w:rPr>
            <w:webHidden/>
          </w:rPr>
          <w:fldChar w:fldCharType="begin"/>
        </w:r>
        <w:r w:rsidR="006507A2" w:rsidRPr="00027298">
          <w:rPr>
            <w:webHidden/>
          </w:rPr>
          <w:instrText xml:space="preserve"> PAGEREF _Toc214177756 \h </w:instrText>
        </w:r>
        <w:r w:rsidRPr="00027298">
          <w:rPr>
            <w:webHidden/>
          </w:rPr>
        </w:r>
        <w:r w:rsidRPr="00027298">
          <w:rPr>
            <w:webHidden/>
          </w:rPr>
          <w:fldChar w:fldCharType="separate"/>
        </w:r>
        <w:r w:rsidR="006507A2" w:rsidRPr="00027298">
          <w:rPr>
            <w:webHidden/>
          </w:rPr>
          <w:t>25</w:t>
        </w:r>
        <w:r w:rsidRPr="00027298">
          <w:rPr>
            <w:webHidden/>
          </w:rPr>
          <w:fldChar w:fldCharType="end"/>
        </w:r>
      </w:hyperlink>
    </w:p>
    <w:p w:rsidR="006507A2" w:rsidRPr="00027298" w:rsidRDefault="00DD738F" w:rsidP="00F80545">
      <w:pPr>
        <w:pStyle w:val="36"/>
        <w:rPr>
          <w:i/>
          <w:color w:val="auto"/>
        </w:rPr>
      </w:pPr>
      <w:hyperlink w:anchor="_Toc214177757" w:history="1">
        <w:r w:rsidR="006507A2" w:rsidRPr="00027298">
          <w:rPr>
            <w:rStyle w:val="a7"/>
          </w:rPr>
          <w:t>1.7.1.Основни суровини и материали необходими по време на  строителство</w:t>
        </w:r>
        <w:r w:rsidR="006507A2" w:rsidRPr="00027298">
          <w:rPr>
            <w:webHidden/>
          </w:rPr>
          <w:tab/>
        </w:r>
        <w:r w:rsidRPr="00027298">
          <w:rPr>
            <w:webHidden/>
          </w:rPr>
          <w:fldChar w:fldCharType="begin"/>
        </w:r>
        <w:r w:rsidR="006507A2" w:rsidRPr="00027298">
          <w:rPr>
            <w:webHidden/>
          </w:rPr>
          <w:instrText xml:space="preserve"> PAGEREF _Toc214177757 \h </w:instrText>
        </w:r>
        <w:r w:rsidRPr="00027298">
          <w:rPr>
            <w:webHidden/>
          </w:rPr>
        </w:r>
        <w:r w:rsidRPr="00027298">
          <w:rPr>
            <w:webHidden/>
          </w:rPr>
          <w:fldChar w:fldCharType="separate"/>
        </w:r>
        <w:r w:rsidR="006507A2" w:rsidRPr="00027298">
          <w:rPr>
            <w:webHidden/>
          </w:rPr>
          <w:t>25</w:t>
        </w:r>
        <w:r w:rsidRPr="00027298">
          <w:rPr>
            <w:webHidden/>
          </w:rPr>
          <w:fldChar w:fldCharType="end"/>
        </w:r>
      </w:hyperlink>
    </w:p>
    <w:p w:rsidR="006507A2" w:rsidRPr="00027298" w:rsidRDefault="00DD738F" w:rsidP="00F80545">
      <w:pPr>
        <w:pStyle w:val="36"/>
        <w:rPr>
          <w:i/>
          <w:color w:val="auto"/>
        </w:rPr>
      </w:pPr>
      <w:hyperlink w:anchor="_Toc214177758" w:history="1">
        <w:r w:rsidR="006507A2" w:rsidRPr="00027298">
          <w:rPr>
            <w:rStyle w:val="a7"/>
          </w:rPr>
          <w:t>1.7.2 Основни суровини и материали, необходими по време на експлоатацията</w:t>
        </w:r>
        <w:r w:rsidR="006507A2" w:rsidRPr="00027298">
          <w:rPr>
            <w:webHidden/>
          </w:rPr>
          <w:tab/>
        </w:r>
        <w:r w:rsidRPr="00027298">
          <w:rPr>
            <w:webHidden/>
          </w:rPr>
          <w:fldChar w:fldCharType="begin"/>
        </w:r>
        <w:r w:rsidR="006507A2" w:rsidRPr="00027298">
          <w:rPr>
            <w:webHidden/>
          </w:rPr>
          <w:instrText xml:space="preserve"> PAGEREF _Toc214177758 \h </w:instrText>
        </w:r>
        <w:r w:rsidRPr="00027298">
          <w:rPr>
            <w:webHidden/>
          </w:rPr>
        </w:r>
        <w:r w:rsidRPr="00027298">
          <w:rPr>
            <w:webHidden/>
          </w:rPr>
          <w:fldChar w:fldCharType="separate"/>
        </w:r>
        <w:r w:rsidR="006507A2" w:rsidRPr="00027298">
          <w:rPr>
            <w:webHidden/>
          </w:rPr>
          <w:t>27</w:t>
        </w:r>
        <w:r w:rsidRPr="00027298">
          <w:rPr>
            <w:webHidden/>
          </w:rPr>
          <w:fldChar w:fldCharType="end"/>
        </w:r>
      </w:hyperlink>
    </w:p>
    <w:p w:rsidR="006507A2" w:rsidRPr="00027298" w:rsidRDefault="00DD738F" w:rsidP="00F80545">
      <w:pPr>
        <w:pStyle w:val="36"/>
        <w:rPr>
          <w:i/>
          <w:color w:val="auto"/>
        </w:rPr>
      </w:pPr>
      <w:hyperlink w:anchor="_Toc214177759" w:history="1">
        <w:r w:rsidR="006507A2" w:rsidRPr="00027298">
          <w:rPr>
            <w:rStyle w:val="a7"/>
          </w:rPr>
          <w:t>1.7.3. Основни суровини и материали използвани по време на извеждане от експлоатация и закриване</w:t>
        </w:r>
        <w:r w:rsidR="006507A2" w:rsidRPr="00027298">
          <w:rPr>
            <w:webHidden/>
          </w:rPr>
          <w:tab/>
        </w:r>
        <w:r w:rsidRPr="00027298">
          <w:rPr>
            <w:webHidden/>
          </w:rPr>
          <w:fldChar w:fldCharType="begin"/>
        </w:r>
        <w:r w:rsidR="006507A2" w:rsidRPr="00027298">
          <w:rPr>
            <w:webHidden/>
          </w:rPr>
          <w:instrText xml:space="preserve"> PAGEREF _Toc214177759 \h </w:instrText>
        </w:r>
        <w:r w:rsidRPr="00027298">
          <w:rPr>
            <w:webHidden/>
          </w:rPr>
        </w:r>
        <w:r w:rsidRPr="00027298">
          <w:rPr>
            <w:webHidden/>
          </w:rPr>
          <w:fldChar w:fldCharType="separate"/>
        </w:r>
        <w:r w:rsidR="006507A2" w:rsidRPr="00027298">
          <w:rPr>
            <w:webHidden/>
          </w:rPr>
          <w:t>28</w:t>
        </w:r>
        <w:r w:rsidRPr="00027298">
          <w:rPr>
            <w:webHidden/>
          </w:rPr>
          <w:fldChar w:fldCharType="end"/>
        </w:r>
      </w:hyperlink>
    </w:p>
    <w:p w:rsidR="006507A2" w:rsidRPr="00027298" w:rsidRDefault="00DD738F" w:rsidP="00F80545">
      <w:pPr>
        <w:pStyle w:val="36"/>
        <w:rPr>
          <w:i/>
          <w:color w:val="auto"/>
        </w:rPr>
      </w:pPr>
      <w:hyperlink w:anchor="_Toc214177760" w:history="1">
        <w:r w:rsidR="006507A2" w:rsidRPr="00027298">
          <w:rPr>
            <w:rStyle w:val="a7"/>
          </w:rPr>
          <w:t>1.8. Използвани енергоносители – вид и количество; характеристика на горивата; ефективност на енергоползването</w:t>
        </w:r>
        <w:r w:rsidR="006507A2" w:rsidRPr="00027298">
          <w:rPr>
            <w:webHidden/>
          </w:rPr>
          <w:tab/>
        </w:r>
        <w:r w:rsidRPr="00027298">
          <w:rPr>
            <w:webHidden/>
          </w:rPr>
          <w:fldChar w:fldCharType="begin"/>
        </w:r>
        <w:r w:rsidR="006507A2" w:rsidRPr="00027298">
          <w:rPr>
            <w:webHidden/>
          </w:rPr>
          <w:instrText xml:space="preserve"> PAGEREF _Toc214177760 \h </w:instrText>
        </w:r>
        <w:r w:rsidRPr="00027298">
          <w:rPr>
            <w:webHidden/>
          </w:rPr>
        </w:r>
        <w:r w:rsidRPr="00027298">
          <w:rPr>
            <w:webHidden/>
          </w:rPr>
          <w:fldChar w:fldCharType="separate"/>
        </w:r>
        <w:r w:rsidR="006507A2" w:rsidRPr="00027298">
          <w:rPr>
            <w:webHidden/>
          </w:rPr>
          <w:t>28</w:t>
        </w:r>
        <w:r w:rsidRPr="00027298">
          <w:rPr>
            <w:webHidden/>
          </w:rPr>
          <w:fldChar w:fldCharType="end"/>
        </w:r>
      </w:hyperlink>
    </w:p>
    <w:p w:rsidR="006507A2" w:rsidRPr="00027298" w:rsidRDefault="00DD738F" w:rsidP="00F80545">
      <w:pPr>
        <w:pStyle w:val="36"/>
        <w:rPr>
          <w:color w:val="auto"/>
        </w:rPr>
      </w:pPr>
      <w:hyperlink w:anchor="_Toc214177761" w:history="1">
        <w:r w:rsidR="006507A2" w:rsidRPr="00027298">
          <w:rPr>
            <w:rStyle w:val="a7"/>
            <w:i/>
          </w:rPr>
          <w:t>1.9. Източници на водоснабдяване. Водни количества. Разрешителни за водоползване и ползване на воден обект. Баланс на водите</w:t>
        </w:r>
        <w:r w:rsidR="006507A2" w:rsidRPr="00027298">
          <w:rPr>
            <w:webHidden/>
          </w:rPr>
          <w:tab/>
        </w:r>
        <w:r w:rsidRPr="00027298">
          <w:rPr>
            <w:webHidden/>
          </w:rPr>
          <w:fldChar w:fldCharType="begin"/>
        </w:r>
        <w:r w:rsidR="006507A2" w:rsidRPr="00027298">
          <w:rPr>
            <w:webHidden/>
          </w:rPr>
          <w:instrText xml:space="preserve"> PAGEREF _Toc214177761 \h </w:instrText>
        </w:r>
        <w:r w:rsidRPr="00027298">
          <w:rPr>
            <w:webHidden/>
          </w:rPr>
        </w:r>
        <w:r w:rsidRPr="00027298">
          <w:rPr>
            <w:webHidden/>
          </w:rPr>
          <w:fldChar w:fldCharType="separate"/>
        </w:r>
        <w:r w:rsidR="006507A2" w:rsidRPr="00027298">
          <w:rPr>
            <w:webHidden/>
          </w:rPr>
          <w:t>29</w:t>
        </w:r>
        <w:r w:rsidRPr="00027298">
          <w:rPr>
            <w:webHidden/>
          </w:rPr>
          <w:fldChar w:fldCharType="end"/>
        </w:r>
      </w:hyperlink>
    </w:p>
    <w:p w:rsidR="006507A2" w:rsidRPr="00027298" w:rsidRDefault="00DD738F" w:rsidP="00F80545">
      <w:pPr>
        <w:pStyle w:val="36"/>
        <w:rPr>
          <w:i/>
          <w:color w:val="auto"/>
        </w:rPr>
      </w:pPr>
      <w:hyperlink w:anchor="_Toc214177762" w:history="1">
        <w:r w:rsidR="006507A2" w:rsidRPr="00027298">
          <w:rPr>
            <w:rStyle w:val="a7"/>
          </w:rPr>
          <w:t>1.10. Генерирани отпадъчни газове – количествена и качествена оценка</w:t>
        </w:r>
        <w:r w:rsidR="006507A2" w:rsidRPr="00027298">
          <w:rPr>
            <w:webHidden/>
          </w:rPr>
          <w:tab/>
        </w:r>
        <w:r w:rsidRPr="00027298">
          <w:rPr>
            <w:webHidden/>
          </w:rPr>
          <w:fldChar w:fldCharType="begin"/>
        </w:r>
        <w:r w:rsidR="006507A2" w:rsidRPr="00027298">
          <w:rPr>
            <w:webHidden/>
          </w:rPr>
          <w:instrText xml:space="preserve"> PAGEREF _Toc214177762 \h </w:instrText>
        </w:r>
        <w:r w:rsidRPr="00027298">
          <w:rPr>
            <w:webHidden/>
          </w:rPr>
        </w:r>
        <w:r w:rsidRPr="00027298">
          <w:rPr>
            <w:webHidden/>
          </w:rPr>
          <w:fldChar w:fldCharType="separate"/>
        </w:r>
        <w:r w:rsidR="006507A2" w:rsidRPr="00027298">
          <w:rPr>
            <w:webHidden/>
          </w:rPr>
          <w:t>29</w:t>
        </w:r>
        <w:r w:rsidRPr="00027298">
          <w:rPr>
            <w:webHidden/>
          </w:rPr>
          <w:fldChar w:fldCharType="end"/>
        </w:r>
      </w:hyperlink>
    </w:p>
    <w:p w:rsidR="006507A2" w:rsidRPr="00027298" w:rsidRDefault="00DD738F" w:rsidP="00F80545">
      <w:pPr>
        <w:pStyle w:val="36"/>
        <w:rPr>
          <w:i/>
          <w:color w:val="auto"/>
        </w:rPr>
      </w:pPr>
      <w:hyperlink w:anchor="_Toc214177763" w:history="1">
        <w:r w:rsidR="006507A2" w:rsidRPr="00027298">
          <w:rPr>
            <w:rStyle w:val="a7"/>
          </w:rPr>
          <w:t>1.10.1. При строителство</w:t>
        </w:r>
        <w:r w:rsidR="006507A2" w:rsidRPr="00027298">
          <w:rPr>
            <w:webHidden/>
          </w:rPr>
          <w:tab/>
        </w:r>
        <w:r w:rsidRPr="00027298">
          <w:rPr>
            <w:webHidden/>
          </w:rPr>
          <w:fldChar w:fldCharType="begin"/>
        </w:r>
        <w:r w:rsidR="006507A2" w:rsidRPr="00027298">
          <w:rPr>
            <w:webHidden/>
          </w:rPr>
          <w:instrText xml:space="preserve"> PAGEREF _Toc214177763 \h </w:instrText>
        </w:r>
        <w:r w:rsidRPr="00027298">
          <w:rPr>
            <w:webHidden/>
          </w:rPr>
        </w:r>
        <w:r w:rsidRPr="00027298">
          <w:rPr>
            <w:webHidden/>
          </w:rPr>
          <w:fldChar w:fldCharType="separate"/>
        </w:r>
        <w:r w:rsidR="006507A2" w:rsidRPr="00027298">
          <w:rPr>
            <w:webHidden/>
          </w:rPr>
          <w:t>29</w:t>
        </w:r>
        <w:r w:rsidRPr="00027298">
          <w:rPr>
            <w:webHidden/>
          </w:rPr>
          <w:fldChar w:fldCharType="end"/>
        </w:r>
      </w:hyperlink>
    </w:p>
    <w:p w:rsidR="006507A2" w:rsidRPr="00027298" w:rsidRDefault="00DD738F" w:rsidP="00F80545">
      <w:pPr>
        <w:pStyle w:val="36"/>
        <w:rPr>
          <w:i/>
          <w:color w:val="auto"/>
        </w:rPr>
      </w:pPr>
      <w:hyperlink w:anchor="_Toc214177764" w:history="1">
        <w:r w:rsidR="006507A2" w:rsidRPr="00027298">
          <w:rPr>
            <w:rStyle w:val="a7"/>
          </w:rPr>
          <w:t>1.10.2. При експлоатация</w:t>
        </w:r>
        <w:r w:rsidR="006507A2" w:rsidRPr="00027298">
          <w:rPr>
            <w:webHidden/>
          </w:rPr>
          <w:tab/>
        </w:r>
        <w:r w:rsidRPr="00027298">
          <w:rPr>
            <w:webHidden/>
          </w:rPr>
          <w:fldChar w:fldCharType="begin"/>
        </w:r>
        <w:r w:rsidR="006507A2" w:rsidRPr="00027298">
          <w:rPr>
            <w:webHidden/>
          </w:rPr>
          <w:instrText xml:space="preserve"> PAGEREF _Toc214177764 \h </w:instrText>
        </w:r>
        <w:r w:rsidRPr="00027298">
          <w:rPr>
            <w:webHidden/>
          </w:rPr>
        </w:r>
        <w:r w:rsidRPr="00027298">
          <w:rPr>
            <w:webHidden/>
          </w:rPr>
          <w:fldChar w:fldCharType="separate"/>
        </w:r>
        <w:r w:rsidR="006507A2" w:rsidRPr="00027298">
          <w:rPr>
            <w:webHidden/>
          </w:rPr>
          <w:t>30</w:t>
        </w:r>
        <w:r w:rsidRPr="00027298">
          <w:rPr>
            <w:webHidden/>
          </w:rPr>
          <w:fldChar w:fldCharType="end"/>
        </w:r>
      </w:hyperlink>
    </w:p>
    <w:p w:rsidR="006507A2" w:rsidRPr="00027298" w:rsidRDefault="00DD738F" w:rsidP="00F80545">
      <w:pPr>
        <w:pStyle w:val="36"/>
        <w:rPr>
          <w:i/>
          <w:color w:val="auto"/>
        </w:rPr>
      </w:pPr>
      <w:hyperlink w:anchor="_Toc214177765" w:history="1">
        <w:r w:rsidR="006507A2" w:rsidRPr="00027298">
          <w:rPr>
            <w:rStyle w:val="a7"/>
          </w:rPr>
          <w:t>1.10.3. При закриване и рекултивация</w:t>
        </w:r>
        <w:r w:rsidR="006507A2" w:rsidRPr="00027298">
          <w:rPr>
            <w:webHidden/>
          </w:rPr>
          <w:tab/>
        </w:r>
        <w:r w:rsidRPr="00027298">
          <w:rPr>
            <w:webHidden/>
          </w:rPr>
          <w:fldChar w:fldCharType="begin"/>
        </w:r>
        <w:r w:rsidR="006507A2" w:rsidRPr="00027298">
          <w:rPr>
            <w:webHidden/>
          </w:rPr>
          <w:instrText xml:space="preserve"> PAGEREF _Toc214177765 \h </w:instrText>
        </w:r>
        <w:r w:rsidRPr="00027298">
          <w:rPr>
            <w:webHidden/>
          </w:rPr>
        </w:r>
        <w:r w:rsidRPr="00027298">
          <w:rPr>
            <w:webHidden/>
          </w:rPr>
          <w:fldChar w:fldCharType="separate"/>
        </w:r>
        <w:r w:rsidR="006507A2" w:rsidRPr="00027298">
          <w:rPr>
            <w:webHidden/>
          </w:rPr>
          <w:t>31</w:t>
        </w:r>
        <w:r w:rsidRPr="00027298">
          <w:rPr>
            <w:webHidden/>
          </w:rPr>
          <w:fldChar w:fldCharType="end"/>
        </w:r>
      </w:hyperlink>
    </w:p>
    <w:p w:rsidR="006507A2" w:rsidRPr="00027298" w:rsidRDefault="00DD738F" w:rsidP="00F80545">
      <w:pPr>
        <w:pStyle w:val="36"/>
        <w:rPr>
          <w:i/>
          <w:color w:val="auto"/>
        </w:rPr>
      </w:pPr>
      <w:hyperlink w:anchor="_Toc214177766" w:history="1">
        <w:r w:rsidR="006507A2" w:rsidRPr="00027298">
          <w:rPr>
            <w:rStyle w:val="a7"/>
          </w:rPr>
          <w:t>1.11. Генерирани отпадъчни води – количествена и качествена оценка.</w:t>
        </w:r>
        <w:r w:rsidR="006507A2" w:rsidRPr="00027298">
          <w:rPr>
            <w:webHidden/>
          </w:rPr>
          <w:tab/>
        </w:r>
        <w:r w:rsidRPr="00027298">
          <w:rPr>
            <w:webHidden/>
          </w:rPr>
          <w:fldChar w:fldCharType="begin"/>
        </w:r>
        <w:r w:rsidR="006507A2" w:rsidRPr="00027298">
          <w:rPr>
            <w:webHidden/>
          </w:rPr>
          <w:instrText xml:space="preserve"> PAGEREF _Toc214177766 \h </w:instrText>
        </w:r>
        <w:r w:rsidRPr="00027298">
          <w:rPr>
            <w:webHidden/>
          </w:rPr>
        </w:r>
        <w:r w:rsidRPr="00027298">
          <w:rPr>
            <w:webHidden/>
          </w:rPr>
          <w:fldChar w:fldCharType="separate"/>
        </w:r>
        <w:r w:rsidR="006507A2" w:rsidRPr="00027298">
          <w:rPr>
            <w:webHidden/>
          </w:rPr>
          <w:t>31</w:t>
        </w:r>
        <w:r w:rsidRPr="00027298">
          <w:rPr>
            <w:webHidden/>
          </w:rPr>
          <w:fldChar w:fldCharType="end"/>
        </w:r>
      </w:hyperlink>
    </w:p>
    <w:p w:rsidR="006507A2" w:rsidRPr="00027298" w:rsidRDefault="00DD738F" w:rsidP="00F80545">
      <w:pPr>
        <w:pStyle w:val="36"/>
        <w:rPr>
          <w:i/>
          <w:color w:val="auto"/>
        </w:rPr>
      </w:pPr>
      <w:hyperlink w:anchor="_Toc214177767" w:history="1">
        <w:r w:rsidR="006507A2" w:rsidRPr="00027298">
          <w:rPr>
            <w:rStyle w:val="a7"/>
          </w:rPr>
          <w:t>1.11.1. При строителство</w:t>
        </w:r>
        <w:r w:rsidR="006507A2" w:rsidRPr="00027298">
          <w:rPr>
            <w:webHidden/>
          </w:rPr>
          <w:tab/>
        </w:r>
        <w:r w:rsidRPr="00027298">
          <w:rPr>
            <w:webHidden/>
          </w:rPr>
          <w:fldChar w:fldCharType="begin"/>
        </w:r>
        <w:r w:rsidR="006507A2" w:rsidRPr="00027298">
          <w:rPr>
            <w:webHidden/>
          </w:rPr>
          <w:instrText xml:space="preserve"> PAGEREF _Toc214177767 \h </w:instrText>
        </w:r>
        <w:r w:rsidRPr="00027298">
          <w:rPr>
            <w:webHidden/>
          </w:rPr>
        </w:r>
        <w:r w:rsidRPr="00027298">
          <w:rPr>
            <w:webHidden/>
          </w:rPr>
          <w:fldChar w:fldCharType="separate"/>
        </w:r>
        <w:r w:rsidR="006507A2" w:rsidRPr="00027298">
          <w:rPr>
            <w:webHidden/>
          </w:rPr>
          <w:t>31</w:t>
        </w:r>
        <w:r w:rsidRPr="00027298">
          <w:rPr>
            <w:webHidden/>
          </w:rPr>
          <w:fldChar w:fldCharType="end"/>
        </w:r>
      </w:hyperlink>
    </w:p>
    <w:p w:rsidR="006507A2" w:rsidRPr="00027298" w:rsidRDefault="00DD738F" w:rsidP="00F80545">
      <w:pPr>
        <w:pStyle w:val="36"/>
        <w:rPr>
          <w:i/>
          <w:color w:val="auto"/>
        </w:rPr>
      </w:pPr>
      <w:hyperlink w:anchor="_Toc214177768" w:history="1">
        <w:r w:rsidR="006507A2" w:rsidRPr="00027298">
          <w:rPr>
            <w:rStyle w:val="a7"/>
          </w:rPr>
          <w:t>1.11.2. При експлоатация</w:t>
        </w:r>
        <w:r w:rsidR="006507A2" w:rsidRPr="00027298">
          <w:rPr>
            <w:webHidden/>
          </w:rPr>
          <w:tab/>
        </w:r>
        <w:r w:rsidRPr="00027298">
          <w:rPr>
            <w:webHidden/>
          </w:rPr>
          <w:fldChar w:fldCharType="begin"/>
        </w:r>
        <w:r w:rsidR="006507A2" w:rsidRPr="00027298">
          <w:rPr>
            <w:webHidden/>
          </w:rPr>
          <w:instrText xml:space="preserve"> PAGEREF _Toc214177768 \h </w:instrText>
        </w:r>
        <w:r w:rsidRPr="00027298">
          <w:rPr>
            <w:webHidden/>
          </w:rPr>
        </w:r>
        <w:r w:rsidRPr="00027298">
          <w:rPr>
            <w:webHidden/>
          </w:rPr>
          <w:fldChar w:fldCharType="separate"/>
        </w:r>
        <w:r w:rsidR="006507A2" w:rsidRPr="00027298">
          <w:rPr>
            <w:webHidden/>
          </w:rPr>
          <w:t>31</w:t>
        </w:r>
        <w:r w:rsidRPr="00027298">
          <w:rPr>
            <w:webHidden/>
          </w:rPr>
          <w:fldChar w:fldCharType="end"/>
        </w:r>
      </w:hyperlink>
    </w:p>
    <w:p w:rsidR="006507A2" w:rsidRPr="00027298" w:rsidRDefault="00DD738F" w:rsidP="00F80545">
      <w:pPr>
        <w:pStyle w:val="36"/>
        <w:rPr>
          <w:i/>
          <w:color w:val="auto"/>
        </w:rPr>
      </w:pPr>
      <w:hyperlink w:anchor="_Toc214177769" w:history="1">
        <w:r w:rsidR="006507A2" w:rsidRPr="00027298">
          <w:rPr>
            <w:rStyle w:val="a7"/>
          </w:rPr>
          <w:t>1.11.3. При закриване и рекултивация</w:t>
        </w:r>
        <w:r w:rsidR="006507A2" w:rsidRPr="00027298">
          <w:rPr>
            <w:webHidden/>
          </w:rPr>
          <w:tab/>
        </w:r>
        <w:r w:rsidRPr="00027298">
          <w:rPr>
            <w:webHidden/>
          </w:rPr>
          <w:fldChar w:fldCharType="begin"/>
        </w:r>
        <w:r w:rsidR="006507A2" w:rsidRPr="00027298">
          <w:rPr>
            <w:webHidden/>
          </w:rPr>
          <w:instrText xml:space="preserve"> PAGEREF _Toc214177769 \h </w:instrText>
        </w:r>
        <w:r w:rsidRPr="00027298">
          <w:rPr>
            <w:webHidden/>
          </w:rPr>
        </w:r>
        <w:r w:rsidRPr="00027298">
          <w:rPr>
            <w:webHidden/>
          </w:rPr>
          <w:fldChar w:fldCharType="separate"/>
        </w:r>
        <w:r w:rsidR="006507A2" w:rsidRPr="00027298">
          <w:rPr>
            <w:webHidden/>
          </w:rPr>
          <w:t>32</w:t>
        </w:r>
        <w:r w:rsidRPr="00027298">
          <w:rPr>
            <w:webHidden/>
          </w:rPr>
          <w:fldChar w:fldCharType="end"/>
        </w:r>
      </w:hyperlink>
    </w:p>
    <w:p w:rsidR="006507A2" w:rsidRPr="00027298" w:rsidRDefault="00DD738F" w:rsidP="00F80545">
      <w:pPr>
        <w:pStyle w:val="36"/>
        <w:rPr>
          <w:i/>
          <w:color w:val="auto"/>
        </w:rPr>
      </w:pPr>
      <w:hyperlink w:anchor="_Toc214177770" w:history="1">
        <w:r w:rsidR="006507A2" w:rsidRPr="00027298">
          <w:rPr>
            <w:rStyle w:val="a7"/>
          </w:rPr>
          <w:t>1.12. Генерирани твърди отпадъци – количествена и качествена оценка</w:t>
        </w:r>
        <w:r w:rsidR="006507A2" w:rsidRPr="00027298">
          <w:rPr>
            <w:webHidden/>
          </w:rPr>
          <w:tab/>
        </w:r>
        <w:r w:rsidRPr="00027298">
          <w:rPr>
            <w:webHidden/>
          </w:rPr>
          <w:fldChar w:fldCharType="begin"/>
        </w:r>
        <w:r w:rsidR="006507A2" w:rsidRPr="00027298">
          <w:rPr>
            <w:webHidden/>
          </w:rPr>
          <w:instrText xml:space="preserve"> PAGEREF _Toc214177770 \h </w:instrText>
        </w:r>
        <w:r w:rsidRPr="00027298">
          <w:rPr>
            <w:webHidden/>
          </w:rPr>
        </w:r>
        <w:r w:rsidRPr="00027298">
          <w:rPr>
            <w:webHidden/>
          </w:rPr>
          <w:fldChar w:fldCharType="separate"/>
        </w:r>
        <w:r w:rsidR="006507A2" w:rsidRPr="00027298">
          <w:rPr>
            <w:webHidden/>
          </w:rPr>
          <w:t>32</w:t>
        </w:r>
        <w:r w:rsidRPr="00027298">
          <w:rPr>
            <w:webHidden/>
          </w:rPr>
          <w:fldChar w:fldCharType="end"/>
        </w:r>
      </w:hyperlink>
    </w:p>
    <w:p w:rsidR="006507A2" w:rsidRPr="00027298" w:rsidRDefault="00DD738F" w:rsidP="00F80545">
      <w:pPr>
        <w:pStyle w:val="36"/>
        <w:rPr>
          <w:i/>
          <w:color w:val="auto"/>
        </w:rPr>
      </w:pPr>
      <w:hyperlink w:anchor="_Toc214177771" w:history="1">
        <w:r w:rsidR="006507A2" w:rsidRPr="00027298">
          <w:rPr>
            <w:rStyle w:val="a7"/>
          </w:rPr>
          <w:t>1.12.1. При строителство</w:t>
        </w:r>
        <w:r w:rsidR="006507A2" w:rsidRPr="00027298">
          <w:rPr>
            <w:webHidden/>
          </w:rPr>
          <w:tab/>
        </w:r>
        <w:r w:rsidRPr="00027298">
          <w:rPr>
            <w:webHidden/>
          </w:rPr>
          <w:fldChar w:fldCharType="begin"/>
        </w:r>
        <w:r w:rsidR="006507A2" w:rsidRPr="00027298">
          <w:rPr>
            <w:webHidden/>
          </w:rPr>
          <w:instrText xml:space="preserve"> PAGEREF _Toc214177771 \h </w:instrText>
        </w:r>
        <w:r w:rsidRPr="00027298">
          <w:rPr>
            <w:webHidden/>
          </w:rPr>
        </w:r>
        <w:r w:rsidRPr="00027298">
          <w:rPr>
            <w:webHidden/>
          </w:rPr>
          <w:fldChar w:fldCharType="separate"/>
        </w:r>
        <w:r w:rsidR="006507A2" w:rsidRPr="00027298">
          <w:rPr>
            <w:webHidden/>
          </w:rPr>
          <w:t>32</w:t>
        </w:r>
        <w:r w:rsidRPr="00027298">
          <w:rPr>
            <w:webHidden/>
          </w:rPr>
          <w:fldChar w:fldCharType="end"/>
        </w:r>
      </w:hyperlink>
    </w:p>
    <w:p w:rsidR="006507A2" w:rsidRPr="00027298" w:rsidRDefault="00DD738F" w:rsidP="00F80545">
      <w:pPr>
        <w:pStyle w:val="36"/>
        <w:rPr>
          <w:i/>
          <w:color w:val="auto"/>
        </w:rPr>
      </w:pPr>
      <w:hyperlink w:anchor="_Toc214177772" w:history="1">
        <w:r w:rsidR="005A2547">
          <w:rPr>
            <w:rStyle w:val="a7"/>
          </w:rPr>
          <w:t xml:space="preserve">1.12.2  </w:t>
        </w:r>
        <w:r w:rsidR="006507A2" w:rsidRPr="00027298">
          <w:rPr>
            <w:rStyle w:val="a7"/>
          </w:rPr>
          <w:t>При експлоатация</w:t>
        </w:r>
        <w:r w:rsidR="006507A2" w:rsidRPr="00027298">
          <w:rPr>
            <w:webHidden/>
          </w:rPr>
          <w:tab/>
        </w:r>
        <w:r w:rsidRPr="00027298">
          <w:rPr>
            <w:webHidden/>
          </w:rPr>
          <w:fldChar w:fldCharType="begin"/>
        </w:r>
        <w:r w:rsidR="006507A2" w:rsidRPr="00027298">
          <w:rPr>
            <w:webHidden/>
          </w:rPr>
          <w:instrText xml:space="preserve"> PAGEREF _Toc214177772 \h </w:instrText>
        </w:r>
        <w:r w:rsidRPr="00027298">
          <w:rPr>
            <w:webHidden/>
          </w:rPr>
        </w:r>
        <w:r w:rsidRPr="00027298">
          <w:rPr>
            <w:webHidden/>
          </w:rPr>
          <w:fldChar w:fldCharType="separate"/>
        </w:r>
        <w:r w:rsidR="006507A2" w:rsidRPr="00027298">
          <w:rPr>
            <w:webHidden/>
          </w:rPr>
          <w:t>34</w:t>
        </w:r>
        <w:r w:rsidRPr="00027298">
          <w:rPr>
            <w:webHidden/>
          </w:rPr>
          <w:fldChar w:fldCharType="end"/>
        </w:r>
      </w:hyperlink>
    </w:p>
    <w:p w:rsidR="006507A2" w:rsidRPr="00027298" w:rsidRDefault="00DD738F" w:rsidP="00F80545">
      <w:pPr>
        <w:pStyle w:val="36"/>
        <w:rPr>
          <w:i/>
          <w:color w:val="auto"/>
        </w:rPr>
      </w:pPr>
      <w:hyperlink w:anchor="_Toc214177773" w:history="1">
        <w:r w:rsidR="006507A2" w:rsidRPr="00027298">
          <w:rPr>
            <w:rStyle w:val="a7"/>
          </w:rPr>
          <w:t>1.12.3. При закриване и рекултивация</w:t>
        </w:r>
        <w:r w:rsidR="006507A2" w:rsidRPr="00027298">
          <w:rPr>
            <w:webHidden/>
          </w:rPr>
          <w:tab/>
        </w:r>
        <w:r w:rsidRPr="00027298">
          <w:rPr>
            <w:webHidden/>
          </w:rPr>
          <w:fldChar w:fldCharType="begin"/>
        </w:r>
        <w:r w:rsidR="006507A2" w:rsidRPr="00027298">
          <w:rPr>
            <w:webHidden/>
          </w:rPr>
          <w:instrText xml:space="preserve"> PAGEREF _Toc214177773 \h </w:instrText>
        </w:r>
        <w:r w:rsidRPr="00027298">
          <w:rPr>
            <w:webHidden/>
          </w:rPr>
        </w:r>
        <w:r w:rsidRPr="00027298">
          <w:rPr>
            <w:webHidden/>
          </w:rPr>
          <w:fldChar w:fldCharType="separate"/>
        </w:r>
        <w:r w:rsidR="006507A2" w:rsidRPr="00027298">
          <w:rPr>
            <w:webHidden/>
          </w:rPr>
          <w:t>36</w:t>
        </w:r>
        <w:r w:rsidRPr="00027298">
          <w:rPr>
            <w:webHidden/>
          </w:rPr>
          <w:fldChar w:fldCharType="end"/>
        </w:r>
      </w:hyperlink>
    </w:p>
    <w:p w:rsidR="006507A2" w:rsidRPr="00027298" w:rsidRDefault="00DD738F" w:rsidP="00F80545">
      <w:pPr>
        <w:pStyle w:val="36"/>
        <w:rPr>
          <w:i/>
          <w:color w:val="auto"/>
        </w:rPr>
      </w:pPr>
      <w:hyperlink w:anchor="_Toc214177774" w:history="1">
        <w:r w:rsidR="006507A2" w:rsidRPr="00027298">
          <w:rPr>
            <w:rStyle w:val="a7"/>
          </w:rPr>
          <w:t>1.13. Генерирани енергетични замърсители – количествена и качествена оценка.</w:t>
        </w:r>
        <w:r w:rsidR="006507A2" w:rsidRPr="00027298">
          <w:rPr>
            <w:webHidden/>
          </w:rPr>
          <w:tab/>
        </w:r>
        <w:r w:rsidRPr="00027298">
          <w:rPr>
            <w:webHidden/>
          </w:rPr>
          <w:fldChar w:fldCharType="begin"/>
        </w:r>
        <w:r w:rsidR="006507A2" w:rsidRPr="00027298">
          <w:rPr>
            <w:webHidden/>
          </w:rPr>
          <w:instrText xml:space="preserve"> PAGEREF _Toc214177774 \h </w:instrText>
        </w:r>
        <w:r w:rsidRPr="00027298">
          <w:rPr>
            <w:webHidden/>
          </w:rPr>
        </w:r>
        <w:r w:rsidRPr="00027298">
          <w:rPr>
            <w:webHidden/>
          </w:rPr>
          <w:fldChar w:fldCharType="separate"/>
        </w:r>
        <w:r w:rsidR="006507A2" w:rsidRPr="00027298">
          <w:rPr>
            <w:webHidden/>
          </w:rPr>
          <w:t>36</w:t>
        </w:r>
        <w:r w:rsidRPr="00027298">
          <w:rPr>
            <w:webHidden/>
          </w:rPr>
          <w:fldChar w:fldCharType="end"/>
        </w:r>
      </w:hyperlink>
    </w:p>
    <w:p w:rsidR="006507A2" w:rsidRPr="00027298" w:rsidRDefault="00DD738F" w:rsidP="00F80545">
      <w:pPr>
        <w:pStyle w:val="36"/>
        <w:rPr>
          <w:i/>
          <w:color w:val="auto"/>
        </w:rPr>
      </w:pPr>
      <w:hyperlink w:anchor="_Toc214177775" w:history="1">
        <w:r w:rsidR="006507A2" w:rsidRPr="00027298">
          <w:rPr>
            <w:rStyle w:val="a7"/>
          </w:rPr>
          <w:t>1.13.1. При строителството</w:t>
        </w:r>
        <w:r w:rsidR="006507A2" w:rsidRPr="00027298">
          <w:rPr>
            <w:webHidden/>
          </w:rPr>
          <w:tab/>
        </w:r>
        <w:r w:rsidRPr="00027298">
          <w:rPr>
            <w:webHidden/>
          </w:rPr>
          <w:fldChar w:fldCharType="begin"/>
        </w:r>
        <w:r w:rsidR="006507A2" w:rsidRPr="00027298">
          <w:rPr>
            <w:webHidden/>
          </w:rPr>
          <w:instrText xml:space="preserve"> PAGEREF _Toc214177775 \h </w:instrText>
        </w:r>
        <w:r w:rsidRPr="00027298">
          <w:rPr>
            <w:webHidden/>
          </w:rPr>
        </w:r>
        <w:r w:rsidRPr="00027298">
          <w:rPr>
            <w:webHidden/>
          </w:rPr>
          <w:fldChar w:fldCharType="separate"/>
        </w:r>
        <w:r w:rsidR="006507A2" w:rsidRPr="00027298">
          <w:rPr>
            <w:webHidden/>
          </w:rPr>
          <w:t>36</w:t>
        </w:r>
        <w:r w:rsidRPr="00027298">
          <w:rPr>
            <w:webHidden/>
          </w:rPr>
          <w:fldChar w:fldCharType="end"/>
        </w:r>
      </w:hyperlink>
    </w:p>
    <w:p w:rsidR="006507A2" w:rsidRPr="00027298" w:rsidRDefault="00DD738F" w:rsidP="00F80545">
      <w:pPr>
        <w:pStyle w:val="36"/>
        <w:rPr>
          <w:i/>
          <w:color w:val="auto"/>
        </w:rPr>
      </w:pPr>
      <w:hyperlink w:anchor="_Toc214177776" w:history="1">
        <w:r w:rsidR="006507A2" w:rsidRPr="00027298">
          <w:rPr>
            <w:rStyle w:val="a7"/>
          </w:rPr>
          <w:t>1.13.2. При експлоатация</w:t>
        </w:r>
        <w:r w:rsidR="006507A2" w:rsidRPr="00027298">
          <w:rPr>
            <w:webHidden/>
          </w:rPr>
          <w:tab/>
        </w:r>
        <w:r w:rsidRPr="00027298">
          <w:rPr>
            <w:webHidden/>
          </w:rPr>
          <w:fldChar w:fldCharType="begin"/>
        </w:r>
        <w:r w:rsidR="006507A2" w:rsidRPr="00027298">
          <w:rPr>
            <w:webHidden/>
          </w:rPr>
          <w:instrText xml:space="preserve"> PAGEREF _Toc214177776 \h </w:instrText>
        </w:r>
        <w:r w:rsidRPr="00027298">
          <w:rPr>
            <w:webHidden/>
          </w:rPr>
        </w:r>
        <w:r w:rsidRPr="00027298">
          <w:rPr>
            <w:webHidden/>
          </w:rPr>
          <w:fldChar w:fldCharType="separate"/>
        </w:r>
        <w:r w:rsidR="006507A2" w:rsidRPr="00027298">
          <w:rPr>
            <w:webHidden/>
          </w:rPr>
          <w:t>37</w:t>
        </w:r>
        <w:r w:rsidRPr="00027298">
          <w:rPr>
            <w:webHidden/>
          </w:rPr>
          <w:fldChar w:fldCharType="end"/>
        </w:r>
      </w:hyperlink>
    </w:p>
    <w:p w:rsidR="006507A2" w:rsidRPr="00027298" w:rsidRDefault="00DD738F" w:rsidP="00F80545">
      <w:pPr>
        <w:pStyle w:val="36"/>
        <w:rPr>
          <w:i/>
          <w:color w:val="auto"/>
        </w:rPr>
      </w:pPr>
      <w:hyperlink w:anchor="_Toc214177777" w:history="1">
        <w:r w:rsidR="006507A2" w:rsidRPr="00027298">
          <w:rPr>
            <w:rStyle w:val="a7"/>
          </w:rPr>
          <w:t>1.13.3 При закриване</w:t>
        </w:r>
        <w:r w:rsidR="006507A2" w:rsidRPr="00027298">
          <w:rPr>
            <w:webHidden/>
          </w:rPr>
          <w:tab/>
        </w:r>
        <w:r w:rsidRPr="00027298">
          <w:rPr>
            <w:webHidden/>
          </w:rPr>
          <w:fldChar w:fldCharType="begin"/>
        </w:r>
        <w:r w:rsidR="006507A2" w:rsidRPr="00027298">
          <w:rPr>
            <w:webHidden/>
          </w:rPr>
          <w:instrText xml:space="preserve"> PAGEREF _Toc214177777 \h </w:instrText>
        </w:r>
        <w:r w:rsidRPr="00027298">
          <w:rPr>
            <w:webHidden/>
          </w:rPr>
        </w:r>
        <w:r w:rsidRPr="00027298">
          <w:rPr>
            <w:webHidden/>
          </w:rPr>
          <w:fldChar w:fldCharType="separate"/>
        </w:r>
        <w:r w:rsidR="006507A2" w:rsidRPr="00027298">
          <w:rPr>
            <w:webHidden/>
          </w:rPr>
          <w:t>39</w:t>
        </w:r>
        <w:r w:rsidRPr="00027298">
          <w:rPr>
            <w:webHidden/>
          </w:rPr>
          <w:fldChar w:fldCharType="end"/>
        </w:r>
      </w:hyperlink>
    </w:p>
    <w:p w:rsidR="006507A2" w:rsidRPr="00027298" w:rsidRDefault="00DD738F" w:rsidP="00F80545">
      <w:pPr>
        <w:pStyle w:val="36"/>
        <w:rPr>
          <w:i/>
          <w:color w:val="auto"/>
        </w:rPr>
      </w:pPr>
      <w:hyperlink w:anchor="_Toc214177778" w:history="1">
        <w:r w:rsidR="006507A2" w:rsidRPr="00027298">
          <w:rPr>
            <w:rStyle w:val="a7"/>
          </w:rPr>
          <w:t>1.14. Риск от аварии</w:t>
        </w:r>
        <w:r w:rsidR="006507A2" w:rsidRPr="00027298">
          <w:rPr>
            <w:webHidden/>
          </w:rPr>
          <w:tab/>
        </w:r>
        <w:r w:rsidRPr="00027298">
          <w:rPr>
            <w:webHidden/>
          </w:rPr>
          <w:fldChar w:fldCharType="begin"/>
        </w:r>
        <w:r w:rsidR="006507A2" w:rsidRPr="00027298">
          <w:rPr>
            <w:webHidden/>
          </w:rPr>
          <w:instrText xml:space="preserve"> PAGEREF _Toc214177778 \h </w:instrText>
        </w:r>
        <w:r w:rsidRPr="00027298">
          <w:rPr>
            <w:webHidden/>
          </w:rPr>
        </w:r>
        <w:r w:rsidRPr="00027298">
          <w:rPr>
            <w:webHidden/>
          </w:rPr>
          <w:fldChar w:fldCharType="separate"/>
        </w:r>
        <w:r w:rsidR="006507A2" w:rsidRPr="00027298">
          <w:rPr>
            <w:webHidden/>
          </w:rPr>
          <w:t>39</w:t>
        </w:r>
        <w:r w:rsidRPr="00027298">
          <w:rPr>
            <w:webHidden/>
          </w:rPr>
          <w:fldChar w:fldCharType="end"/>
        </w:r>
      </w:hyperlink>
    </w:p>
    <w:p w:rsidR="006507A2" w:rsidRPr="00027298" w:rsidRDefault="00DD738F" w:rsidP="00F80545">
      <w:pPr>
        <w:pStyle w:val="36"/>
        <w:rPr>
          <w:i/>
          <w:color w:val="auto"/>
        </w:rPr>
      </w:pPr>
      <w:hyperlink w:anchor="_Toc214177779" w:history="1">
        <w:r w:rsidR="006507A2" w:rsidRPr="00027298">
          <w:rPr>
            <w:rStyle w:val="a7"/>
          </w:rPr>
          <w:t>1.15. Мерки за предотвратяване и реагиране при инциденти и непредвидени събития</w:t>
        </w:r>
        <w:r w:rsidR="006507A2" w:rsidRPr="00027298">
          <w:rPr>
            <w:webHidden/>
          </w:rPr>
          <w:tab/>
        </w:r>
        <w:r w:rsidRPr="00027298">
          <w:rPr>
            <w:webHidden/>
          </w:rPr>
          <w:fldChar w:fldCharType="begin"/>
        </w:r>
        <w:r w:rsidR="006507A2" w:rsidRPr="00027298">
          <w:rPr>
            <w:webHidden/>
          </w:rPr>
          <w:instrText xml:space="preserve"> PAGEREF _Toc214177779 \h </w:instrText>
        </w:r>
        <w:r w:rsidRPr="00027298">
          <w:rPr>
            <w:webHidden/>
          </w:rPr>
        </w:r>
        <w:r w:rsidRPr="00027298">
          <w:rPr>
            <w:webHidden/>
          </w:rPr>
          <w:fldChar w:fldCharType="separate"/>
        </w:r>
        <w:r w:rsidR="006507A2" w:rsidRPr="00027298">
          <w:rPr>
            <w:webHidden/>
          </w:rPr>
          <w:t>41</w:t>
        </w:r>
        <w:r w:rsidRPr="00027298">
          <w:rPr>
            <w:webHidden/>
          </w:rPr>
          <w:fldChar w:fldCharType="end"/>
        </w:r>
      </w:hyperlink>
    </w:p>
    <w:p w:rsidR="006507A2" w:rsidRPr="00027298" w:rsidRDefault="00DD738F" w:rsidP="00F80545">
      <w:pPr>
        <w:pStyle w:val="36"/>
        <w:rPr>
          <w:i/>
          <w:color w:val="auto"/>
        </w:rPr>
      </w:pPr>
      <w:hyperlink w:anchor="_Toc214177780" w:history="1">
        <w:r w:rsidR="006507A2" w:rsidRPr="00027298">
          <w:rPr>
            <w:rStyle w:val="a7"/>
          </w:rPr>
          <w:t>1.16. Мониторинг</w:t>
        </w:r>
        <w:r w:rsidR="006507A2" w:rsidRPr="00027298">
          <w:rPr>
            <w:webHidden/>
          </w:rPr>
          <w:tab/>
        </w:r>
        <w:r w:rsidRPr="00027298">
          <w:rPr>
            <w:webHidden/>
          </w:rPr>
          <w:fldChar w:fldCharType="begin"/>
        </w:r>
        <w:r w:rsidR="006507A2" w:rsidRPr="00027298">
          <w:rPr>
            <w:webHidden/>
          </w:rPr>
          <w:instrText xml:space="preserve"> PAGEREF _Toc214177780 \h </w:instrText>
        </w:r>
        <w:r w:rsidRPr="00027298">
          <w:rPr>
            <w:webHidden/>
          </w:rPr>
        </w:r>
        <w:r w:rsidRPr="00027298">
          <w:rPr>
            <w:webHidden/>
          </w:rPr>
          <w:fldChar w:fldCharType="separate"/>
        </w:r>
        <w:r w:rsidR="006507A2" w:rsidRPr="00027298">
          <w:rPr>
            <w:webHidden/>
          </w:rPr>
          <w:t>43</w:t>
        </w:r>
        <w:r w:rsidRPr="00027298">
          <w:rPr>
            <w:webHidden/>
          </w:rPr>
          <w:fldChar w:fldCharType="end"/>
        </w:r>
      </w:hyperlink>
    </w:p>
    <w:p w:rsidR="006507A2" w:rsidRPr="00027298" w:rsidRDefault="00DD738F" w:rsidP="00F80545">
      <w:pPr>
        <w:pStyle w:val="36"/>
        <w:rPr>
          <w:rStyle w:val="a7"/>
        </w:rPr>
      </w:pPr>
      <w:hyperlink w:anchor="_Toc214177781" w:history="1">
        <w:r w:rsidR="006507A2" w:rsidRPr="00027298">
          <w:rPr>
            <w:rStyle w:val="a7"/>
          </w:rPr>
          <w:t>1.17. Обобщени изводи</w:t>
        </w:r>
        <w:r w:rsidR="006507A2" w:rsidRPr="00027298">
          <w:rPr>
            <w:webHidden/>
          </w:rPr>
          <w:tab/>
        </w:r>
        <w:r w:rsidRPr="00027298">
          <w:rPr>
            <w:b/>
            <w:webHidden/>
          </w:rPr>
          <w:fldChar w:fldCharType="begin"/>
        </w:r>
        <w:r w:rsidR="006507A2" w:rsidRPr="00027298">
          <w:rPr>
            <w:b/>
            <w:webHidden/>
          </w:rPr>
          <w:instrText xml:space="preserve"> PAGEREF _Toc214177781 \h </w:instrText>
        </w:r>
        <w:r w:rsidRPr="00027298">
          <w:rPr>
            <w:b/>
            <w:webHidden/>
          </w:rPr>
        </w:r>
        <w:r w:rsidRPr="00027298">
          <w:rPr>
            <w:b/>
            <w:webHidden/>
          </w:rPr>
          <w:fldChar w:fldCharType="separate"/>
        </w:r>
        <w:r w:rsidR="006507A2" w:rsidRPr="00027298">
          <w:rPr>
            <w:b/>
            <w:webHidden/>
          </w:rPr>
          <w:t>44</w:t>
        </w:r>
        <w:r w:rsidRPr="00027298">
          <w:rPr>
            <w:b/>
            <w:webHidden/>
          </w:rPr>
          <w:fldChar w:fldCharType="end"/>
        </w:r>
      </w:hyperlink>
    </w:p>
    <w:p w:rsidR="001815DA" w:rsidRPr="00027298" w:rsidRDefault="001815DA" w:rsidP="001815DA"/>
    <w:p w:rsidR="006507A2" w:rsidRPr="00027298" w:rsidRDefault="00DD738F" w:rsidP="006507A2">
      <w:pPr>
        <w:pStyle w:val="11"/>
        <w:rPr>
          <w:rStyle w:val="a7"/>
          <w:noProof/>
          <w:sz w:val="24"/>
          <w:szCs w:val="24"/>
        </w:rPr>
      </w:pPr>
      <w:hyperlink w:anchor="_Toc214177782" w:history="1">
        <w:r w:rsidR="006507A2" w:rsidRPr="00027298">
          <w:rPr>
            <w:rStyle w:val="a7"/>
            <w:caps/>
            <w:noProof/>
            <w:sz w:val="24"/>
            <w:szCs w:val="24"/>
          </w:rPr>
          <w:t>2. Описание на характеристиките на други планове, програми и проекти/инвестиционни предложения, съществуващи и/или в процес на разработване или одобряване, които в съчетание с оценявания план могат да окажат неблагоприятно въздействие върху защитената зона;</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_Toc214177782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47</w:t>
        </w:r>
        <w:r w:rsidRPr="00027298">
          <w:rPr>
            <w:noProof/>
            <w:webHidden/>
            <w:sz w:val="24"/>
            <w:szCs w:val="24"/>
          </w:rPr>
          <w:fldChar w:fldCharType="end"/>
        </w:r>
      </w:hyperlink>
    </w:p>
    <w:p w:rsidR="001815DA" w:rsidRPr="00027298" w:rsidRDefault="001815DA" w:rsidP="001815DA">
      <w:pPr>
        <w:rPr>
          <w:lang w:eastAsia="bg-BG"/>
        </w:rPr>
      </w:pPr>
    </w:p>
    <w:p w:rsidR="006507A2" w:rsidRPr="00027298" w:rsidRDefault="00DD738F" w:rsidP="00FC3443">
      <w:pPr>
        <w:autoSpaceDE w:val="0"/>
        <w:autoSpaceDN w:val="0"/>
        <w:adjustRightInd w:val="0"/>
        <w:jc w:val="both"/>
        <w:rPr>
          <w:rFonts w:ascii="TimesNewRomanPS-BoldMT" w:eastAsiaTheme="minorHAnsi" w:hAnsi="TimesNewRomanPS-BoldMT" w:cs="TimesNewRomanPS-BoldMT"/>
          <w:b/>
          <w:bCs/>
          <w:sz w:val="28"/>
          <w:szCs w:val="28"/>
        </w:rPr>
      </w:pPr>
      <w:hyperlink w:anchor="_Toc214177783" w:history="1">
        <w:r w:rsidR="006507A2" w:rsidRPr="00027298">
          <w:rPr>
            <w:rStyle w:val="a7"/>
            <w:b/>
            <w:caps/>
            <w:noProof/>
          </w:rPr>
          <w:t xml:space="preserve">3.  Описание на елементите на инвестиционното предложение на </w:t>
        </w:r>
        <w:r w:rsidR="001815DA" w:rsidRPr="00027298">
          <w:rPr>
            <w:b/>
            <w:sz w:val="28"/>
            <w:szCs w:val="28"/>
          </w:rPr>
          <w:t>„КАТЕРИНА – Г и М” ЕООД гр. Вълчедръм</w:t>
        </w:r>
        <w:r w:rsidR="006507A2" w:rsidRPr="00027298">
          <w:rPr>
            <w:rStyle w:val="a7"/>
            <w:b/>
            <w:caps/>
            <w:noProof/>
          </w:rPr>
          <w:t xml:space="preserve"> </w:t>
        </w:r>
        <w:r w:rsidR="001815DA" w:rsidRPr="00027298">
          <w:rPr>
            <w:rFonts w:ascii="TimesNewRomanPS-BoldMT" w:eastAsiaTheme="minorHAnsi" w:hAnsi="TimesNewRomanPS-BoldMT" w:cs="TimesNewRomanPS-BoldMT"/>
            <w:b/>
            <w:bCs/>
            <w:sz w:val="28"/>
            <w:szCs w:val="28"/>
          </w:rPr>
          <w:t xml:space="preserve">„Добив на подземни богатства </w:t>
        </w:r>
        <w:r w:rsidR="001815DA" w:rsidRPr="00027298">
          <w:rPr>
            <w:rFonts w:eastAsiaTheme="minorHAnsi"/>
            <w:b/>
            <w:bCs/>
            <w:sz w:val="28"/>
            <w:szCs w:val="28"/>
          </w:rPr>
          <w:t xml:space="preserve">– </w:t>
        </w:r>
        <w:r w:rsidR="001815DA" w:rsidRPr="00027298">
          <w:rPr>
            <w:rFonts w:ascii="TimesNewRomanPS-BoldMT" w:eastAsiaTheme="minorHAnsi" w:hAnsi="TimesNewRomanPS-BoldMT" w:cs="TimesNewRomanPS-BoldMT"/>
            <w:b/>
            <w:bCs/>
            <w:sz w:val="28"/>
            <w:szCs w:val="28"/>
          </w:rPr>
          <w:t>строителни материал(пясъци и чакъли) от находище „Вела”, разположено в землището на гр. Вълчедръм, общ.Вълчедръм, обл. Монтана</w:t>
        </w:r>
        <w:r w:rsidR="001815DA" w:rsidRPr="00027298">
          <w:rPr>
            <w:rFonts w:eastAsiaTheme="minorHAnsi"/>
            <w:b/>
            <w:bCs/>
            <w:sz w:val="28"/>
            <w:szCs w:val="28"/>
          </w:rPr>
          <w:t>”</w:t>
        </w:r>
        <w:r w:rsidR="006507A2" w:rsidRPr="00027298">
          <w:rPr>
            <w:rStyle w:val="a7"/>
            <w:b/>
            <w:caps/>
            <w:noProof/>
          </w:rPr>
          <w:t xml:space="preserve"> , които самостоятелно или в комбинация с други планове, програми и проекти/инвестиционни предложения биха могли да окажат </w:t>
        </w:r>
        <w:r w:rsidR="006507A2" w:rsidRPr="00027298">
          <w:rPr>
            <w:rStyle w:val="a7"/>
            <w:b/>
            <w:caps/>
            <w:noProof/>
          </w:rPr>
          <w:lastRenderedPageBreak/>
          <w:t>значително въздействие върху защитената зона или нейните елементи;</w:t>
        </w:r>
        <w:r w:rsidR="006507A2" w:rsidRPr="00027298">
          <w:rPr>
            <w:b/>
            <w:noProof/>
            <w:webHidden/>
          </w:rPr>
          <w:tab/>
        </w:r>
        <w:r w:rsidRPr="00027298">
          <w:rPr>
            <w:b/>
            <w:noProof/>
            <w:webHidden/>
          </w:rPr>
          <w:fldChar w:fldCharType="begin"/>
        </w:r>
        <w:r w:rsidR="006507A2" w:rsidRPr="00027298">
          <w:rPr>
            <w:b/>
            <w:noProof/>
            <w:webHidden/>
          </w:rPr>
          <w:instrText xml:space="preserve"> PAGEREF _Toc214177783 \h </w:instrText>
        </w:r>
        <w:r w:rsidRPr="00027298">
          <w:rPr>
            <w:b/>
            <w:noProof/>
            <w:webHidden/>
          </w:rPr>
        </w:r>
        <w:r w:rsidRPr="00027298">
          <w:rPr>
            <w:b/>
            <w:noProof/>
            <w:webHidden/>
          </w:rPr>
          <w:fldChar w:fldCharType="separate"/>
        </w:r>
        <w:r w:rsidR="006507A2" w:rsidRPr="00027298">
          <w:rPr>
            <w:b/>
            <w:noProof/>
            <w:webHidden/>
          </w:rPr>
          <w:t>47</w:t>
        </w:r>
        <w:r w:rsidRPr="00027298">
          <w:rPr>
            <w:b/>
            <w:noProof/>
            <w:webHidden/>
          </w:rPr>
          <w:fldChar w:fldCharType="end"/>
        </w:r>
      </w:hyperlink>
    </w:p>
    <w:p w:rsidR="006507A2" w:rsidRPr="00027298" w:rsidRDefault="00DD738F" w:rsidP="00F80545">
      <w:pPr>
        <w:pStyle w:val="36"/>
        <w:rPr>
          <w:i/>
          <w:color w:val="auto"/>
        </w:rPr>
      </w:pPr>
      <w:hyperlink w:anchor="_Toc214177784" w:history="1">
        <w:r w:rsidR="006507A2" w:rsidRPr="00027298">
          <w:rPr>
            <w:rStyle w:val="a7"/>
          </w:rPr>
          <w:t xml:space="preserve">3.1. </w:t>
        </w:r>
        <w:r w:rsidR="00741BDD">
          <w:rPr>
            <w:rStyle w:val="a7"/>
          </w:rPr>
          <w:t xml:space="preserve">   </w:t>
        </w:r>
        <w:r w:rsidR="006507A2" w:rsidRPr="00027298">
          <w:rPr>
            <w:rStyle w:val="a7"/>
          </w:rPr>
          <w:t>Вероятни въздействия върху типовете местообитания и видове в зоната</w:t>
        </w:r>
        <w:r w:rsidR="006507A2" w:rsidRPr="00027298">
          <w:rPr>
            <w:webHidden/>
          </w:rPr>
          <w:tab/>
        </w:r>
        <w:r w:rsidRPr="00027298">
          <w:rPr>
            <w:webHidden/>
          </w:rPr>
          <w:fldChar w:fldCharType="begin"/>
        </w:r>
        <w:r w:rsidR="006507A2" w:rsidRPr="00027298">
          <w:rPr>
            <w:webHidden/>
          </w:rPr>
          <w:instrText xml:space="preserve"> PAGEREF _Toc214177784 \h </w:instrText>
        </w:r>
        <w:r w:rsidRPr="00027298">
          <w:rPr>
            <w:webHidden/>
          </w:rPr>
        </w:r>
        <w:r w:rsidRPr="00027298">
          <w:rPr>
            <w:webHidden/>
          </w:rPr>
          <w:fldChar w:fldCharType="separate"/>
        </w:r>
        <w:r w:rsidR="006507A2" w:rsidRPr="00027298">
          <w:rPr>
            <w:webHidden/>
          </w:rPr>
          <w:t>49</w:t>
        </w:r>
        <w:r w:rsidRPr="00027298">
          <w:rPr>
            <w:webHidden/>
          </w:rPr>
          <w:fldChar w:fldCharType="end"/>
        </w:r>
      </w:hyperlink>
    </w:p>
    <w:p w:rsidR="006507A2" w:rsidRPr="00027298" w:rsidRDefault="00DD738F" w:rsidP="00F80545">
      <w:pPr>
        <w:pStyle w:val="36"/>
        <w:rPr>
          <w:i/>
          <w:color w:val="auto"/>
        </w:rPr>
      </w:pPr>
      <w:hyperlink w:anchor="_Toc214177785" w:history="1">
        <w:r w:rsidR="006507A2" w:rsidRPr="00027298">
          <w:rPr>
            <w:rStyle w:val="a7"/>
          </w:rPr>
          <w:t>3.1.1. Типове местообитания и местообитания на  растителни видове:</w:t>
        </w:r>
        <w:r w:rsidR="006507A2" w:rsidRPr="00027298">
          <w:rPr>
            <w:webHidden/>
          </w:rPr>
          <w:tab/>
        </w:r>
        <w:r w:rsidRPr="00027298">
          <w:rPr>
            <w:webHidden/>
          </w:rPr>
          <w:fldChar w:fldCharType="begin"/>
        </w:r>
        <w:r w:rsidR="006507A2" w:rsidRPr="00027298">
          <w:rPr>
            <w:webHidden/>
          </w:rPr>
          <w:instrText xml:space="preserve"> PAGEREF _Toc214177785 \h </w:instrText>
        </w:r>
        <w:r w:rsidRPr="00027298">
          <w:rPr>
            <w:webHidden/>
          </w:rPr>
        </w:r>
        <w:r w:rsidRPr="00027298">
          <w:rPr>
            <w:webHidden/>
          </w:rPr>
          <w:fldChar w:fldCharType="separate"/>
        </w:r>
        <w:r w:rsidR="006507A2" w:rsidRPr="00027298">
          <w:rPr>
            <w:webHidden/>
          </w:rPr>
          <w:t>49</w:t>
        </w:r>
        <w:r w:rsidRPr="00027298">
          <w:rPr>
            <w:webHidden/>
          </w:rPr>
          <w:fldChar w:fldCharType="end"/>
        </w:r>
      </w:hyperlink>
    </w:p>
    <w:p w:rsidR="006507A2" w:rsidRPr="00027298" w:rsidRDefault="00DD738F" w:rsidP="00F80545">
      <w:pPr>
        <w:pStyle w:val="36"/>
        <w:rPr>
          <w:rStyle w:val="a7"/>
        </w:rPr>
      </w:pPr>
      <w:hyperlink w:anchor="_Toc214177786" w:history="1">
        <w:r w:rsidR="006507A2" w:rsidRPr="00027298">
          <w:rPr>
            <w:rStyle w:val="a7"/>
          </w:rPr>
          <w:t>3.1.2. Фауна и местообитания на животински видове. Вероятни въздействия върху целевите животински видове и техните местообитания</w:t>
        </w:r>
        <w:r w:rsidR="006507A2" w:rsidRPr="00027298">
          <w:rPr>
            <w:webHidden/>
          </w:rPr>
          <w:tab/>
        </w:r>
        <w:r w:rsidRPr="00027298">
          <w:rPr>
            <w:webHidden/>
          </w:rPr>
          <w:fldChar w:fldCharType="begin"/>
        </w:r>
        <w:r w:rsidR="006507A2" w:rsidRPr="00027298">
          <w:rPr>
            <w:webHidden/>
          </w:rPr>
          <w:instrText xml:space="preserve"> PAGEREF _Toc214177786 \h </w:instrText>
        </w:r>
        <w:r w:rsidRPr="00027298">
          <w:rPr>
            <w:webHidden/>
          </w:rPr>
        </w:r>
        <w:r w:rsidRPr="00027298">
          <w:rPr>
            <w:webHidden/>
          </w:rPr>
          <w:fldChar w:fldCharType="separate"/>
        </w:r>
        <w:r w:rsidR="006507A2" w:rsidRPr="00027298">
          <w:rPr>
            <w:webHidden/>
          </w:rPr>
          <w:t>52</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787" w:history="1">
        <w:r w:rsidR="006507A2" w:rsidRPr="00027298">
          <w:rPr>
            <w:rStyle w:val="a7"/>
            <w:caps/>
            <w:noProof/>
            <w:sz w:val="24"/>
            <w:szCs w:val="24"/>
          </w:rPr>
          <w:t>4. Описание на защитената зона, местообитанията, видовете и целите на управление на национално и международно ниво и тяхното отразяване (отчитане) при изготвянето на инвестиционното предложение</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_Toc214177787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56</w:t>
        </w:r>
        <w:r w:rsidRPr="00027298">
          <w:rPr>
            <w:noProof/>
            <w:webHidden/>
            <w:sz w:val="24"/>
            <w:szCs w:val="24"/>
          </w:rPr>
          <w:fldChar w:fldCharType="end"/>
        </w:r>
      </w:hyperlink>
    </w:p>
    <w:p w:rsidR="006507A2" w:rsidRPr="00027298" w:rsidRDefault="00DD738F" w:rsidP="00F80545">
      <w:pPr>
        <w:pStyle w:val="36"/>
        <w:rPr>
          <w:i/>
          <w:color w:val="auto"/>
        </w:rPr>
      </w:pPr>
      <w:hyperlink w:anchor="_Toc214177788" w:history="1">
        <w:r w:rsidR="006507A2" w:rsidRPr="00027298">
          <w:rPr>
            <w:rStyle w:val="a7"/>
          </w:rPr>
          <w:t>4.1. Общо описание на потенциална защитена зона BG 0000336 “ Златия “  по Директива на местообитанията</w:t>
        </w:r>
        <w:r w:rsidR="006507A2" w:rsidRPr="00027298">
          <w:rPr>
            <w:webHidden/>
          </w:rPr>
          <w:tab/>
        </w:r>
        <w:r w:rsidRPr="00027298">
          <w:rPr>
            <w:webHidden/>
          </w:rPr>
          <w:fldChar w:fldCharType="begin"/>
        </w:r>
        <w:r w:rsidR="006507A2" w:rsidRPr="00027298">
          <w:rPr>
            <w:webHidden/>
          </w:rPr>
          <w:instrText xml:space="preserve"> PAGEREF _Toc214177788 \h </w:instrText>
        </w:r>
        <w:r w:rsidRPr="00027298">
          <w:rPr>
            <w:webHidden/>
          </w:rPr>
        </w:r>
        <w:r w:rsidRPr="00027298">
          <w:rPr>
            <w:webHidden/>
          </w:rPr>
          <w:fldChar w:fldCharType="separate"/>
        </w:r>
        <w:r w:rsidR="006507A2" w:rsidRPr="00027298">
          <w:rPr>
            <w:webHidden/>
          </w:rPr>
          <w:t>56</w:t>
        </w:r>
        <w:r w:rsidRPr="00027298">
          <w:rPr>
            <w:webHidden/>
          </w:rPr>
          <w:fldChar w:fldCharType="end"/>
        </w:r>
      </w:hyperlink>
    </w:p>
    <w:p w:rsidR="006507A2" w:rsidRPr="00027298" w:rsidRDefault="00DD738F" w:rsidP="00F80545">
      <w:pPr>
        <w:pStyle w:val="36"/>
        <w:rPr>
          <w:i/>
          <w:color w:val="auto"/>
        </w:rPr>
      </w:pPr>
      <w:hyperlink w:anchor="_Toc214177789" w:history="1">
        <w:r w:rsidR="006507A2" w:rsidRPr="00027298">
          <w:rPr>
            <w:rStyle w:val="a7"/>
          </w:rPr>
          <w:t>4.1.1.Природни местообитания, местообитания на растителни видове и растителни видове, обект на опазване</w:t>
        </w:r>
        <w:r w:rsidR="006507A2" w:rsidRPr="00027298">
          <w:rPr>
            <w:webHidden/>
          </w:rPr>
          <w:tab/>
        </w:r>
        <w:r w:rsidRPr="00027298">
          <w:rPr>
            <w:webHidden/>
          </w:rPr>
          <w:fldChar w:fldCharType="begin"/>
        </w:r>
        <w:r w:rsidR="006507A2" w:rsidRPr="00027298">
          <w:rPr>
            <w:webHidden/>
          </w:rPr>
          <w:instrText xml:space="preserve"> PAGEREF _Toc214177789 \h </w:instrText>
        </w:r>
        <w:r w:rsidRPr="00027298">
          <w:rPr>
            <w:webHidden/>
          </w:rPr>
        </w:r>
        <w:r w:rsidRPr="00027298">
          <w:rPr>
            <w:webHidden/>
          </w:rPr>
          <w:fldChar w:fldCharType="separate"/>
        </w:r>
        <w:r w:rsidR="006507A2" w:rsidRPr="00027298">
          <w:rPr>
            <w:webHidden/>
          </w:rPr>
          <w:t>57</w:t>
        </w:r>
        <w:r w:rsidRPr="00027298">
          <w:rPr>
            <w:webHidden/>
          </w:rPr>
          <w:fldChar w:fldCharType="end"/>
        </w:r>
      </w:hyperlink>
    </w:p>
    <w:p w:rsidR="006507A2" w:rsidRPr="00027298" w:rsidRDefault="00DD738F" w:rsidP="00F80545">
      <w:pPr>
        <w:pStyle w:val="36"/>
        <w:rPr>
          <w:i/>
          <w:color w:val="auto"/>
        </w:rPr>
      </w:pPr>
      <w:hyperlink w:anchor="_Toc214177790" w:history="1">
        <w:r w:rsidR="006507A2" w:rsidRPr="00027298">
          <w:rPr>
            <w:rStyle w:val="a7"/>
          </w:rPr>
          <w:t>4.1.2. Обща характеристика на растителността и местообитанията в района на инвестиционното предложение</w:t>
        </w:r>
        <w:r w:rsidR="006507A2" w:rsidRPr="00027298">
          <w:rPr>
            <w:webHidden/>
          </w:rPr>
          <w:tab/>
        </w:r>
        <w:r w:rsidRPr="00027298">
          <w:rPr>
            <w:webHidden/>
          </w:rPr>
          <w:fldChar w:fldCharType="begin"/>
        </w:r>
        <w:r w:rsidR="006507A2" w:rsidRPr="00027298">
          <w:rPr>
            <w:webHidden/>
          </w:rPr>
          <w:instrText xml:space="preserve"> PAGEREF _Toc214177790 \h </w:instrText>
        </w:r>
        <w:r w:rsidRPr="00027298">
          <w:rPr>
            <w:webHidden/>
          </w:rPr>
        </w:r>
        <w:r w:rsidRPr="00027298">
          <w:rPr>
            <w:webHidden/>
          </w:rPr>
          <w:fldChar w:fldCharType="separate"/>
        </w:r>
        <w:r w:rsidR="006507A2" w:rsidRPr="00027298">
          <w:rPr>
            <w:webHidden/>
          </w:rPr>
          <w:t>58</w:t>
        </w:r>
        <w:r w:rsidRPr="00027298">
          <w:rPr>
            <w:webHidden/>
          </w:rPr>
          <w:fldChar w:fldCharType="end"/>
        </w:r>
      </w:hyperlink>
    </w:p>
    <w:p w:rsidR="006507A2" w:rsidRPr="00027298" w:rsidRDefault="00DD738F" w:rsidP="00F80545">
      <w:pPr>
        <w:pStyle w:val="36"/>
        <w:rPr>
          <w:i/>
          <w:color w:val="auto"/>
        </w:rPr>
      </w:pPr>
      <w:hyperlink w:anchor="_Toc214177791" w:history="1">
        <w:r w:rsidR="00587161">
          <w:rPr>
            <w:rStyle w:val="a7"/>
          </w:rPr>
          <w:t>4.1.3</w:t>
        </w:r>
        <w:r w:rsidR="006507A2" w:rsidRPr="00027298">
          <w:rPr>
            <w:rStyle w:val="a7"/>
          </w:rPr>
          <w:t>. Животински видове- предмет на опазване</w:t>
        </w:r>
        <w:r w:rsidR="006507A2" w:rsidRPr="00027298">
          <w:rPr>
            <w:webHidden/>
          </w:rPr>
          <w:tab/>
        </w:r>
        <w:r w:rsidRPr="00027298">
          <w:rPr>
            <w:webHidden/>
          </w:rPr>
          <w:fldChar w:fldCharType="begin"/>
        </w:r>
        <w:r w:rsidR="006507A2" w:rsidRPr="00027298">
          <w:rPr>
            <w:webHidden/>
          </w:rPr>
          <w:instrText xml:space="preserve"> PAGEREF _Toc214177791 \h </w:instrText>
        </w:r>
        <w:r w:rsidRPr="00027298">
          <w:rPr>
            <w:webHidden/>
          </w:rPr>
        </w:r>
        <w:r w:rsidRPr="00027298">
          <w:rPr>
            <w:webHidden/>
          </w:rPr>
          <w:fldChar w:fldCharType="separate"/>
        </w:r>
        <w:r w:rsidR="006507A2" w:rsidRPr="00027298">
          <w:rPr>
            <w:webHidden/>
          </w:rPr>
          <w:t>60</w:t>
        </w:r>
        <w:r w:rsidRPr="00027298">
          <w:rPr>
            <w:webHidden/>
          </w:rPr>
          <w:fldChar w:fldCharType="end"/>
        </w:r>
      </w:hyperlink>
    </w:p>
    <w:p w:rsidR="006507A2" w:rsidRPr="00027298" w:rsidRDefault="00DD738F" w:rsidP="00F80545">
      <w:pPr>
        <w:pStyle w:val="36"/>
        <w:rPr>
          <w:i/>
          <w:color w:val="auto"/>
        </w:rPr>
      </w:pPr>
      <w:hyperlink w:anchor="_Toc214177792" w:history="1">
        <w:r w:rsidR="006507A2" w:rsidRPr="00027298">
          <w:rPr>
            <w:rStyle w:val="a7"/>
          </w:rPr>
          <w:t>4.2. Общо описание на защитена зона BG 00 „Златията” по Директива на птиците</w:t>
        </w:r>
        <w:r w:rsidR="006507A2" w:rsidRPr="00027298">
          <w:rPr>
            <w:webHidden/>
          </w:rPr>
          <w:tab/>
        </w:r>
        <w:r w:rsidRPr="00027298">
          <w:rPr>
            <w:webHidden/>
          </w:rPr>
          <w:fldChar w:fldCharType="begin"/>
        </w:r>
        <w:r w:rsidR="006507A2" w:rsidRPr="00027298">
          <w:rPr>
            <w:webHidden/>
          </w:rPr>
          <w:instrText xml:space="preserve"> PAGEREF _Toc214177792 \h </w:instrText>
        </w:r>
        <w:r w:rsidRPr="00027298">
          <w:rPr>
            <w:webHidden/>
          </w:rPr>
        </w:r>
        <w:r w:rsidRPr="00027298">
          <w:rPr>
            <w:webHidden/>
          </w:rPr>
          <w:fldChar w:fldCharType="separate"/>
        </w:r>
        <w:r w:rsidR="006507A2" w:rsidRPr="00027298">
          <w:rPr>
            <w:webHidden/>
          </w:rPr>
          <w:t>65</w:t>
        </w:r>
        <w:r w:rsidRPr="00027298">
          <w:rPr>
            <w:webHidden/>
          </w:rPr>
          <w:fldChar w:fldCharType="end"/>
        </w:r>
      </w:hyperlink>
    </w:p>
    <w:p w:rsidR="006507A2" w:rsidRPr="00027298" w:rsidRDefault="00DD738F" w:rsidP="00F80545">
      <w:pPr>
        <w:pStyle w:val="36"/>
        <w:rPr>
          <w:i/>
          <w:color w:val="auto"/>
        </w:rPr>
      </w:pPr>
      <w:hyperlink w:anchor="_Toc214177793" w:history="1">
        <w:r w:rsidR="006507A2" w:rsidRPr="00027298">
          <w:rPr>
            <w:rStyle w:val="a7"/>
          </w:rPr>
          <w:t>4.2.1. Общо описание</w:t>
        </w:r>
        <w:r w:rsidR="006507A2" w:rsidRPr="00027298">
          <w:rPr>
            <w:webHidden/>
          </w:rPr>
          <w:tab/>
        </w:r>
        <w:r w:rsidRPr="00027298">
          <w:rPr>
            <w:webHidden/>
          </w:rPr>
          <w:fldChar w:fldCharType="begin"/>
        </w:r>
        <w:r w:rsidR="006507A2" w:rsidRPr="00027298">
          <w:rPr>
            <w:webHidden/>
          </w:rPr>
          <w:instrText xml:space="preserve"> PAGEREF _Toc214177793 \h </w:instrText>
        </w:r>
        <w:r w:rsidRPr="00027298">
          <w:rPr>
            <w:webHidden/>
          </w:rPr>
        </w:r>
        <w:r w:rsidRPr="00027298">
          <w:rPr>
            <w:webHidden/>
          </w:rPr>
          <w:fldChar w:fldCharType="separate"/>
        </w:r>
        <w:r w:rsidR="006507A2" w:rsidRPr="00027298">
          <w:rPr>
            <w:webHidden/>
          </w:rPr>
          <w:t>65</w:t>
        </w:r>
        <w:r w:rsidRPr="00027298">
          <w:rPr>
            <w:webHidden/>
          </w:rPr>
          <w:fldChar w:fldCharType="end"/>
        </w:r>
      </w:hyperlink>
    </w:p>
    <w:p w:rsidR="006507A2" w:rsidRPr="00027298" w:rsidRDefault="00DD738F" w:rsidP="00F80545">
      <w:pPr>
        <w:pStyle w:val="36"/>
        <w:rPr>
          <w:i/>
          <w:color w:val="auto"/>
        </w:rPr>
      </w:pPr>
      <w:hyperlink w:anchor="_Toc214177794" w:history="1">
        <w:r w:rsidR="006507A2" w:rsidRPr="00027298">
          <w:rPr>
            <w:rStyle w:val="a7"/>
          </w:rPr>
          <w:t>4.2.2. Описание на местообитанията</w:t>
        </w:r>
        <w:r w:rsidR="006507A2" w:rsidRPr="00027298">
          <w:rPr>
            <w:webHidden/>
          </w:rPr>
          <w:tab/>
        </w:r>
        <w:r w:rsidRPr="00027298">
          <w:rPr>
            <w:webHidden/>
          </w:rPr>
          <w:fldChar w:fldCharType="begin"/>
        </w:r>
        <w:r w:rsidR="006507A2" w:rsidRPr="00027298">
          <w:rPr>
            <w:webHidden/>
          </w:rPr>
          <w:instrText xml:space="preserve"> PAGEREF _Toc214177794 \h </w:instrText>
        </w:r>
        <w:r w:rsidRPr="00027298">
          <w:rPr>
            <w:webHidden/>
          </w:rPr>
        </w:r>
        <w:r w:rsidRPr="00027298">
          <w:rPr>
            <w:webHidden/>
          </w:rPr>
          <w:fldChar w:fldCharType="separate"/>
        </w:r>
        <w:r w:rsidR="006507A2" w:rsidRPr="00027298">
          <w:rPr>
            <w:webHidden/>
          </w:rPr>
          <w:t>68</w:t>
        </w:r>
        <w:r w:rsidRPr="00027298">
          <w:rPr>
            <w:webHidden/>
          </w:rPr>
          <w:fldChar w:fldCharType="end"/>
        </w:r>
      </w:hyperlink>
    </w:p>
    <w:p w:rsidR="006507A2" w:rsidRPr="00027298" w:rsidRDefault="00DD738F" w:rsidP="00F80545">
      <w:pPr>
        <w:pStyle w:val="36"/>
        <w:rPr>
          <w:rStyle w:val="a7"/>
        </w:rPr>
      </w:pPr>
      <w:hyperlink w:anchor="_Toc214177795" w:history="1">
        <w:r w:rsidR="006507A2" w:rsidRPr="00027298">
          <w:rPr>
            <w:rStyle w:val="a7"/>
          </w:rPr>
          <w:t>4.2.3. Описание на видовете птици в защитената зона</w:t>
        </w:r>
        <w:r w:rsidR="006507A2" w:rsidRPr="00027298">
          <w:rPr>
            <w:webHidden/>
          </w:rPr>
          <w:tab/>
        </w:r>
        <w:r w:rsidRPr="00027298">
          <w:rPr>
            <w:webHidden/>
          </w:rPr>
          <w:fldChar w:fldCharType="begin"/>
        </w:r>
        <w:r w:rsidR="006507A2" w:rsidRPr="00027298">
          <w:rPr>
            <w:webHidden/>
          </w:rPr>
          <w:instrText xml:space="preserve"> PAGEREF _Toc214177795 \h </w:instrText>
        </w:r>
        <w:r w:rsidRPr="00027298">
          <w:rPr>
            <w:webHidden/>
          </w:rPr>
        </w:r>
        <w:r w:rsidRPr="00027298">
          <w:rPr>
            <w:webHidden/>
          </w:rPr>
          <w:fldChar w:fldCharType="separate"/>
        </w:r>
        <w:r w:rsidR="006507A2" w:rsidRPr="00027298">
          <w:rPr>
            <w:webHidden/>
          </w:rPr>
          <w:t>68</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796" w:history="1">
        <w:r w:rsidR="006507A2" w:rsidRPr="00027298">
          <w:rPr>
            <w:rStyle w:val="a7"/>
            <w:caps/>
            <w:noProof/>
            <w:sz w:val="24"/>
            <w:szCs w:val="24"/>
          </w:rPr>
          <w:t>5. Описание и анализ на вероятността и степента на въздействие на инвестиционното предложение върху предмета и целите на опазване на защитените зони</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_Toc214177796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71</w:t>
        </w:r>
        <w:r w:rsidRPr="00027298">
          <w:rPr>
            <w:noProof/>
            <w:webHidden/>
            <w:sz w:val="24"/>
            <w:szCs w:val="24"/>
          </w:rPr>
          <w:fldChar w:fldCharType="end"/>
        </w:r>
      </w:hyperlink>
    </w:p>
    <w:p w:rsidR="006507A2" w:rsidRPr="00027298" w:rsidRDefault="00DD738F" w:rsidP="00F80545">
      <w:pPr>
        <w:pStyle w:val="36"/>
        <w:rPr>
          <w:i/>
          <w:color w:val="auto"/>
        </w:rPr>
      </w:pPr>
      <w:hyperlink w:anchor="_Toc214177797" w:history="1">
        <w:r w:rsidR="006507A2" w:rsidRPr="00027298">
          <w:rPr>
            <w:rStyle w:val="a7"/>
          </w:rPr>
          <w:t>5.1. Описание и анализ на въздействието на инвестиционното предложение върху типовете природни местообитания и видовете - прeдмет на опазване в двете защитени зони</w:t>
        </w:r>
        <w:r w:rsidR="006507A2" w:rsidRPr="00027298">
          <w:rPr>
            <w:webHidden/>
          </w:rPr>
          <w:tab/>
        </w:r>
        <w:r w:rsidRPr="00027298">
          <w:rPr>
            <w:webHidden/>
          </w:rPr>
          <w:fldChar w:fldCharType="begin"/>
        </w:r>
        <w:r w:rsidR="006507A2" w:rsidRPr="00027298">
          <w:rPr>
            <w:webHidden/>
          </w:rPr>
          <w:instrText xml:space="preserve"> PAGEREF _Toc214177797 \h </w:instrText>
        </w:r>
        <w:r w:rsidRPr="00027298">
          <w:rPr>
            <w:webHidden/>
          </w:rPr>
        </w:r>
        <w:r w:rsidRPr="00027298">
          <w:rPr>
            <w:webHidden/>
          </w:rPr>
          <w:fldChar w:fldCharType="separate"/>
        </w:r>
        <w:r w:rsidR="006507A2" w:rsidRPr="00027298">
          <w:rPr>
            <w:webHidden/>
          </w:rPr>
          <w:t>71</w:t>
        </w:r>
        <w:r w:rsidRPr="00027298">
          <w:rPr>
            <w:webHidden/>
          </w:rPr>
          <w:fldChar w:fldCharType="end"/>
        </w:r>
      </w:hyperlink>
    </w:p>
    <w:p w:rsidR="006507A2" w:rsidRPr="00027298" w:rsidRDefault="00DD738F" w:rsidP="00F80545">
      <w:pPr>
        <w:pStyle w:val="36"/>
        <w:rPr>
          <w:i/>
          <w:color w:val="auto"/>
        </w:rPr>
      </w:pPr>
      <w:hyperlink w:anchor="_Toc214177798" w:history="1">
        <w:r w:rsidR="006507A2" w:rsidRPr="00027298">
          <w:rPr>
            <w:rStyle w:val="a7"/>
          </w:rPr>
          <w:t>5.1.1. ЗЗ „Златия” по Директива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_Toc214177798 \h </w:instrText>
        </w:r>
        <w:r w:rsidRPr="00027298">
          <w:rPr>
            <w:webHidden/>
          </w:rPr>
        </w:r>
        <w:r w:rsidRPr="00027298">
          <w:rPr>
            <w:webHidden/>
          </w:rPr>
          <w:fldChar w:fldCharType="separate"/>
        </w:r>
        <w:r w:rsidR="006507A2" w:rsidRPr="00027298">
          <w:rPr>
            <w:webHidden/>
          </w:rPr>
          <w:t>71</w:t>
        </w:r>
        <w:r w:rsidRPr="00027298">
          <w:rPr>
            <w:webHidden/>
          </w:rPr>
          <w:fldChar w:fldCharType="end"/>
        </w:r>
      </w:hyperlink>
    </w:p>
    <w:p w:rsidR="006507A2" w:rsidRPr="00027298" w:rsidRDefault="00DD738F" w:rsidP="00F80545">
      <w:pPr>
        <w:pStyle w:val="36"/>
        <w:rPr>
          <w:i/>
          <w:color w:val="auto"/>
        </w:rPr>
      </w:pPr>
      <w:hyperlink w:anchor="_Toc214177799" w:history="1">
        <w:r w:rsidR="006507A2" w:rsidRPr="00027298">
          <w:rPr>
            <w:rStyle w:val="a7"/>
          </w:rPr>
          <w:t>5.1.2. ЗЗ „Златията” по Директива за птиците</w:t>
        </w:r>
        <w:r w:rsidR="006507A2" w:rsidRPr="00027298">
          <w:rPr>
            <w:webHidden/>
          </w:rPr>
          <w:tab/>
        </w:r>
        <w:r w:rsidRPr="00027298">
          <w:rPr>
            <w:webHidden/>
          </w:rPr>
          <w:fldChar w:fldCharType="begin"/>
        </w:r>
        <w:r w:rsidR="006507A2" w:rsidRPr="00027298">
          <w:rPr>
            <w:webHidden/>
          </w:rPr>
          <w:instrText xml:space="preserve"> PAGEREF _Toc214177799 \h </w:instrText>
        </w:r>
        <w:r w:rsidRPr="00027298">
          <w:rPr>
            <w:webHidden/>
          </w:rPr>
        </w:r>
        <w:r w:rsidRPr="00027298">
          <w:rPr>
            <w:webHidden/>
          </w:rPr>
          <w:fldChar w:fldCharType="separate"/>
        </w:r>
        <w:r w:rsidR="006507A2" w:rsidRPr="00027298">
          <w:rPr>
            <w:webHidden/>
          </w:rPr>
          <w:t>74</w:t>
        </w:r>
        <w:r w:rsidRPr="00027298">
          <w:rPr>
            <w:webHidden/>
          </w:rPr>
          <w:fldChar w:fldCharType="end"/>
        </w:r>
      </w:hyperlink>
    </w:p>
    <w:p w:rsidR="006507A2" w:rsidRPr="00027298" w:rsidRDefault="00DD738F" w:rsidP="00F80545">
      <w:pPr>
        <w:pStyle w:val="36"/>
        <w:rPr>
          <w:i/>
          <w:color w:val="auto"/>
        </w:rPr>
      </w:pPr>
      <w:hyperlink w:anchor="_Toc214177800" w:history="1">
        <w:r w:rsidR="006507A2" w:rsidRPr="00027298">
          <w:rPr>
            <w:rStyle w:val="a7"/>
          </w:rPr>
          <w:t>5.1.2.1. Върху типовете местообитания</w:t>
        </w:r>
        <w:r w:rsidR="006507A2" w:rsidRPr="00027298">
          <w:rPr>
            <w:webHidden/>
          </w:rPr>
          <w:tab/>
        </w:r>
        <w:r w:rsidRPr="00027298">
          <w:rPr>
            <w:webHidden/>
          </w:rPr>
          <w:fldChar w:fldCharType="begin"/>
        </w:r>
        <w:r w:rsidR="006507A2" w:rsidRPr="00027298">
          <w:rPr>
            <w:webHidden/>
          </w:rPr>
          <w:instrText xml:space="preserve"> PAGEREF _Toc214177800 \h </w:instrText>
        </w:r>
        <w:r w:rsidRPr="00027298">
          <w:rPr>
            <w:webHidden/>
          </w:rPr>
        </w:r>
        <w:r w:rsidRPr="00027298">
          <w:rPr>
            <w:webHidden/>
          </w:rPr>
          <w:fldChar w:fldCharType="separate"/>
        </w:r>
        <w:r w:rsidR="006507A2" w:rsidRPr="00027298">
          <w:rPr>
            <w:webHidden/>
          </w:rPr>
          <w:t>74</w:t>
        </w:r>
        <w:r w:rsidRPr="00027298">
          <w:rPr>
            <w:webHidden/>
          </w:rPr>
          <w:fldChar w:fldCharType="end"/>
        </w:r>
      </w:hyperlink>
    </w:p>
    <w:p w:rsidR="006507A2" w:rsidRPr="00027298" w:rsidRDefault="00DD738F" w:rsidP="00F80545">
      <w:pPr>
        <w:pStyle w:val="36"/>
        <w:rPr>
          <w:i/>
          <w:color w:val="auto"/>
        </w:rPr>
      </w:pPr>
      <w:hyperlink w:anchor="_Toc214177801" w:history="1">
        <w:r w:rsidR="006507A2" w:rsidRPr="00027298">
          <w:rPr>
            <w:rStyle w:val="a7"/>
          </w:rPr>
          <w:t>5.1.2.2. Върху видовете птици, предмет на опазване</w:t>
        </w:r>
        <w:r w:rsidR="006507A2" w:rsidRPr="00027298">
          <w:rPr>
            <w:webHidden/>
          </w:rPr>
          <w:tab/>
        </w:r>
        <w:r w:rsidRPr="00027298">
          <w:rPr>
            <w:webHidden/>
          </w:rPr>
          <w:fldChar w:fldCharType="begin"/>
        </w:r>
        <w:r w:rsidR="006507A2" w:rsidRPr="00027298">
          <w:rPr>
            <w:webHidden/>
          </w:rPr>
          <w:instrText xml:space="preserve"> PAGEREF _Toc214177801 \h </w:instrText>
        </w:r>
        <w:r w:rsidRPr="00027298">
          <w:rPr>
            <w:webHidden/>
          </w:rPr>
        </w:r>
        <w:r w:rsidRPr="00027298">
          <w:rPr>
            <w:webHidden/>
          </w:rPr>
          <w:fldChar w:fldCharType="separate"/>
        </w:r>
        <w:r w:rsidR="006507A2" w:rsidRPr="00027298">
          <w:rPr>
            <w:webHidden/>
          </w:rPr>
          <w:t>74</w:t>
        </w:r>
        <w:r w:rsidRPr="00027298">
          <w:rPr>
            <w:webHidden/>
          </w:rPr>
          <w:fldChar w:fldCharType="end"/>
        </w:r>
      </w:hyperlink>
    </w:p>
    <w:p w:rsidR="006507A2" w:rsidRPr="00027298" w:rsidRDefault="00DD738F" w:rsidP="00F80545">
      <w:pPr>
        <w:pStyle w:val="36"/>
        <w:rPr>
          <w:i/>
          <w:color w:val="auto"/>
        </w:rPr>
      </w:pPr>
      <w:hyperlink w:anchor="_Toc214177802" w:history="1">
        <w:r w:rsidR="006507A2" w:rsidRPr="00027298">
          <w:rPr>
            <w:rStyle w:val="a7"/>
          </w:rPr>
          <w:t>5.2. Описание и анализ на въздействието на инвестиционното предложение върху целостта на ПЗЗ BG 0000336 “Златия“по Директива за местообитанията и ЗЗ BG 00002009 “Златията“ по Директива за птиците с оглед на тяхната структура, функции и природозащитни цели (загуба на местообитания, фрагментация, обезпокояване на видове, нарушаване на видовия състав, химически, хидроложки и геоложки промени и др.) както по време на реализацията, така и при експлоатацията на инвестиционното предложение</w:t>
        </w:r>
        <w:r w:rsidR="006507A2" w:rsidRPr="00027298">
          <w:rPr>
            <w:webHidden/>
          </w:rPr>
          <w:tab/>
        </w:r>
        <w:r w:rsidRPr="00027298">
          <w:rPr>
            <w:webHidden/>
          </w:rPr>
          <w:fldChar w:fldCharType="begin"/>
        </w:r>
        <w:r w:rsidR="006507A2" w:rsidRPr="00027298">
          <w:rPr>
            <w:webHidden/>
          </w:rPr>
          <w:instrText xml:space="preserve"> PAGEREF _Toc214177802 \h </w:instrText>
        </w:r>
        <w:r w:rsidRPr="00027298">
          <w:rPr>
            <w:webHidden/>
          </w:rPr>
        </w:r>
        <w:r w:rsidRPr="00027298">
          <w:rPr>
            <w:webHidden/>
          </w:rPr>
          <w:fldChar w:fldCharType="separate"/>
        </w:r>
        <w:r w:rsidR="006507A2" w:rsidRPr="00027298">
          <w:rPr>
            <w:webHidden/>
          </w:rPr>
          <w:t>98</w:t>
        </w:r>
        <w:r w:rsidRPr="00027298">
          <w:rPr>
            <w:webHidden/>
          </w:rPr>
          <w:fldChar w:fldCharType="end"/>
        </w:r>
      </w:hyperlink>
    </w:p>
    <w:p w:rsidR="006507A2" w:rsidRPr="00027298" w:rsidRDefault="00DD738F" w:rsidP="00F80545">
      <w:pPr>
        <w:pStyle w:val="36"/>
        <w:rPr>
          <w:i/>
          <w:color w:val="auto"/>
        </w:rPr>
      </w:pPr>
      <w:hyperlink w:anchor="_Toc214177803" w:history="1">
        <w:r w:rsidR="006507A2" w:rsidRPr="00027298">
          <w:rPr>
            <w:rStyle w:val="a7"/>
          </w:rPr>
          <w:t>5.2.1. ПЗЗ BG 0000336 “ Златия “по Директивата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_Toc214177803 \h </w:instrText>
        </w:r>
        <w:r w:rsidRPr="00027298">
          <w:rPr>
            <w:webHidden/>
          </w:rPr>
        </w:r>
        <w:r w:rsidRPr="00027298">
          <w:rPr>
            <w:webHidden/>
          </w:rPr>
          <w:fldChar w:fldCharType="separate"/>
        </w:r>
        <w:r w:rsidR="006507A2" w:rsidRPr="00027298">
          <w:rPr>
            <w:webHidden/>
          </w:rPr>
          <w:t>98</w:t>
        </w:r>
        <w:r w:rsidRPr="00027298">
          <w:rPr>
            <w:webHidden/>
          </w:rPr>
          <w:fldChar w:fldCharType="end"/>
        </w:r>
      </w:hyperlink>
    </w:p>
    <w:p w:rsidR="006507A2" w:rsidRPr="00027298" w:rsidRDefault="00DD738F" w:rsidP="00F80545">
      <w:pPr>
        <w:pStyle w:val="36"/>
        <w:rPr>
          <w:rStyle w:val="a7"/>
        </w:rPr>
      </w:pPr>
      <w:hyperlink w:anchor="_Toc214177804" w:history="1">
        <w:r w:rsidR="006507A2" w:rsidRPr="00027298">
          <w:rPr>
            <w:rStyle w:val="a7"/>
          </w:rPr>
          <w:t>5.2.2. ЗЗ «Златията» по Директивата за птиците</w:t>
        </w:r>
        <w:r w:rsidR="006507A2" w:rsidRPr="00027298">
          <w:rPr>
            <w:webHidden/>
          </w:rPr>
          <w:tab/>
        </w:r>
        <w:r w:rsidRPr="00027298">
          <w:rPr>
            <w:webHidden/>
          </w:rPr>
          <w:fldChar w:fldCharType="begin"/>
        </w:r>
        <w:r w:rsidR="006507A2" w:rsidRPr="00027298">
          <w:rPr>
            <w:webHidden/>
          </w:rPr>
          <w:instrText xml:space="preserve"> PAGEREF _Toc214177804 \h </w:instrText>
        </w:r>
        <w:r w:rsidRPr="00027298">
          <w:rPr>
            <w:webHidden/>
          </w:rPr>
        </w:r>
        <w:r w:rsidRPr="00027298">
          <w:rPr>
            <w:webHidden/>
          </w:rPr>
          <w:fldChar w:fldCharType="separate"/>
        </w:r>
        <w:r w:rsidR="006507A2" w:rsidRPr="00027298">
          <w:rPr>
            <w:webHidden/>
          </w:rPr>
          <w:t>103</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805" w:history="1">
        <w:r w:rsidR="006507A2" w:rsidRPr="00027298">
          <w:rPr>
            <w:rStyle w:val="a7"/>
            <w:caps/>
            <w:noProof/>
            <w:sz w:val="24"/>
            <w:szCs w:val="24"/>
          </w:rPr>
          <w:t>6. Предложения за смекчаващи мерки, предвидени за предотвратяване, намаляване и възможно отстраняване на неблагоприятните въздействия от осъществяване на инвестиционното предложение върху защитените зони и определяне на степента на въздействие върху предмета на опазване на защитените зони в резултат на прилагането на предложените смекчаващи мерки</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_Toc214177805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103</w:t>
        </w:r>
        <w:r w:rsidRPr="00027298">
          <w:rPr>
            <w:noProof/>
            <w:webHidden/>
            <w:sz w:val="24"/>
            <w:szCs w:val="24"/>
          </w:rPr>
          <w:fldChar w:fldCharType="end"/>
        </w:r>
      </w:hyperlink>
    </w:p>
    <w:p w:rsidR="006507A2" w:rsidRPr="00027298" w:rsidRDefault="00DD738F" w:rsidP="00F80545">
      <w:pPr>
        <w:pStyle w:val="36"/>
        <w:rPr>
          <w:i/>
          <w:color w:val="auto"/>
        </w:rPr>
      </w:pPr>
      <w:hyperlink w:anchor="_Toc214177806" w:history="1">
        <w:r w:rsidR="006507A2" w:rsidRPr="00027298">
          <w:rPr>
            <w:rStyle w:val="a7"/>
          </w:rPr>
          <w:t>6.1. ЗЗ „Златия” по Директива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_Toc214177806 \h </w:instrText>
        </w:r>
        <w:r w:rsidRPr="00027298">
          <w:rPr>
            <w:webHidden/>
          </w:rPr>
        </w:r>
        <w:r w:rsidRPr="00027298">
          <w:rPr>
            <w:webHidden/>
          </w:rPr>
          <w:fldChar w:fldCharType="separate"/>
        </w:r>
        <w:r w:rsidR="006507A2" w:rsidRPr="00027298">
          <w:rPr>
            <w:webHidden/>
          </w:rPr>
          <w:t>103</w:t>
        </w:r>
        <w:r w:rsidRPr="00027298">
          <w:rPr>
            <w:webHidden/>
          </w:rPr>
          <w:fldChar w:fldCharType="end"/>
        </w:r>
      </w:hyperlink>
    </w:p>
    <w:p w:rsidR="006507A2" w:rsidRPr="00027298" w:rsidRDefault="00DD738F" w:rsidP="00F80545">
      <w:pPr>
        <w:pStyle w:val="36"/>
        <w:rPr>
          <w:i/>
          <w:color w:val="auto"/>
        </w:rPr>
      </w:pPr>
      <w:hyperlink w:anchor="_Toc214177807" w:history="1">
        <w:r w:rsidR="006507A2" w:rsidRPr="00027298">
          <w:rPr>
            <w:rStyle w:val="a7"/>
          </w:rPr>
          <w:t>6.1.1. Природни местообитания и местообитания на растителни видове</w:t>
        </w:r>
        <w:r w:rsidR="006507A2" w:rsidRPr="00027298">
          <w:rPr>
            <w:webHidden/>
          </w:rPr>
          <w:tab/>
        </w:r>
        <w:r w:rsidRPr="00027298">
          <w:rPr>
            <w:webHidden/>
          </w:rPr>
          <w:fldChar w:fldCharType="begin"/>
        </w:r>
        <w:r w:rsidR="006507A2" w:rsidRPr="00027298">
          <w:rPr>
            <w:webHidden/>
          </w:rPr>
          <w:instrText xml:space="preserve"> PAGEREF _Toc214177807 \h </w:instrText>
        </w:r>
        <w:r w:rsidRPr="00027298">
          <w:rPr>
            <w:webHidden/>
          </w:rPr>
        </w:r>
        <w:r w:rsidRPr="00027298">
          <w:rPr>
            <w:webHidden/>
          </w:rPr>
          <w:fldChar w:fldCharType="separate"/>
        </w:r>
        <w:r w:rsidR="006507A2" w:rsidRPr="00027298">
          <w:rPr>
            <w:webHidden/>
          </w:rPr>
          <w:t>103</w:t>
        </w:r>
        <w:r w:rsidRPr="00027298">
          <w:rPr>
            <w:webHidden/>
          </w:rPr>
          <w:fldChar w:fldCharType="end"/>
        </w:r>
      </w:hyperlink>
    </w:p>
    <w:p w:rsidR="006507A2" w:rsidRPr="00027298" w:rsidRDefault="00DD738F" w:rsidP="00F80545">
      <w:pPr>
        <w:pStyle w:val="36"/>
        <w:rPr>
          <w:i/>
          <w:color w:val="auto"/>
        </w:rPr>
      </w:pPr>
      <w:hyperlink w:anchor="_Toc214177808" w:history="1">
        <w:r w:rsidR="006507A2" w:rsidRPr="00027298">
          <w:rPr>
            <w:rStyle w:val="a7"/>
          </w:rPr>
          <w:t>6.1.2. Целеви животински видове</w:t>
        </w:r>
        <w:r w:rsidR="006507A2" w:rsidRPr="00027298">
          <w:rPr>
            <w:webHidden/>
          </w:rPr>
          <w:tab/>
        </w:r>
        <w:r w:rsidRPr="00027298">
          <w:rPr>
            <w:webHidden/>
          </w:rPr>
          <w:fldChar w:fldCharType="begin"/>
        </w:r>
        <w:r w:rsidR="006507A2" w:rsidRPr="00027298">
          <w:rPr>
            <w:webHidden/>
          </w:rPr>
          <w:instrText xml:space="preserve"> PAGEREF _Toc214177808 \h </w:instrText>
        </w:r>
        <w:r w:rsidRPr="00027298">
          <w:rPr>
            <w:webHidden/>
          </w:rPr>
        </w:r>
        <w:r w:rsidRPr="00027298">
          <w:rPr>
            <w:webHidden/>
          </w:rPr>
          <w:fldChar w:fldCharType="separate"/>
        </w:r>
        <w:r w:rsidR="006507A2" w:rsidRPr="00027298">
          <w:rPr>
            <w:webHidden/>
          </w:rPr>
          <w:t>105</w:t>
        </w:r>
        <w:r w:rsidRPr="00027298">
          <w:rPr>
            <w:webHidden/>
          </w:rPr>
          <w:fldChar w:fldCharType="end"/>
        </w:r>
      </w:hyperlink>
    </w:p>
    <w:p w:rsidR="006507A2" w:rsidRPr="00027298" w:rsidRDefault="00DD738F" w:rsidP="00F80545">
      <w:pPr>
        <w:pStyle w:val="36"/>
        <w:rPr>
          <w:i/>
          <w:color w:val="auto"/>
        </w:rPr>
      </w:pPr>
      <w:hyperlink w:anchor="_Toc214177809" w:history="1">
        <w:r w:rsidR="006507A2" w:rsidRPr="00027298">
          <w:rPr>
            <w:rStyle w:val="a7"/>
          </w:rPr>
          <w:t>6.1.2.1.Смекчаващи мерки по време на строителството</w:t>
        </w:r>
        <w:r w:rsidR="006507A2" w:rsidRPr="00027298">
          <w:rPr>
            <w:webHidden/>
          </w:rPr>
          <w:tab/>
        </w:r>
        <w:r w:rsidRPr="00027298">
          <w:rPr>
            <w:webHidden/>
          </w:rPr>
          <w:fldChar w:fldCharType="begin"/>
        </w:r>
        <w:r w:rsidR="006507A2" w:rsidRPr="00027298">
          <w:rPr>
            <w:webHidden/>
          </w:rPr>
          <w:instrText xml:space="preserve"> PAGEREF _Toc214177809 \h </w:instrText>
        </w:r>
        <w:r w:rsidRPr="00027298">
          <w:rPr>
            <w:webHidden/>
          </w:rPr>
        </w:r>
        <w:r w:rsidRPr="00027298">
          <w:rPr>
            <w:webHidden/>
          </w:rPr>
          <w:fldChar w:fldCharType="separate"/>
        </w:r>
        <w:r w:rsidR="006507A2" w:rsidRPr="00027298">
          <w:rPr>
            <w:webHidden/>
          </w:rPr>
          <w:t>105</w:t>
        </w:r>
        <w:r w:rsidRPr="00027298">
          <w:rPr>
            <w:webHidden/>
          </w:rPr>
          <w:fldChar w:fldCharType="end"/>
        </w:r>
      </w:hyperlink>
    </w:p>
    <w:p w:rsidR="006507A2" w:rsidRPr="00027298" w:rsidRDefault="00DD738F" w:rsidP="00F80545">
      <w:pPr>
        <w:pStyle w:val="36"/>
        <w:rPr>
          <w:i/>
          <w:color w:val="auto"/>
        </w:rPr>
      </w:pPr>
      <w:hyperlink w:anchor="_Toc214177810" w:history="1">
        <w:r w:rsidR="006507A2" w:rsidRPr="00027298">
          <w:rPr>
            <w:rStyle w:val="a7"/>
          </w:rPr>
          <w:t>6.1.2. 2.Смекчаващи мерки по време на експлоатацията</w:t>
        </w:r>
        <w:r w:rsidR="006507A2" w:rsidRPr="00027298">
          <w:rPr>
            <w:webHidden/>
          </w:rPr>
          <w:tab/>
        </w:r>
        <w:r w:rsidRPr="00027298">
          <w:rPr>
            <w:webHidden/>
          </w:rPr>
          <w:fldChar w:fldCharType="begin"/>
        </w:r>
        <w:r w:rsidR="006507A2" w:rsidRPr="00027298">
          <w:rPr>
            <w:webHidden/>
          </w:rPr>
          <w:instrText xml:space="preserve"> PAGEREF _Toc214177810 \h </w:instrText>
        </w:r>
        <w:r w:rsidRPr="00027298">
          <w:rPr>
            <w:webHidden/>
          </w:rPr>
        </w:r>
        <w:r w:rsidRPr="00027298">
          <w:rPr>
            <w:webHidden/>
          </w:rPr>
          <w:fldChar w:fldCharType="separate"/>
        </w:r>
        <w:r w:rsidR="006507A2" w:rsidRPr="00027298">
          <w:rPr>
            <w:webHidden/>
          </w:rPr>
          <w:t>105</w:t>
        </w:r>
        <w:r w:rsidRPr="00027298">
          <w:rPr>
            <w:webHidden/>
          </w:rPr>
          <w:fldChar w:fldCharType="end"/>
        </w:r>
      </w:hyperlink>
    </w:p>
    <w:p w:rsidR="006507A2" w:rsidRPr="00027298" w:rsidRDefault="00DD738F" w:rsidP="00F80545">
      <w:pPr>
        <w:pStyle w:val="36"/>
        <w:rPr>
          <w:i/>
          <w:color w:val="auto"/>
        </w:rPr>
      </w:pPr>
      <w:hyperlink w:anchor="_Toc214177811" w:history="1">
        <w:r w:rsidR="006507A2" w:rsidRPr="00027298">
          <w:rPr>
            <w:rStyle w:val="a7"/>
          </w:rPr>
          <w:t>6.2. ЗЗ „Златията” по Директивата за птиците</w:t>
        </w:r>
        <w:r w:rsidR="006507A2" w:rsidRPr="00027298">
          <w:rPr>
            <w:webHidden/>
          </w:rPr>
          <w:tab/>
        </w:r>
        <w:r w:rsidRPr="00027298">
          <w:rPr>
            <w:webHidden/>
          </w:rPr>
          <w:fldChar w:fldCharType="begin"/>
        </w:r>
        <w:r w:rsidR="006507A2" w:rsidRPr="00027298">
          <w:rPr>
            <w:webHidden/>
          </w:rPr>
          <w:instrText xml:space="preserve"> PAGEREF _Toc214177811 \h </w:instrText>
        </w:r>
        <w:r w:rsidRPr="00027298">
          <w:rPr>
            <w:webHidden/>
          </w:rPr>
        </w:r>
        <w:r w:rsidRPr="00027298">
          <w:rPr>
            <w:webHidden/>
          </w:rPr>
          <w:fldChar w:fldCharType="separate"/>
        </w:r>
        <w:r w:rsidR="006507A2" w:rsidRPr="00027298">
          <w:rPr>
            <w:webHidden/>
          </w:rPr>
          <w:t>106</w:t>
        </w:r>
        <w:r w:rsidRPr="00027298">
          <w:rPr>
            <w:webHidden/>
          </w:rPr>
          <w:fldChar w:fldCharType="end"/>
        </w:r>
      </w:hyperlink>
    </w:p>
    <w:p w:rsidR="006507A2" w:rsidRPr="00027298" w:rsidRDefault="00DD738F" w:rsidP="00F80545">
      <w:pPr>
        <w:pStyle w:val="36"/>
        <w:rPr>
          <w:i/>
          <w:color w:val="auto"/>
        </w:rPr>
      </w:pPr>
      <w:hyperlink w:anchor="_Toc214177812" w:history="1">
        <w:r w:rsidR="006507A2" w:rsidRPr="00027298">
          <w:rPr>
            <w:rStyle w:val="a7"/>
          </w:rPr>
          <w:t>6.2.1. Смекчаващи мерки по време на строителството</w:t>
        </w:r>
        <w:r w:rsidR="006507A2" w:rsidRPr="00027298">
          <w:rPr>
            <w:webHidden/>
          </w:rPr>
          <w:tab/>
        </w:r>
      </w:hyperlink>
    </w:p>
    <w:p w:rsidR="006507A2" w:rsidRPr="00027298" w:rsidRDefault="00DD738F" w:rsidP="00F80545">
      <w:pPr>
        <w:pStyle w:val="36"/>
        <w:rPr>
          <w:i/>
          <w:color w:val="auto"/>
        </w:rPr>
      </w:pPr>
      <w:hyperlink w:anchor="_Toc214177813" w:history="1">
        <w:r w:rsidR="006507A2" w:rsidRPr="00027298">
          <w:rPr>
            <w:rStyle w:val="a7"/>
          </w:rPr>
          <w:t>6.2.2. Смекчаващи мерки по време на експлоатацията</w:t>
        </w:r>
        <w:r w:rsidR="006507A2" w:rsidRPr="00027298">
          <w:rPr>
            <w:webHidden/>
          </w:rPr>
          <w:tab/>
        </w:r>
      </w:hyperlink>
    </w:p>
    <w:p w:rsidR="006507A2" w:rsidRPr="00027298" w:rsidRDefault="00DD738F" w:rsidP="00F80545">
      <w:pPr>
        <w:pStyle w:val="36"/>
        <w:rPr>
          <w:rStyle w:val="a7"/>
        </w:rPr>
      </w:pPr>
      <w:hyperlink w:anchor="_Toc214177814" w:history="1">
        <w:r w:rsidR="006507A2" w:rsidRPr="00027298">
          <w:rPr>
            <w:rStyle w:val="a7"/>
          </w:rPr>
          <w:t>6.2.3. Степен на въздействие върху предмета за опазване на ЗЗ при прилагането на смекчаващите мерки</w:t>
        </w:r>
        <w:r w:rsidR="006507A2" w:rsidRPr="00027298">
          <w:rPr>
            <w:webHidden/>
          </w:rPr>
          <w:tab/>
        </w:r>
        <w:r w:rsidRPr="00027298">
          <w:rPr>
            <w:webHidden/>
          </w:rPr>
          <w:fldChar w:fldCharType="begin"/>
        </w:r>
        <w:r w:rsidR="006507A2" w:rsidRPr="00027298">
          <w:rPr>
            <w:webHidden/>
          </w:rPr>
          <w:instrText xml:space="preserve"> PAGEREF _Toc214177814 \h </w:instrText>
        </w:r>
        <w:r w:rsidRPr="00027298">
          <w:rPr>
            <w:webHidden/>
          </w:rPr>
        </w:r>
        <w:r w:rsidRPr="00027298">
          <w:rPr>
            <w:webHidden/>
          </w:rPr>
          <w:fldChar w:fldCharType="separate"/>
        </w:r>
        <w:r w:rsidR="006507A2" w:rsidRPr="00027298">
          <w:rPr>
            <w:b/>
            <w:bCs/>
            <w:webHidden/>
          </w:rPr>
          <w:t>.</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815" w:history="1">
        <w:r w:rsidR="006507A2" w:rsidRPr="00027298">
          <w:rPr>
            <w:rStyle w:val="a7"/>
            <w:caps/>
            <w:noProof/>
            <w:sz w:val="24"/>
            <w:szCs w:val="24"/>
          </w:rPr>
          <w:t>7. Разглеждане на алтернативни решения и оценка на тяхното въздействие върху защитената зона, включително нулева алтернатива</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_Toc214177815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111</w:t>
        </w:r>
        <w:r w:rsidRPr="00027298">
          <w:rPr>
            <w:noProof/>
            <w:webHidden/>
            <w:sz w:val="24"/>
            <w:szCs w:val="24"/>
          </w:rPr>
          <w:fldChar w:fldCharType="end"/>
        </w:r>
      </w:hyperlink>
    </w:p>
    <w:p w:rsidR="006507A2" w:rsidRPr="00027298" w:rsidRDefault="00DD738F" w:rsidP="00F80545">
      <w:pPr>
        <w:pStyle w:val="36"/>
        <w:rPr>
          <w:i/>
          <w:color w:val="auto"/>
        </w:rPr>
      </w:pPr>
      <w:hyperlink w:anchor="_Toc214177816" w:history="1">
        <w:r w:rsidR="006507A2" w:rsidRPr="00027298">
          <w:rPr>
            <w:rStyle w:val="a7"/>
          </w:rPr>
          <w:t>7.1. ЗЗ „Златия” по Директива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_Toc214177816 \h </w:instrText>
        </w:r>
        <w:r w:rsidRPr="00027298">
          <w:rPr>
            <w:webHidden/>
          </w:rPr>
        </w:r>
        <w:r w:rsidRPr="00027298">
          <w:rPr>
            <w:webHidden/>
          </w:rPr>
          <w:fldChar w:fldCharType="separate"/>
        </w:r>
        <w:r w:rsidR="006507A2" w:rsidRPr="00027298">
          <w:rPr>
            <w:webHidden/>
          </w:rPr>
          <w:t>111</w:t>
        </w:r>
        <w:r w:rsidRPr="00027298">
          <w:rPr>
            <w:webHidden/>
          </w:rPr>
          <w:fldChar w:fldCharType="end"/>
        </w:r>
      </w:hyperlink>
    </w:p>
    <w:p w:rsidR="006507A2" w:rsidRPr="00027298" w:rsidRDefault="00DD738F" w:rsidP="00F80545">
      <w:pPr>
        <w:pStyle w:val="36"/>
        <w:rPr>
          <w:i/>
          <w:color w:val="auto"/>
        </w:rPr>
      </w:pPr>
      <w:hyperlink w:anchor="_Toc214177817" w:history="1">
        <w:r w:rsidR="006507A2" w:rsidRPr="00027298">
          <w:rPr>
            <w:rStyle w:val="a7"/>
          </w:rPr>
          <w:t>7.1.1. Природни местообитания и местообитания на растителни видове</w:t>
        </w:r>
        <w:r w:rsidR="006507A2" w:rsidRPr="00027298">
          <w:rPr>
            <w:webHidden/>
          </w:rPr>
          <w:tab/>
        </w:r>
        <w:r w:rsidRPr="00027298">
          <w:rPr>
            <w:webHidden/>
          </w:rPr>
          <w:fldChar w:fldCharType="begin"/>
        </w:r>
        <w:r w:rsidR="006507A2" w:rsidRPr="00027298">
          <w:rPr>
            <w:webHidden/>
          </w:rPr>
          <w:instrText xml:space="preserve"> PAGEREF _Toc214177817 \h </w:instrText>
        </w:r>
        <w:r w:rsidRPr="00027298">
          <w:rPr>
            <w:webHidden/>
          </w:rPr>
        </w:r>
        <w:r w:rsidRPr="00027298">
          <w:rPr>
            <w:webHidden/>
          </w:rPr>
          <w:fldChar w:fldCharType="separate"/>
        </w:r>
        <w:r w:rsidR="006507A2" w:rsidRPr="00027298">
          <w:rPr>
            <w:webHidden/>
          </w:rPr>
          <w:t>111</w:t>
        </w:r>
        <w:r w:rsidRPr="00027298">
          <w:rPr>
            <w:webHidden/>
          </w:rPr>
          <w:fldChar w:fldCharType="end"/>
        </w:r>
      </w:hyperlink>
    </w:p>
    <w:p w:rsidR="006507A2" w:rsidRPr="00027298" w:rsidRDefault="00DD738F" w:rsidP="00F80545">
      <w:pPr>
        <w:pStyle w:val="36"/>
        <w:rPr>
          <w:i/>
          <w:color w:val="auto"/>
        </w:rPr>
      </w:pPr>
      <w:hyperlink w:anchor="_Toc214177818" w:history="1">
        <w:r w:rsidR="006507A2" w:rsidRPr="00027298">
          <w:rPr>
            <w:rStyle w:val="a7"/>
          </w:rPr>
          <w:t>7.1.2. Целеви животински видове</w:t>
        </w:r>
        <w:r w:rsidR="006507A2" w:rsidRPr="00027298">
          <w:rPr>
            <w:webHidden/>
          </w:rPr>
          <w:tab/>
        </w:r>
        <w:r w:rsidRPr="00027298">
          <w:rPr>
            <w:webHidden/>
          </w:rPr>
          <w:fldChar w:fldCharType="begin"/>
        </w:r>
        <w:r w:rsidR="006507A2" w:rsidRPr="00027298">
          <w:rPr>
            <w:webHidden/>
          </w:rPr>
          <w:instrText xml:space="preserve"> PAGEREF _Toc214177818 \h </w:instrText>
        </w:r>
        <w:r w:rsidRPr="00027298">
          <w:rPr>
            <w:webHidden/>
          </w:rPr>
        </w:r>
        <w:r w:rsidRPr="00027298">
          <w:rPr>
            <w:webHidden/>
          </w:rPr>
          <w:fldChar w:fldCharType="separate"/>
        </w:r>
        <w:r w:rsidR="006507A2" w:rsidRPr="00027298">
          <w:rPr>
            <w:webHidden/>
          </w:rPr>
          <w:t>114</w:t>
        </w:r>
        <w:r w:rsidRPr="00027298">
          <w:rPr>
            <w:webHidden/>
          </w:rPr>
          <w:fldChar w:fldCharType="end"/>
        </w:r>
      </w:hyperlink>
    </w:p>
    <w:p w:rsidR="006507A2" w:rsidRPr="00027298" w:rsidRDefault="00DD738F" w:rsidP="00F80545">
      <w:pPr>
        <w:pStyle w:val="36"/>
        <w:rPr>
          <w:i/>
          <w:color w:val="auto"/>
        </w:rPr>
      </w:pPr>
      <w:hyperlink w:anchor="_Toc214177819" w:history="1">
        <w:r w:rsidR="006507A2" w:rsidRPr="00027298">
          <w:rPr>
            <w:rStyle w:val="a7"/>
          </w:rPr>
          <w:t>7.2. ЗЗ „Златията” по Директивата за птиците</w:t>
        </w:r>
        <w:r w:rsidR="006507A2" w:rsidRPr="00027298">
          <w:rPr>
            <w:webHidden/>
          </w:rPr>
          <w:tab/>
        </w:r>
        <w:r w:rsidRPr="00027298">
          <w:rPr>
            <w:webHidden/>
          </w:rPr>
          <w:fldChar w:fldCharType="begin"/>
        </w:r>
        <w:r w:rsidR="006507A2" w:rsidRPr="00027298">
          <w:rPr>
            <w:webHidden/>
          </w:rPr>
          <w:instrText xml:space="preserve"> PAGEREF _Toc214177819 \h </w:instrText>
        </w:r>
        <w:r w:rsidRPr="00027298">
          <w:rPr>
            <w:webHidden/>
          </w:rPr>
        </w:r>
        <w:r w:rsidRPr="00027298">
          <w:rPr>
            <w:webHidden/>
          </w:rPr>
          <w:fldChar w:fldCharType="separate"/>
        </w:r>
        <w:r w:rsidR="006507A2" w:rsidRPr="00027298">
          <w:rPr>
            <w:webHidden/>
          </w:rPr>
          <w:t>115</w:t>
        </w:r>
        <w:r w:rsidRPr="00027298">
          <w:rPr>
            <w:webHidden/>
          </w:rPr>
          <w:fldChar w:fldCharType="end"/>
        </w:r>
      </w:hyperlink>
    </w:p>
    <w:p w:rsidR="006507A2" w:rsidRPr="00027298" w:rsidRDefault="00DD738F" w:rsidP="00F80545">
      <w:pPr>
        <w:pStyle w:val="36"/>
        <w:rPr>
          <w:i/>
          <w:color w:val="auto"/>
        </w:rPr>
      </w:pPr>
      <w:hyperlink w:anchor="_Toc214177820" w:history="1">
        <w:r w:rsidR="006507A2" w:rsidRPr="00027298">
          <w:rPr>
            <w:rStyle w:val="a7"/>
          </w:rPr>
          <w:t>7.2.1. Нулева алтернатива</w:t>
        </w:r>
        <w:r w:rsidR="006507A2" w:rsidRPr="00027298">
          <w:rPr>
            <w:webHidden/>
          </w:rPr>
          <w:tab/>
        </w:r>
        <w:r w:rsidRPr="00027298">
          <w:rPr>
            <w:webHidden/>
          </w:rPr>
          <w:fldChar w:fldCharType="begin"/>
        </w:r>
        <w:r w:rsidR="006507A2" w:rsidRPr="00027298">
          <w:rPr>
            <w:webHidden/>
          </w:rPr>
          <w:instrText xml:space="preserve"> PAGEREF _Toc214177820 \h </w:instrText>
        </w:r>
        <w:r w:rsidRPr="00027298">
          <w:rPr>
            <w:webHidden/>
          </w:rPr>
        </w:r>
        <w:r w:rsidRPr="00027298">
          <w:rPr>
            <w:webHidden/>
          </w:rPr>
          <w:fldChar w:fldCharType="separate"/>
        </w:r>
        <w:r w:rsidR="006507A2" w:rsidRPr="00027298">
          <w:rPr>
            <w:webHidden/>
          </w:rPr>
          <w:t>115</w:t>
        </w:r>
        <w:r w:rsidRPr="00027298">
          <w:rPr>
            <w:webHidden/>
          </w:rPr>
          <w:fldChar w:fldCharType="end"/>
        </w:r>
      </w:hyperlink>
    </w:p>
    <w:p w:rsidR="006507A2" w:rsidRPr="00027298" w:rsidRDefault="00DD738F" w:rsidP="00F80545">
      <w:pPr>
        <w:pStyle w:val="36"/>
        <w:rPr>
          <w:rStyle w:val="a7"/>
        </w:rPr>
      </w:pPr>
      <w:hyperlink w:anchor="_Toc214177821" w:history="1">
        <w:r w:rsidR="006507A2" w:rsidRPr="00027298">
          <w:rPr>
            <w:rStyle w:val="a7"/>
          </w:rPr>
          <w:t>7.2.2. Други алтернативни решения</w:t>
        </w:r>
        <w:r w:rsidR="006507A2" w:rsidRPr="00027298">
          <w:rPr>
            <w:webHidden/>
          </w:rPr>
          <w:tab/>
        </w:r>
        <w:r w:rsidRPr="00027298">
          <w:rPr>
            <w:webHidden/>
          </w:rPr>
          <w:fldChar w:fldCharType="begin"/>
        </w:r>
        <w:r w:rsidR="006507A2" w:rsidRPr="00027298">
          <w:rPr>
            <w:webHidden/>
          </w:rPr>
          <w:instrText xml:space="preserve"> PAGEREF _Toc214177821 \h </w:instrText>
        </w:r>
        <w:r w:rsidRPr="00027298">
          <w:rPr>
            <w:webHidden/>
          </w:rPr>
        </w:r>
        <w:r w:rsidRPr="00027298">
          <w:rPr>
            <w:webHidden/>
          </w:rPr>
          <w:fldChar w:fldCharType="separate"/>
        </w:r>
        <w:r w:rsidR="006507A2" w:rsidRPr="00027298">
          <w:rPr>
            <w:webHidden/>
          </w:rPr>
          <w:t>115</w:t>
        </w:r>
        <w:r w:rsidRPr="00027298">
          <w:rPr>
            <w:webHidden/>
          </w:rPr>
          <w:fldChar w:fldCharType="end"/>
        </w:r>
      </w:hyperlink>
    </w:p>
    <w:p w:rsidR="00FC3443" w:rsidRPr="00027298" w:rsidRDefault="00FC3443" w:rsidP="00FC3443"/>
    <w:p w:rsidR="006507A2" w:rsidRPr="00027298" w:rsidRDefault="00DD738F" w:rsidP="006507A2">
      <w:pPr>
        <w:pStyle w:val="11"/>
        <w:rPr>
          <w:rStyle w:val="a7"/>
          <w:noProof/>
          <w:sz w:val="24"/>
          <w:szCs w:val="24"/>
        </w:rPr>
      </w:pPr>
      <w:hyperlink w:anchor="_Toc214177822" w:history="1">
        <w:r w:rsidR="006507A2" w:rsidRPr="00027298">
          <w:rPr>
            <w:rStyle w:val="a7"/>
            <w:caps/>
            <w:noProof/>
            <w:sz w:val="24"/>
            <w:szCs w:val="24"/>
          </w:rPr>
          <w:t>8. Картен материал</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_Toc214177822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118</w:t>
        </w:r>
        <w:r w:rsidRPr="00027298">
          <w:rPr>
            <w:noProof/>
            <w:webHidden/>
            <w:sz w:val="24"/>
            <w:szCs w:val="24"/>
          </w:rPr>
          <w:fldChar w:fldCharType="end"/>
        </w:r>
      </w:hyperlink>
    </w:p>
    <w:p w:rsidR="00FC3443" w:rsidRPr="00027298" w:rsidRDefault="00FC3443" w:rsidP="00FC3443">
      <w:pPr>
        <w:rPr>
          <w:lang w:eastAsia="bg-BG"/>
        </w:rPr>
      </w:pPr>
    </w:p>
    <w:p w:rsidR="006507A2" w:rsidRPr="00027298" w:rsidRDefault="00DD738F" w:rsidP="006507A2">
      <w:pPr>
        <w:pStyle w:val="11"/>
        <w:rPr>
          <w:rStyle w:val="a7"/>
          <w:noProof/>
          <w:sz w:val="24"/>
          <w:szCs w:val="24"/>
        </w:rPr>
      </w:pPr>
      <w:hyperlink w:anchor="_Toc214177823" w:history="1">
        <w:r w:rsidR="006507A2" w:rsidRPr="00027298">
          <w:rPr>
            <w:rStyle w:val="a7"/>
            <w:caps/>
            <w:noProof/>
            <w:sz w:val="24"/>
            <w:szCs w:val="24"/>
          </w:rPr>
          <w:t>9. Заключение за вида и степента на отрицателно въздействие съобразно критериите по чл. 22</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_Toc214177823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120</w:t>
        </w:r>
        <w:r w:rsidRPr="00027298">
          <w:rPr>
            <w:noProof/>
            <w:webHidden/>
            <w:sz w:val="24"/>
            <w:szCs w:val="24"/>
          </w:rPr>
          <w:fldChar w:fldCharType="end"/>
        </w:r>
      </w:hyperlink>
    </w:p>
    <w:p w:rsidR="00FC3443" w:rsidRPr="00027298" w:rsidRDefault="00FC3443" w:rsidP="00FC3443">
      <w:pPr>
        <w:rPr>
          <w:lang w:eastAsia="bg-BG"/>
        </w:rPr>
      </w:pPr>
    </w:p>
    <w:p w:rsidR="006507A2" w:rsidRPr="00027298" w:rsidRDefault="00DD738F" w:rsidP="00F80545">
      <w:pPr>
        <w:pStyle w:val="36"/>
        <w:rPr>
          <w:i/>
          <w:color w:val="auto"/>
        </w:rPr>
      </w:pPr>
      <w:hyperlink w:anchor="_Toc214177824" w:history="1">
        <w:r w:rsidR="006507A2" w:rsidRPr="00027298">
          <w:rPr>
            <w:rStyle w:val="a7"/>
          </w:rPr>
          <w:t>9.1. ЗЗ „Златия” по Директива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_Toc214177824 \h </w:instrText>
        </w:r>
        <w:r w:rsidRPr="00027298">
          <w:rPr>
            <w:webHidden/>
          </w:rPr>
        </w:r>
        <w:r w:rsidRPr="00027298">
          <w:rPr>
            <w:webHidden/>
          </w:rPr>
          <w:fldChar w:fldCharType="separate"/>
        </w:r>
        <w:r w:rsidR="006507A2" w:rsidRPr="00027298">
          <w:rPr>
            <w:webHidden/>
          </w:rPr>
          <w:t>122</w:t>
        </w:r>
        <w:r w:rsidRPr="00027298">
          <w:rPr>
            <w:webHidden/>
          </w:rPr>
          <w:fldChar w:fldCharType="end"/>
        </w:r>
      </w:hyperlink>
    </w:p>
    <w:p w:rsidR="006507A2" w:rsidRPr="00027298" w:rsidRDefault="00DD738F" w:rsidP="00F80545">
      <w:pPr>
        <w:pStyle w:val="36"/>
        <w:rPr>
          <w:i/>
          <w:color w:val="auto"/>
        </w:rPr>
      </w:pPr>
      <w:hyperlink w:anchor="_Toc214177825" w:history="1">
        <w:r w:rsidR="006507A2" w:rsidRPr="00027298">
          <w:rPr>
            <w:rStyle w:val="a7"/>
          </w:rPr>
          <w:t>9.1.1. Природни местообитания и местообитания на растителни видове</w:t>
        </w:r>
        <w:r w:rsidR="006507A2" w:rsidRPr="00027298">
          <w:rPr>
            <w:webHidden/>
          </w:rPr>
          <w:tab/>
        </w:r>
        <w:r w:rsidRPr="00027298">
          <w:rPr>
            <w:webHidden/>
          </w:rPr>
          <w:fldChar w:fldCharType="begin"/>
        </w:r>
        <w:r w:rsidR="006507A2" w:rsidRPr="00027298">
          <w:rPr>
            <w:webHidden/>
          </w:rPr>
          <w:instrText xml:space="preserve"> PAGEREF _Toc214177825 \h </w:instrText>
        </w:r>
        <w:r w:rsidRPr="00027298">
          <w:rPr>
            <w:webHidden/>
          </w:rPr>
        </w:r>
        <w:r w:rsidRPr="00027298">
          <w:rPr>
            <w:webHidden/>
          </w:rPr>
          <w:fldChar w:fldCharType="separate"/>
        </w:r>
        <w:r w:rsidR="006507A2" w:rsidRPr="00027298">
          <w:rPr>
            <w:webHidden/>
          </w:rPr>
          <w:t>122</w:t>
        </w:r>
        <w:r w:rsidRPr="00027298">
          <w:rPr>
            <w:webHidden/>
          </w:rPr>
          <w:fldChar w:fldCharType="end"/>
        </w:r>
      </w:hyperlink>
    </w:p>
    <w:p w:rsidR="006507A2" w:rsidRPr="00027298" w:rsidRDefault="00DD738F" w:rsidP="00F80545">
      <w:pPr>
        <w:pStyle w:val="36"/>
        <w:rPr>
          <w:i/>
          <w:color w:val="auto"/>
        </w:rPr>
      </w:pPr>
      <w:hyperlink w:anchor="_Toc214177826" w:history="1">
        <w:r w:rsidR="006507A2" w:rsidRPr="00027298">
          <w:rPr>
            <w:rStyle w:val="a7"/>
          </w:rPr>
          <w:t>9.1.2. Целеви животински видове</w:t>
        </w:r>
        <w:r w:rsidR="006507A2" w:rsidRPr="00027298">
          <w:rPr>
            <w:webHidden/>
          </w:rPr>
          <w:tab/>
        </w:r>
        <w:r w:rsidRPr="00027298">
          <w:rPr>
            <w:webHidden/>
          </w:rPr>
          <w:fldChar w:fldCharType="begin"/>
        </w:r>
        <w:r w:rsidR="006507A2" w:rsidRPr="00027298">
          <w:rPr>
            <w:webHidden/>
          </w:rPr>
          <w:instrText xml:space="preserve"> PAGEREF _Toc214177826 \h </w:instrText>
        </w:r>
        <w:r w:rsidRPr="00027298">
          <w:rPr>
            <w:webHidden/>
          </w:rPr>
        </w:r>
        <w:r w:rsidRPr="00027298">
          <w:rPr>
            <w:webHidden/>
          </w:rPr>
          <w:fldChar w:fldCharType="separate"/>
        </w:r>
        <w:r w:rsidR="006507A2" w:rsidRPr="00027298">
          <w:rPr>
            <w:webHidden/>
          </w:rPr>
          <w:t>123</w:t>
        </w:r>
        <w:r w:rsidRPr="00027298">
          <w:rPr>
            <w:webHidden/>
          </w:rPr>
          <w:fldChar w:fldCharType="end"/>
        </w:r>
      </w:hyperlink>
    </w:p>
    <w:p w:rsidR="006507A2" w:rsidRPr="00027298" w:rsidRDefault="00DD738F" w:rsidP="00F80545">
      <w:pPr>
        <w:pStyle w:val="36"/>
        <w:rPr>
          <w:rStyle w:val="a7"/>
        </w:rPr>
      </w:pPr>
      <w:hyperlink w:anchor="_Toc214177827" w:history="1">
        <w:r w:rsidR="006507A2" w:rsidRPr="00027298">
          <w:rPr>
            <w:rStyle w:val="a7"/>
          </w:rPr>
          <w:t>9.2. ЗЗ „Златията” по Директивата за птиците</w:t>
        </w:r>
        <w:r w:rsidR="006507A2" w:rsidRPr="00027298">
          <w:rPr>
            <w:webHidden/>
          </w:rPr>
          <w:tab/>
        </w:r>
        <w:r w:rsidRPr="00027298">
          <w:rPr>
            <w:webHidden/>
          </w:rPr>
          <w:fldChar w:fldCharType="begin"/>
        </w:r>
        <w:r w:rsidR="006507A2" w:rsidRPr="00027298">
          <w:rPr>
            <w:webHidden/>
          </w:rPr>
          <w:instrText xml:space="preserve"> PAGEREF _Toc214177827 \h </w:instrText>
        </w:r>
        <w:r w:rsidRPr="00027298">
          <w:rPr>
            <w:webHidden/>
          </w:rPr>
        </w:r>
        <w:r w:rsidRPr="00027298">
          <w:rPr>
            <w:webHidden/>
          </w:rPr>
          <w:fldChar w:fldCharType="separate"/>
        </w:r>
        <w:r w:rsidR="006507A2" w:rsidRPr="00027298">
          <w:rPr>
            <w:webHidden/>
          </w:rPr>
          <w:t>123</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828" w:history="1">
        <w:r w:rsidR="006507A2" w:rsidRPr="00027298">
          <w:rPr>
            <w:rStyle w:val="a7"/>
            <w:caps/>
            <w:noProof/>
            <w:sz w:val="24"/>
            <w:szCs w:val="24"/>
          </w:rPr>
          <w:t>10. Наличие на обстоятелства по чл. 33 ЗБР и предложение за конкретни компенсиращи мерки по чл. 34 ЗБР (когато заключението по т. 9 е, че предметът на опазване на съответната защитена зона ще бъде значително увреден от реализирането на ИП и че не е налице друго алтернативно решение.</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_Toc214177828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124</w:t>
        </w:r>
        <w:r w:rsidRPr="00027298">
          <w:rPr>
            <w:noProof/>
            <w:webHidden/>
            <w:sz w:val="24"/>
            <w:szCs w:val="24"/>
          </w:rPr>
          <w:fldChar w:fldCharType="end"/>
        </w:r>
      </w:hyperlink>
    </w:p>
    <w:p w:rsidR="006507A2" w:rsidRPr="00027298" w:rsidRDefault="00DD738F" w:rsidP="00F80545">
      <w:pPr>
        <w:pStyle w:val="36"/>
        <w:rPr>
          <w:i/>
          <w:color w:val="auto"/>
        </w:rPr>
      </w:pPr>
      <w:hyperlink w:anchor="_Toc214177829" w:history="1">
        <w:r w:rsidR="006507A2" w:rsidRPr="00027298">
          <w:rPr>
            <w:rStyle w:val="a7"/>
          </w:rPr>
          <w:t>10.1. ЗЗ „Златия” по Директива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_Toc214177829 \h </w:instrText>
        </w:r>
        <w:r w:rsidRPr="00027298">
          <w:rPr>
            <w:webHidden/>
          </w:rPr>
        </w:r>
        <w:r w:rsidRPr="00027298">
          <w:rPr>
            <w:webHidden/>
          </w:rPr>
          <w:fldChar w:fldCharType="separate"/>
        </w:r>
        <w:r w:rsidR="006507A2" w:rsidRPr="00027298">
          <w:rPr>
            <w:webHidden/>
          </w:rPr>
          <w:t>124</w:t>
        </w:r>
        <w:r w:rsidRPr="00027298">
          <w:rPr>
            <w:webHidden/>
          </w:rPr>
          <w:fldChar w:fldCharType="end"/>
        </w:r>
      </w:hyperlink>
    </w:p>
    <w:p w:rsidR="006507A2" w:rsidRPr="00027298" w:rsidRDefault="00DD738F" w:rsidP="00F80545">
      <w:pPr>
        <w:pStyle w:val="36"/>
        <w:rPr>
          <w:rStyle w:val="a7"/>
        </w:rPr>
      </w:pPr>
      <w:hyperlink w:anchor="_Toc214177830" w:history="1">
        <w:r w:rsidR="006507A2" w:rsidRPr="00027298">
          <w:rPr>
            <w:rStyle w:val="a7"/>
          </w:rPr>
          <w:t>10.2. ЗЗ „Златията” по Директивата за птиците</w:t>
        </w:r>
        <w:r w:rsidR="006507A2" w:rsidRPr="00027298">
          <w:rPr>
            <w:webHidden/>
          </w:rPr>
          <w:tab/>
        </w:r>
        <w:r w:rsidRPr="00027298">
          <w:rPr>
            <w:webHidden/>
          </w:rPr>
          <w:fldChar w:fldCharType="begin"/>
        </w:r>
        <w:r w:rsidR="006507A2" w:rsidRPr="00027298">
          <w:rPr>
            <w:webHidden/>
          </w:rPr>
          <w:instrText xml:space="preserve"> PAGEREF _Toc214177830 \h </w:instrText>
        </w:r>
        <w:r w:rsidRPr="00027298">
          <w:rPr>
            <w:webHidden/>
          </w:rPr>
        </w:r>
        <w:r w:rsidRPr="00027298">
          <w:rPr>
            <w:webHidden/>
          </w:rPr>
          <w:fldChar w:fldCharType="separate"/>
        </w:r>
        <w:r w:rsidR="006507A2" w:rsidRPr="00027298">
          <w:rPr>
            <w:webHidden/>
          </w:rPr>
          <w:t>124</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831" w:history="1">
        <w:r w:rsidR="006507A2" w:rsidRPr="00027298">
          <w:rPr>
            <w:rStyle w:val="a7"/>
            <w:caps/>
            <w:noProof/>
            <w:sz w:val="24"/>
            <w:szCs w:val="24"/>
          </w:rPr>
          <w:t>11. Информация за използваните методи на изследване, методи за прогноза и оценка на въздействието, източници на информация, трудности при събиране на необходимата информация</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_Toc214177831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124</w:t>
        </w:r>
        <w:r w:rsidRPr="00027298">
          <w:rPr>
            <w:noProof/>
            <w:webHidden/>
            <w:sz w:val="24"/>
            <w:szCs w:val="24"/>
          </w:rPr>
          <w:fldChar w:fldCharType="end"/>
        </w:r>
      </w:hyperlink>
    </w:p>
    <w:p w:rsidR="006507A2" w:rsidRPr="00027298" w:rsidRDefault="00DD738F" w:rsidP="00F80545">
      <w:pPr>
        <w:pStyle w:val="36"/>
        <w:rPr>
          <w:i/>
          <w:color w:val="auto"/>
        </w:rPr>
      </w:pPr>
      <w:hyperlink w:anchor="_Toc214177832" w:history="1">
        <w:r w:rsidR="006507A2" w:rsidRPr="00027298">
          <w:rPr>
            <w:rStyle w:val="a7"/>
          </w:rPr>
          <w:t>11.1. ЗЗ „Златия” по Директива за местообитанията</w:t>
        </w:r>
        <w:r w:rsidR="006507A2" w:rsidRPr="00027298">
          <w:rPr>
            <w:webHidden/>
          </w:rPr>
          <w:tab/>
        </w:r>
        <w:r w:rsidRPr="00027298">
          <w:rPr>
            <w:webHidden/>
          </w:rPr>
          <w:fldChar w:fldCharType="begin"/>
        </w:r>
        <w:r w:rsidR="006507A2" w:rsidRPr="00027298">
          <w:rPr>
            <w:webHidden/>
          </w:rPr>
          <w:instrText xml:space="preserve"> PAGEREF _Toc214177832 \h </w:instrText>
        </w:r>
        <w:r w:rsidRPr="00027298">
          <w:rPr>
            <w:webHidden/>
          </w:rPr>
        </w:r>
        <w:r w:rsidRPr="00027298">
          <w:rPr>
            <w:webHidden/>
          </w:rPr>
          <w:fldChar w:fldCharType="separate"/>
        </w:r>
        <w:r w:rsidR="006507A2" w:rsidRPr="00027298">
          <w:rPr>
            <w:webHidden/>
          </w:rPr>
          <w:t>124</w:t>
        </w:r>
        <w:r w:rsidRPr="00027298">
          <w:rPr>
            <w:webHidden/>
          </w:rPr>
          <w:fldChar w:fldCharType="end"/>
        </w:r>
      </w:hyperlink>
    </w:p>
    <w:p w:rsidR="006507A2" w:rsidRPr="00027298" w:rsidRDefault="00DD738F" w:rsidP="00F80545">
      <w:pPr>
        <w:pStyle w:val="36"/>
        <w:rPr>
          <w:i/>
          <w:color w:val="auto"/>
        </w:rPr>
      </w:pPr>
      <w:hyperlink w:anchor="_Toc214177833" w:history="1">
        <w:r w:rsidR="006507A2" w:rsidRPr="00027298">
          <w:rPr>
            <w:rStyle w:val="a7"/>
          </w:rPr>
          <w:t>11.1.1. Природни местообитания и местообитания на растителни видове</w:t>
        </w:r>
        <w:r w:rsidR="006507A2" w:rsidRPr="00027298">
          <w:rPr>
            <w:webHidden/>
          </w:rPr>
          <w:tab/>
        </w:r>
        <w:r w:rsidRPr="00027298">
          <w:rPr>
            <w:webHidden/>
          </w:rPr>
          <w:fldChar w:fldCharType="begin"/>
        </w:r>
        <w:r w:rsidR="006507A2" w:rsidRPr="00027298">
          <w:rPr>
            <w:webHidden/>
          </w:rPr>
          <w:instrText xml:space="preserve"> PAGEREF _Toc214177833 \h </w:instrText>
        </w:r>
        <w:r w:rsidRPr="00027298">
          <w:rPr>
            <w:webHidden/>
          </w:rPr>
        </w:r>
        <w:r w:rsidRPr="00027298">
          <w:rPr>
            <w:webHidden/>
          </w:rPr>
          <w:fldChar w:fldCharType="separate"/>
        </w:r>
        <w:r w:rsidR="006507A2" w:rsidRPr="00027298">
          <w:rPr>
            <w:webHidden/>
          </w:rPr>
          <w:t>124</w:t>
        </w:r>
        <w:r w:rsidRPr="00027298">
          <w:rPr>
            <w:webHidden/>
          </w:rPr>
          <w:fldChar w:fldCharType="end"/>
        </w:r>
      </w:hyperlink>
    </w:p>
    <w:p w:rsidR="006507A2" w:rsidRPr="00027298" w:rsidRDefault="00DD738F" w:rsidP="00F80545">
      <w:pPr>
        <w:pStyle w:val="36"/>
        <w:rPr>
          <w:i/>
          <w:color w:val="auto"/>
        </w:rPr>
      </w:pPr>
      <w:hyperlink w:anchor="_Toc214177834" w:history="1">
        <w:r w:rsidR="006507A2" w:rsidRPr="00027298">
          <w:rPr>
            <w:rStyle w:val="a7"/>
          </w:rPr>
          <w:t>11.1. 2. Целеви животински видове в ЗЗ</w:t>
        </w:r>
        <w:r w:rsidR="006507A2" w:rsidRPr="00027298">
          <w:rPr>
            <w:webHidden/>
          </w:rPr>
          <w:tab/>
        </w:r>
        <w:r w:rsidRPr="00027298">
          <w:rPr>
            <w:webHidden/>
          </w:rPr>
          <w:fldChar w:fldCharType="begin"/>
        </w:r>
        <w:r w:rsidR="006507A2" w:rsidRPr="00027298">
          <w:rPr>
            <w:webHidden/>
          </w:rPr>
          <w:instrText xml:space="preserve"> PAGEREF _Toc214177834 \h </w:instrText>
        </w:r>
        <w:r w:rsidRPr="00027298">
          <w:rPr>
            <w:webHidden/>
          </w:rPr>
        </w:r>
        <w:r w:rsidRPr="00027298">
          <w:rPr>
            <w:webHidden/>
          </w:rPr>
          <w:fldChar w:fldCharType="separate"/>
        </w:r>
        <w:r w:rsidR="006507A2" w:rsidRPr="00027298">
          <w:rPr>
            <w:webHidden/>
          </w:rPr>
          <w:t>127</w:t>
        </w:r>
        <w:r w:rsidRPr="00027298">
          <w:rPr>
            <w:webHidden/>
          </w:rPr>
          <w:fldChar w:fldCharType="end"/>
        </w:r>
      </w:hyperlink>
    </w:p>
    <w:p w:rsidR="006507A2" w:rsidRPr="00027298" w:rsidRDefault="00DD738F" w:rsidP="00F80545">
      <w:pPr>
        <w:pStyle w:val="36"/>
        <w:rPr>
          <w:i/>
          <w:color w:val="auto"/>
        </w:rPr>
      </w:pPr>
      <w:hyperlink w:anchor="_Toc214177835" w:history="1">
        <w:r w:rsidR="006507A2" w:rsidRPr="00027298">
          <w:rPr>
            <w:rStyle w:val="a7"/>
          </w:rPr>
          <w:t>11.2. Целеви животински видове в ЗЗ</w:t>
        </w:r>
        <w:r w:rsidR="006507A2" w:rsidRPr="00027298">
          <w:rPr>
            <w:webHidden/>
          </w:rPr>
          <w:tab/>
        </w:r>
        <w:r w:rsidRPr="00027298">
          <w:rPr>
            <w:webHidden/>
          </w:rPr>
          <w:fldChar w:fldCharType="begin"/>
        </w:r>
        <w:r w:rsidR="006507A2" w:rsidRPr="00027298">
          <w:rPr>
            <w:webHidden/>
          </w:rPr>
          <w:instrText xml:space="preserve"> PAGEREF _Toc214177835 \h </w:instrText>
        </w:r>
        <w:r w:rsidRPr="00027298">
          <w:rPr>
            <w:webHidden/>
          </w:rPr>
        </w:r>
        <w:r w:rsidRPr="00027298">
          <w:rPr>
            <w:webHidden/>
          </w:rPr>
          <w:fldChar w:fldCharType="separate"/>
        </w:r>
        <w:r w:rsidR="006507A2" w:rsidRPr="00027298">
          <w:rPr>
            <w:webHidden/>
          </w:rPr>
          <w:t>129</w:t>
        </w:r>
        <w:r w:rsidRPr="00027298">
          <w:rPr>
            <w:webHidden/>
          </w:rPr>
          <w:fldChar w:fldCharType="end"/>
        </w:r>
      </w:hyperlink>
    </w:p>
    <w:p w:rsidR="006507A2" w:rsidRPr="00027298" w:rsidRDefault="00DD738F" w:rsidP="00F80545">
      <w:pPr>
        <w:pStyle w:val="36"/>
        <w:rPr>
          <w:i/>
          <w:color w:val="auto"/>
        </w:rPr>
      </w:pPr>
      <w:hyperlink w:anchor="_Toc214177836" w:history="1">
        <w:r w:rsidR="006507A2" w:rsidRPr="00027298">
          <w:rPr>
            <w:rStyle w:val="a7"/>
          </w:rPr>
          <w:t>11.2.1. Използваните методи на изследване</w:t>
        </w:r>
        <w:r w:rsidR="006507A2" w:rsidRPr="00027298">
          <w:rPr>
            <w:webHidden/>
          </w:rPr>
          <w:tab/>
        </w:r>
        <w:r w:rsidRPr="00027298">
          <w:rPr>
            <w:webHidden/>
          </w:rPr>
          <w:fldChar w:fldCharType="begin"/>
        </w:r>
        <w:r w:rsidR="006507A2" w:rsidRPr="00027298">
          <w:rPr>
            <w:webHidden/>
          </w:rPr>
          <w:instrText xml:space="preserve"> PAGEREF _Toc214177836 \h </w:instrText>
        </w:r>
        <w:r w:rsidRPr="00027298">
          <w:rPr>
            <w:webHidden/>
          </w:rPr>
        </w:r>
        <w:r w:rsidRPr="00027298">
          <w:rPr>
            <w:webHidden/>
          </w:rPr>
          <w:fldChar w:fldCharType="separate"/>
        </w:r>
        <w:r w:rsidR="006507A2" w:rsidRPr="00027298">
          <w:rPr>
            <w:webHidden/>
          </w:rPr>
          <w:t>129</w:t>
        </w:r>
        <w:r w:rsidRPr="00027298">
          <w:rPr>
            <w:webHidden/>
          </w:rPr>
          <w:fldChar w:fldCharType="end"/>
        </w:r>
      </w:hyperlink>
    </w:p>
    <w:p w:rsidR="006507A2" w:rsidRPr="00027298" w:rsidRDefault="00DD738F" w:rsidP="00F80545">
      <w:pPr>
        <w:pStyle w:val="36"/>
        <w:rPr>
          <w:i/>
          <w:color w:val="auto"/>
        </w:rPr>
      </w:pPr>
      <w:hyperlink w:anchor="_Toc214177837" w:history="1">
        <w:r w:rsidR="006507A2" w:rsidRPr="00027298">
          <w:rPr>
            <w:rStyle w:val="a7"/>
          </w:rPr>
          <w:t>11.2.2. Използвани методи за прогноза и оценка на въздействието</w:t>
        </w:r>
        <w:r w:rsidR="006507A2" w:rsidRPr="00027298">
          <w:rPr>
            <w:webHidden/>
          </w:rPr>
          <w:tab/>
        </w:r>
        <w:r w:rsidRPr="00027298">
          <w:rPr>
            <w:webHidden/>
          </w:rPr>
          <w:fldChar w:fldCharType="begin"/>
        </w:r>
        <w:r w:rsidR="006507A2" w:rsidRPr="00027298">
          <w:rPr>
            <w:webHidden/>
          </w:rPr>
          <w:instrText xml:space="preserve"> PAGEREF _Toc214177837 \h </w:instrText>
        </w:r>
        <w:r w:rsidRPr="00027298">
          <w:rPr>
            <w:webHidden/>
          </w:rPr>
        </w:r>
        <w:r w:rsidRPr="00027298">
          <w:rPr>
            <w:webHidden/>
          </w:rPr>
          <w:fldChar w:fldCharType="separate"/>
        </w:r>
        <w:r w:rsidR="006507A2" w:rsidRPr="00027298">
          <w:rPr>
            <w:webHidden/>
          </w:rPr>
          <w:t>129</w:t>
        </w:r>
        <w:r w:rsidRPr="00027298">
          <w:rPr>
            <w:webHidden/>
          </w:rPr>
          <w:fldChar w:fldCharType="end"/>
        </w:r>
      </w:hyperlink>
    </w:p>
    <w:p w:rsidR="006507A2" w:rsidRPr="00027298" w:rsidRDefault="00DD738F" w:rsidP="00F80545">
      <w:pPr>
        <w:pStyle w:val="36"/>
        <w:rPr>
          <w:i/>
          <w:color w:val="auto"/>
        </w:rPr>
      </w:pPr>
      <w:hyperlink w:anchor="_Toc214177838" w:history="1">
        <w:r w:rsidR="006507A2" w:rsidRPr="00027298">
          <w:rPr>
            <w:rStyle w:val="a7"/>
          </w:rPr>
          <w:t>11.2.3. Източници на информация</w:t>
        </w:r>
        <w:r w:rsidR="006507A2" w:rsidRPr="00027298">
          <w:rPr>
            <w:webHidden/>
          </w:rPr>
          <w:tab/>
        </w:r>
        <w:r w:rsidRPr="00027298">
          <w:rPr>
            <w:webHidden/>
          </w:rPr>
          <w:fldChar w:fldCharType="begin"/>
        </w:r>
        <w:r w:rsidR="006507A2" w:rsidRPr="00027298">
          <w:rPr>
            <w:webHidden/>
          </w:rPr>
          <w:instrText xml:space="preserve"> PAGEREF _Toc214177838 \h </w:instrText>
        </w:r>
        <w:r w:rsidRPr="00027298">
          <w:rPr>
            <w:webHidden/>
          </w:rPr>
        </w:r>
        <w:r w:rsidRPr="00027298">
          <w:rPr>
            <w:webHidden/>
          </w:rPr>
          <w:fldChar w:fldCharType="separate"/>
        </w:r>
        <w:r w:rsidR="006507A2" w:rsidRPr="00027298">
          <w:rPr>
            <w:webHidden/>
          </w:rPr>
          <w:t>129</w:t>
        </w:r>
        <w:r w:rsidRPr="00027298">
          <w:rPr>
            <w:webHidden/>
          </w:rPr>
          <w:fldChar w:fldCharType="end"/>
        </w:r>
      </w:hyperlink>
    </w:p>
    <w:p w:rsidR="006507A2" w:rsidRPr="00027298" w:rsidRDefault="00DD738F" w:rsidP="00F80545">
      <w:pPr>
        <w:pStyle w:val="36"/>
        <w:rPr>
          <w:i/>
          <w:color w:val="auto"/>
        </w:rPr>
      </w:pPr>
      <w:hyperlink w:anchor="_Toc214177839" w:history="1">
        <w:r w:rsidR="006507A2" w:rsidRPr="00027298">
          <w:rPr>
            <w:rStyle w:val="a7"/>
          </w:rPr>
          <w:t>11.2.1. Използвани методи</w:t>
        </w:r>
        <w:r w:rsidR="006507A2" w:rsidRPr="00027298">
          <w:rPr>
            <w:webHidden/>
          </w:rPr>
          <w:tab/>
        </w:r>
        <w:r w:rsidRPr="00027298">
          <w:rPr>
            <w:webHidden/>
          </w:rPr>
          <w:fldChar w:fldCharType="begin"/>
        </w:r>
        <w:r w:rsidR="006507A2" w:rsidRPr="00027298">
          <w:rPr>
            <w:webHidden/>
          </w:rPr>
          <w:instrText xml:space="preserve"> PAGEREF _Toc214177839 \h </w:instrText>
        </w:r>
        <w:r w:rsidRPr="00027298">
          <w:rPr>
            <w:webHidden/>
          </w:rPr>
        </w:r>
        <w:r w:rsidRPr="00027298">
          <w:rPr>
            <w:webHidden/>
          </w:rPr>
          <w:fldChar w:fldCharType="separate"/>
        </w:r>
        <w:r w:rsidR="006507A2" w:rsidRPr="00027298">
          <w:rPr>
            <w:webHidden/>
          </w:rPr>
          <w:t>130</w:t>
        </w:r>
        <w:r w:rsidRPr="00027298">
          <w:rPr>
            <w:webHidden/>
          </w:rPr>
          <w:fldChar w:fldCharType="end"/>
        </w:r>
      </w:hyperlink>
    </w:p>
    <w:p w:rsidR="006507A2" w:rsidRPr="00027298" w:rsidRDefault="00DD738F" w:rsidP="00F80545">
      <w:pPr>
        <w:pStyle w:val="36"/>
        <w:rPr>
          <w:rStyle w:val="a7"/>
        </w:rPr>
      </w:pPr>
      <w:hyperlink w:anchor="_Toc214177841" w:history="1">
        <w:r w:rsidR="006507A2" w:rsidRPr="00027298">
          <w:rPr>
            <w:rStyle w:val="a7"/>
          </w:rPr>
          <w:t>11.2.3. Източници на информация</w:t>
        </w:r>
        <w:r w:rsidR="006507A2" w:rsidRPr="00027298">
          <w:rPr>
            <w:webHidden/>
          </w:rPr>
          <w:tab/>
        </w:r>
        <w:r w:rsidRPr="00027298">
          <w:rPr>
            <w:webHidden/>
          </w:rPr>
          <w:fldChar w:fldCharType="begin"/>
        </w:r>
        <w:r w:rsidR="006507A2" w:rsidRPr="00027298">
          <w:rPr>
            <w:webHidden/>
          </w:rPr>
          <w:instrText xml:space="preserve"> PAGEREF _Toc214177841 \h </w:instrText>
        </w:r>
        <w:r w:rsidRPr="00027298">
          <w:rPr>
            <w:webHidden/>
          </w:rPr>
        </w:r>
        <w:r w:rsidRPr="00027298">
          <w:rPr>
            <w:webHidden/>
          </w:rPr>
          <w:fldChar w:fldCharType="separate"/>
        </w:r>
        <w:r w:rsidR="006507A2" w:rsidRPr="00027298">
          <w:rPr>
            <w:webHidden/>
          </w:rPr>
          <w:t>133</w:t>
        </w:r>
        <w:r w:rsidRPr="00027298">
          <w:rPr>
            <w:webHidden/>
          </w:rPr>
          <w:fldChar w:fldCharType="end"/>
        </w:r>
      </w:hyperlink>
    </w:p>
    <w:p w:rsidR="00FC3443" w:rsidRPr="00027298" w:rsidRDefault="00FC3443" w:rsidP="00FC3443"/>
    <w:p w:rsidR="006507A2" w:rsidRPr="00027298" w:rsidRDefault="00DD738F" w:rsidP="006507A2">
      <w:pPr>
        <w:pStyle w:val="11"/>
        <w:rPr>
          <w:b w:val="0"/>
          <w:bCs w:val="0"/>
          <w:noProof/>
          <w:sz w:val="24"/>
          <w:szCs w:val="24"/>
          <w:lang w:eastAsia="en-US"/>
        </w:rPr>
      </w:pPr>
      <w:hyperlink w:anchor="_Toc214177842" w:history="1">
        <w:r w:rsidR="006507A2" w:rsidRPr="00027298">
          <w:rPr>
            <w:rStyle w:val="a7"/>
            <w:caps/>
            <w:noProof/>
            <w:sz w:val="24"/>
            <w:szCs w:val="24"/>
          </w:rPr>
          <w:t>12. Документите по чл. 9, ал. 2 и 3.</w:t>
        </w:r>
        <w:r w:rsidR="006507A2" w:rsidRPr="00027298">
          <w:rPr>
            <w:noProof/>
            <w:webHidden/>
            <w:sz w:val="24"/>
            <w:szCs w:val="24"/>
          </w:rPr>
          <w:tab/>
        </w:r>
        <w:r w:rsidRPr="00027298">
          <w:rPr>
            <w:noProof/>
            <w:webHidden/>
            <w:sz w:val="24"/>
            <w:szCs w:val="24"/>
          </w:rPr>
          <w:fldChar w:fldCharType="begin"/>
        </w:r>
        <w:r w:rsidR="006507A2" w:rsidRPr="00027298">
          <w:rPr>
            <w:noProof/>
            <w:webHidden/>
            <w:sz w:val="24"/>
            <w:szCs w:val="24"/>
          </w:rPr>
          <w:instrText xml:space="preserve"> PAGEREF _Toc214177842 \h </w:instrText>
        </w:r>
        <w:r w:rsidRPr="00027298">
          <w:rPr>
            <w:noProof/>
            <w:webHidden/>
            <w:sz w:val="24"/>
            <w:szCs w:val="24"/>
          </w:rPr>
        </w:r>
        <w:r w:rsidRPr="00027298">
          <w:rPr>
            <w:noProof/>
            <w:webHidden/>
            <w:sz w:val="24"/>
            <w:szCs w:val="24"/>
          </w:rPr>
          <w:fldChar w:fldCharType="separate"/>
        </w:r>
        <w:r w:rsidR="006507A2" w:rsidRPr="00027298">
          <w:rPr>
            <w:noProof/>
            <w:webHidden/>
            <w:sz w:val="24"/>
            <w:szCs w:val="24"/>
          </w:rPr>
          <w:t>135</w:t>
        </w:r>
        <w:r w:rsidRPr="00027298">
          <w:rPr>
            <w:noProof/>
            <w:webHidden/>
            <w:sz w:val="24"/>
            <w:szCs w:val="24"/>
          </w:rPr>
          <w:fldChar w:fldCharType="end"/>
        </w:r>
      </w:hyperlink>
    </w:p>
    <w:p w:rsidR="006507A2" w:rsidRPr="00027298" w:rsidRDefault="00DD738F" w:rsidP="006507A2">
      <w:r w:rsidRPr="00027298">
        <w:fldChar w:fldCharType="end"/>
      </w:r>
    </w:p>
    <w:p w:rsidR="006507A2" w:rsidRPr="00027298" w:rsidRDefault="006507A2" w:rsidP="00E86E19">
      <w:pPr>
        <w:pStyle w:val="1"/>
        <w:spacing w:line="360" w:lineRule="auto"/>
        <w:rPr>
          <w:rFonts w:ascii="Times New Roman" w:hAnsi="Times New Roman" w:cs="Times New Roman"/>
          <w:caps/>
          <w:szCs w:val="24"/>
        </w:rPr>
      </w:pPr>
      <w:r w:rsidRPr="00027298">
        <w:br w:type="page"/>
      </w:r>
      <w:bookmarkStart w:id="0" w:name="_Toc214177748"/>
      <w:r w:rsidRPr="00027298">
        <w:rPr>
          <w:rFonts w:ascii="Times New Roman" w:hAnsi="Times New Roman" w:cs="Times New Roman"/>
          <w:caps/>
          <w:szCs w:val="24"/>
        </w:rPr>
        <w:lastRenderedPageBreak/>
        <w:t>Въведение</w:t>
      </w:r>
      <w:bookmarkEnd w:id="0"/>
    </w:p>
    <w:p w:rsidR="006507A2" w:rsidRPr="00027298" w:rsidRDefault="006507A2" w:rsidP="00E86E19">
      <w:pPr>
        <w:spacing w:line="360" w:lineRule="auto"/>
        <w:ind w:firstLine="539"/>
        <w:jc w:val="both"/>
      </w:pPr>
    </w:p>
    <w:p w:rsidR="00FC3443" w:rsidRPr="00027298" w:rsidRDefault="00FC3443" w:rsidP="00E86E19">
      <w:pPr>
        <w:autoSpaceDE w:val="0"/>
        <w:autoSpaceDN w:val="0"/>
        <w:adjustRightInd w:val="0"/>
        <w:spacing w:line="360" w:lineRule="auto"/>
        <w:ind w:firstLine="708"/>
        <w:jc w:val="both"/>
        <w:rPr>
          <w:rFonts w:eastAsiaTheme="minorHAnsi"/>
          <w:bCs/>
          <w:i/>
        </w:rPr>
      </w:pPr>
      <w:r w:rsidRPr="00027298">
        <w:rPr>
          <w:color w:val="000000"/>
          <w:spacing w:val="1"/>
        </w:rPr>
        <w:t xml:space="preserve">Доклада за ОС на инвестиционно </w:t>
      </w:r>
      <w:r w:rsidRPr="00027298">
        <w:rPr>
          <w:color w:val="000000"/>
        </w:rPr>
        <w:t xml:space="preserve">предложение: </w:t>
      </w:r>
      <w:r w:rsidRPr="00027298">
        <w:rPr>
          <w:rFonts w:eastAsiaTheme="minorHAnsi"/>
          <w:bCs/>
        </w:rPr>
        <w:t>„Добив на подземни богатства – строителни материали (пясъци и чакъли) от находище „Вела”, разположено в землището на гр. Вълчедръм, общ. Вълчедръм, обл. Монтана”</w:t>
      </w:r>
      <w:r w:rsidRPr="00027298">
        <w:rPr>
          <w:color w:val="000000"/>
        </w:rPr>
        <w:t xml:space="preserve"> е </w:t>
      </w:r>
      <w:r w:rsidRPr="00027298">
        <w:t>изготвено</w:t>
      </w:r>
      <w:r w:rsidRPr="00027298">
        <w:rPr>
          <w:color w:val="000000"/>
        </w:rPr>
        <w:t xml:space="preserve"> </w:t>
      </w:r>
      <w:r w:rsidRPr="00027298">
        <w:rPr>
          <w:color w:val="000000"/>
          <w:spacing w:val="1"/>
        </w:rPr>
        <w:t>на основание писмо изх. № 430</w:t>
      </w:r>
      <w:r w:rsidRPr="00027298">
        <w:rPr>
          <w:color w:val="000000"/>
          <w:spacing w:val="4"/>
        </w:rPr>
        <w:t>/15.02.2018 г. на РИОСВ – Монтана във връзка с внесено инвестиционно предложение.</w:t>
      </w:r>
    </w:p>
    <w:p w:rsidR="00FC3443" w:rsidRPr="00027298" w:rsidRDefault="00FC3443" w:rsidP="00E86E19">
      <w:pPr>
        <w:pStyle w:val="1"/>
        <w:spacing w:line="360" w:lineRule="auto"/>
        <w:rPr>
          <w:rFonts w:ascii="Times New Roman" w:hAnsi="Times New Roman" w:cs="Times New Roman"/>
          <w:b w:val="0"/>
          <w:i w:val="0"/>
          <w:szCs w:val="24"/>
        </w:rPr>
      </w:pPr>
      <w:r w:rsidRPr="00027298">
        <w:rPr>
          <w:rFonts w:ascii="Times New Roman" w:hAnsi="Times New Roman" w:cs="Times New Roman"/>
          <w:szCs w:val="24"/>
        </w:rPr>
        <w:tab/>
      </w:r>
      <w:r w:rsidRPr="00027298">
        <w:rPr>
          <w:rFonts w:ascii="Times New Roman" w:hAnsi="Times New Roman" w:cs="Times New Roman"/>
          <w:b w:val="0"/>
          <w:i w:val="0"/>
          <w:szCs w:val="24"/>
        </w:rPr>
        <w:t xml:space="preserve">В съответствие с изискванията на чл. 31 от Закона за биологичното разнообразие, инвестиционното предложение, подлежи на оценка за съвместимост, съгласно разпоредбите на чл. 2, ал. 3 от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w:t>
      </w:r>
    </w:p>
    <w:p w:rsidR="00FC3443" w:rsidRPr="00027298" w:rsidRDefault="00FC3443" w:rsidP="00E86E19">
      <w:pPr>
        <w:pStyle w:val="1"/>
        <w:spacing w:line="360" w:lineRule="auto"/>
        <w:ind w:firstLine="540"/>
        <w:rPr>
          <w:rFonts w:ascii="Times New Roman" w:hAnsi="Times New Roman" w:cs="Times New Roman"/>
          <w:b w:val="0"/>
          <w:i w:val="0"/>
          <w:szCs w:val="24"/>
        </w:rPr>
      </w:pPr>
      <w:r w:rsidRPr="00027298">
        <w:rPr>
          <w:rFonts w:ascii="Times New Roman" w:hAnsi="Times New Roman" w:cs="Times New Roman"/>
          <w:b w:val="0"/>
          <w:i w:val="0"/>
          <w:szCs w:val="24"/>
        </w:rPr>
        <w:t>При реализирането му, може да се очаква значително отрицателно въздействие върху предмета и целите на опазване на две защитени зони от екологичната мрежа „Натура 2000”  ЗЗ BG 0000336 „Златия” за опазване на природните местообитания и на дивата флора и фауна, приета с Решение на МС № 122/02.03.2007 г. (ДВ, бр. 21/2007 г) и ЗЗ BG 0002009 „Златията” за опазване на дивите птици, обявена със Заповед № РД – 548/05.09.2008 г. (ДВ, бр. 83/2008 г), изм. И доп. На режимите със Заповед № РД-69/28.01.2013 г (ДВ, бр. 10/2013 г.).</w:t>
      </w:r>
    </w:p>
    <w:p w:rsidR="00FC3443" w:rsidRPr="00027298" w:rsidRDefault="00FC3443" w:rsidP="00E86E19">
      <w:pPr>
        <w:pStyle w:val="1"/>
        <w:tabs>
          <w:tab w:val="num" w:pos="0"/>
        </w:tabs>
        <w:spacing w:line="360" w:lineRule="auto"/>
        <w:ind w:firstLine="540"/>
        <w:rPr>
          <w:rFonts w:ascii="Times New Roman" w:hAnsi="Times New Roman" w:cs="Times New Roman"/>
          <w:b w:val="0"/>
          <w:i w:val="0"/>
          <w:szCs w:val="24"/>
        </w:rPr>
      </w:pPr>
      <w:r w:rsidRPr="00027298">
        <w:rPr>
          <w:rFonts w:ascii="Times New Roman" w:hAnsi="Times New Roman" w:cs="Times New Roman"/>
          <w:b w:val="0"/>
          <w:i w:val="0"/>
          <w:szCs w:val="24"/>
        </w:rPr>
        <w:t>Съгласно разпоредбите на чл. 31, ал. 8 от ЗБР и чл. 40, ал. 5 от Наредбата за ОС при вероятност ИП да окаже значително отрицателно въздействие върху ЗЗ, компетентния орган издава решение да се извърши ОВОС.</w:t>
      </w:r>
    </w:p>
    <w:p w:rsidR="00FC3443" w:rsidRPr="00027298" w:rsidRDefault="00FC3443" w:rsidP="00E86E19">
      <w:pPr>
        <w:spacing w:line="360" w:lineRule="auto"/>
        <w:jc w:val="both"/>
      </w:pPr>
      <w:r w:rsidRPr="00027298">
        <w:tab/>
        <w:t>ИП попада в хипотезата на чл. 93, ал. 9 от ЗООС и РИОСВ – Монтана предоставя възможност на възложителя  за избор на процедура по задължителен ОВОС, без да се извършва преценка на ИП.</w:t>
      </w:r>
    </w:p>
    <w:p w:rsidR="00FC3443" w:rsidRPr="00027298" w:rsidRDefault="00FC3443" w:rsidP="00E86E19">
      <w:pPr>
        <w:autoSpaceDE w:val="0"/>
        <w:autoSpaceDN w:val="0"/>
        <w:adjustRightInd w:val="0"/>
        <w:spacing w:line="360" w:lineRule="auto"/>
        <w:ind w:firstLine="708"/>
        <w:jc w:val="both"/>
        <w:rPr>
          <w:rFonts w:eastAsiaTheme="minorHAnsi"/>
          <w:bCs/>
          <w:i/>
        </w:rPr>
      </w:pPr>
      <w:r w:rsidRPr="00027298">
        <w:t xml:space="preserve">  Предвид дадените указания от РИОСВ – Монтана оценката за степента на въздействие на инвестиционното пр</w:t>
      </w:r>
      <w:r w:rsidR="00F80545" w:rsidRPr="00027298">
        <w:t>едложение върху защитена зона</w:t>
      </w:r>
      <w:r w:rsidRPr="00027298">
        <w:t xml:space="preserve"> BG 0000336 „Златия” за опазване на природните местообита</w:t>
      </w:r>
      <w:r w:rsidR="00F80545" w:rsidRPr="00027298">
        <w:t xml:space="preserve">ния и на дивата флора и фауна, </w:t>
      </w:r>
      <w:r w:rsidRPr="00027298">
        <w:t xml:space="preserve"> ЗЗ BG 0002009 „Златията” ще се представи като отделно приложение към доклада за ОВОС на </w:t>
      </w:r>
      <w:r w:rsidRPr="00027298">
        <w:rPr>
          <w:i/>
          <w:color w:val="000000"/>
          <w:spacing w:val="1"/>
        </w:rPr>
        <w:t xml:space="preserve"> </w:t>
      </w:r>
      <w:r w:rsidRPr="00027298">
        <w:rPr>
          <w:color w:val="000000"/>
          <w:spacing w:val="1"/>
        </w:rPr>
        <w:t xml:space="preserve">инвестиционно </w:t>
      </w:r>
      <w:r w:rsidRPr="00027298">
        <w:rPr>
          <w:color w:val="000000"/>
        </w:rPr>
        <w:t xml:space="preserve">предложение: </w:t>
      </w:r>
      <w:r w:rsidRPr="00027298">
        <w:rPr>
          <w:rFonts w:eastAsiaTheme="minorHAnsi"/>
          <w:bCs/>
        </w:rPr>
        <w:t>„Добив на подземни богатства – строителни материали (пясъци и чакъли) от находище „Вела”, разположено в землището на гр. Вълчедръм, общ. Вълчедръм, обл. Монтана”</w:t>
      </w:r>
      <w:r w:rsidR="00F80545" w:rsidRPr="00027298">
        <w:rPr>
          <w:rFonts w:eastAsiaTheme="minorHAnsi"/>
          <w:bCs/>
        </w:rPr>
        <w:t>.</w:t>
      </w:r>
    </w:p>
    <w:p w:rsidR="00FC3443" w:rsidRPr="00027298" w:rsidRDefault="00FC3443" w:rsidP="00E86E19">
      <w:pPr>
        <w:spacing w:line="360" w:lineRule="auto"/>
        <w:ind w:firstLine="709"/>
        <w:jc w:val="both"/>
      </w:pPr>
    </w:p>
    <w:p w:rsidR="006507A2" w:rsidRPr="00027298" w:rsidRDefault="006507A2" w:rsidP="00E86E19">
      <w:pPr>
        <w:spacing w:line="360" w:lineRule="auto"/>
        <w:ind w:firstLine="709"/>
        <w:jc w:val="both"/>
      </w:pPr>
      <w:r w:rsidRPr="00027298">
        <w:t xml:space="preserve">Настоящата оценка се извършва на основание чл. 6 (3) и 6 (4) на Директива 92/43/ЕИО, чл. 31 - 34 на Закона за биологичното разнообразие и Наредбата за условията и реда за </w:t>
      </w:r>
      <w:r w:rsidRPr="00027298">
        <w:lastRenderedPageBreak/>
        <w:t>извършване на оценка на съвместимостта (ОС) на планове, програми, проекти и инвестиционни предложения с предмета и целите на опазване на защитените зони.</w:t>
      </w:r>
    </w:p>
    <w:p w:rsidR="006507A2" w:rsidRPr="00027298" w:rsidRDefault="006507A2" w:rsidP="00E86E19">
      <w:pPr>
        <w:spacing w:line="360" w:lineRule="auto"/>
        <w:ind w:firstLine="709"/>
        <w:jc w:val="both"/>
      </w:pPr>
      <w:r w:rsidRPr="00027298">
        <w:t>Освен процедурните изисквания по Наредбата, при оценката на вероятността от отрицателни въздействия и тяхната значимост е взето  предвид и следното:</w:t>
      </w:r>
    </w:p>
    <w:p w:rsidR="006507A2" w:rsidRPr="00027298" w:rsidRDefault="006507A2" w:rsidP="00E86E19">
      <w:pPr>
        <w:spacing w:line="360" w:lineRule="auto"/>
        <w:ind w:firstLine="709"/>
        <w:jc w:val="both"/>
      </w:pPr>
      <w:r w:rsidRPr="00027298">
        <w:t xml:space="preserve">Необходимост от прилагане на принципът на предпазливост; Използване на най-добрата налична информация за провеждане на оценката; Оценка на последствията за целостта и целите на  зоната, като  мерките предприети по Директива 92/43/ЕИО трябва да водят до опазване или възстановяване на благоприятният природозащитен статус на видовете и местообитанията; Оценка на  въздействията на структури, функции и роля важни за съответните видове и местообитания; При оценка на въздействията, по отношение на количествените параметри - площ на местообитания (природни местообитания или местообитания на видове) и популация на видове, за референтни стойности са взети стойностите при научно описание на зоната, но не и преди ратифициране на договора за присъеднияване към ЕС (април 2005). </w:t>
      </w:r>
    </w:p>
    <w:p w:rsidR="006507A2" w:rsidRPr="00027298" w:rsidRDefault="006507A2" w:rsidP="00DF290E">
      <w:pPr>
        <w:pStyle w:val="1"/>
        <w:numPr>
          <w:ilvl w:val="0"/>
          <w:numId w:val="31"/>
        </w:numPr>
        <w:spacing w:line="360" w:lineRule="auto"/>
        <w:rPr>
          <w:rFonts w:ascii="Times New Roman" w:hAnsi="Times New Roman" w:cs="Times New Roman"/>
          <w:i w:val="0"/>
          <w:caps/>
          <w:szCs w:val="24"/>
        </w:rPr>
      </w:pPr>
      <w:bookmarkStart w:id="1" w:name="_Toc214177749"/>
      <w:r w:rsidRPr="00027298">
        <w:rPr>
          <w:rFonts w:ascii="Times New Roman" w:hAnsi="Times New Roman" w:cs="Times New Roman"/>
          <w:i w:val="0"/>
          <w:caps/>
          <w:szCs w:val="24"/>
        </w:rPr>
        <w:t>Анотация на инвестиционното предложение</w:t>
      </w:r>
      <w:bookmarkEnd w:id="1"/>
    </w:p>
    <w:p w:rsidR="006F3A62" w:rsidRPr="00027298" w:rsidRDefault="006F3A62" w:rsidP="00E86E19">
      <w:pPr>
        <w:spacing w:line="360" w:lineRule="auto"/>
        <w:rPr>
          <w:lang w:eastAsia="bg-BG"/>
        </w:rPr>
      </w:pPr>
    </w:p>
    <w:p w:rsidR="006F3A62" w:rsidRPr="00027298" w:rsidRDefault="006F3A62" w:rsidP="00DF290E">
      <w:pPr>
        <w:numPr>
          <w:ilvl w:val="2"/>
          <w:numId w:val="32"/>
        </w:numPr>
        <w:tabs>
          <w:tab w:val="left" w:pos="8820"/>
        </w:tabs>
        <w:spacing w:line="360" w:lineRule="auto"/>
        <w:jc w:val="both"/>
        <w:rPr>
          <w:b/>
        </w:rPr>
      </w:pPr>
      <w:r w:rsidRPr="00027298">
        <w:rPr>
          <w:b/>
        </w:rPr>
        <w:t xml:space="preserve">Обща информация за инвестиционното предложение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Инвестиционното предложение за находище ”Вела” е разработено на основата на изготвения</w:t>
      </w:r>
      <w:r w:rsidR="00F80545" w:rsidRPr="00027298">
        <w:rPr>
          <w:rFonts w:ascii="Times New Roman" w:hAnsi="Times New Roman" w:cs="Times New Roman"/>
          <w:lang w:val="bg-BG"/>
        </w:rPr>
        <w:t>,</w:t>
      </w:r>
      <w:r w:rsidRPr="00027298">
        <w:rPr>
          <w:rFonts w:ascii="Times New Roman" w:hAnsi="Times New Roman" w:cs="Times New Roman"/>
          <w:lang w:val="bg-BG"/>
        </w:rPr>
        <w:t xml:space="preserve"> съгласно изискванията на Закона за подземните богатства (ЗПБ) Доклад са отразени резултатите от проведените през 2017 г. геологопроучвателни работи в площ „Вела” и детайлните геоложки проучвания в установеното едноименно находище „ВЕЛА”. Докладът е изготвен въз основа на Протокол № 12 от заседанието на Министерски съвет на 23.03.2016 г., Разрешение № 449/01.04.2016 г. на МЕ и сключен Договор от 09.12.2016 г. между фирма „КАТЕРИНА – Г и М” ЕООД, гр. Вълчедръм и Министърът на енергетиката. Предмет на Договора за проучване са подземни богатства - строителни материали /чл.2, ал. 1, т.5 от ЗПБ/. Срокът на Разрешението е една година.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Договорът е влязъл в сила от 21.12.2016 г – датата на влизане в сила на положителна оценка за съвместимостта на цялостния работен проект с оглед процедурите по чл. 2, ал. 2 или Глава втора от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(писмо на МОСВ</w:t>
      </w:r>
      <w:r w:rsidR="00F80545" w:rsidRPr="00027298">
        <w:rPr>
          <w:rFonts w:ascii="Times New Roman" w:hAnsi="Times New Roman" w:cs="Times New Roman"/>
          <w:lang w:val="bg-BG"/>
        </w:rPr>
        <w:t xml:space="preserve"> с изх № НСЗП-380/21.12.2016 г).</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Комплексът от геологопроучвателни работи и настоящия Доклад са реализирани от инвеститора – „КАТЕРИНА – Г и М” ЕООД.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Оператор и основен изпълнител на проучването са специалистите от фирма „БН-КОНСУЛТ ИНЖЕНИРИНГ”ООД, гр. София с управител д-р Н. Вардев. Картировъчната </w:t>
      </w:r>
      <w:r w:rsidRPr="00027298">
        <w:rPr>
          <w:rFonts w:ascii="Times New Roman" w:hAnsi="Times New Roman" w:cs="Times New Roman"/>
          <w:lang w:val="bg-BG"/>
        </w:rPr>
        <w:lastRenderedPageBreak/>
        <w:t xml:space="preserve">дейност, документацията, опробването и анализирането на геоложките резултати са извършени от д-р Н. Вардев и И. Георгиева.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Маркшайдерските дейности, свързани със заснемането и топографското привързване на геологопроучвателните изработки, изготвянето на теренно-ситуационния план и плана на запасите са осъществени от инж. Н. Николов– „ГЕОСТАНДАРТ-НМН” ЕООД”, гр. Пловдив. </w:t>
      </w:r>
    </w:p>
    <w:p w:rsidR="006F3A62" w:rsidRPr="00027298" w:rsidRDefault="006F3A62" w:rsidP="00E86E19">
      <w:pPr>
        <w:pStyle w:val="Default"/>
        <w:spacing w:line="360" w:lineRule="auto"/>
        <w:jc w:val="both"/>
        <w:rPr>
          <w:rFonts w:ascii="Times New Roman" w:hAnsi="Times New Roman" w:cs="Times New Roman"/>
          <w:lang w:val="bg-BG"/>
        </w:rPr>
      </w:pPr>
      <w:r w:rsidRPr="00027298">
        <w:rPr>
          <w:rFonts w:ascii="Times New Roman" w:hAnsi="Times New Roman" w:cs="Times New Roman"/>
          <w:lang w:val="bg-BG"/>
        </w:rPr>
        <w:t xml:space="preserve">Анализирането на взетите проби е извършено в специализираната за тази цел геоложка лаборатория – „ЕВРОТЕСТ-КОНТРОЛ”АД, гр. София. </w:t>
      </w:r>
    </w:p>
    <w:p w:rsidR="006F3A62" w:rsidRPr="00027298" w:rsidRDefault="00F80545"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За целите на проучването </w:t>
      </w:r>
      <w:r w:rsidR="006F3A62" w:rsidRPr="00027298">
        <w:rPr>
          <w:rFonts w:ascii="Times New Roman" w:hAnsi="Times New Roman" w:cs="Times New Roman"/>
          <w:lang w:val="bg-BG"/>
        </w:rPr>
        <w:t>е извършено геол</w:t>
      </w:r>
      <w:r w:rsidRPr="00027298">
        <w:rPr>
          <w:rFonts w:ascii="Times New Roman" w:hAnsi="Times New Roman" w:cs="Times New Roman"/>
          <w:lang w:val="bg-BG"/>
        </w:rPr>
        <w:t>ожко картиране в М 1:5 000 и</w:t>
      </w:r>
      <w:r w:rsidR="006F3A62" w:rsidRPr="00027298">
        <w:rPr>
          <w:rFonts w:ascii="Times New Roman" w:hAnsi="Times New Roman" w:cs="Times New Roman"/>
          <w:lang w:val="bg-BG"/>
        </w:rPr>
        <w:t xml:space="preserve"> съставен актуален теренно-ситуационен план в М 1:2 000, прокарани са 23 бр. изкопни проучвателни изработки (шурфи). Северно от Ш-5 в обсега на стари нерегламентирани изкопи е разкрито опитно кариерно гнездо, от където е добита пясъчно-чакълестата суровина за техноложки изследвания на материала. Всички проучвателни изработки са заснети, документирани и опробвани. </w:t>
      </w:r>
    </w:p>
    <w:p w:rsidR="006F3A62" w:rsidRPr="00027298" w:rsidRDefault="006F3A62" w:rsidP="0014655B">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Разкриването на проучвателното кариерно гнездо и добива на пясъчно-чакълеста скална маса за техноложко изследване е осъществено от фирма „КАТЕРИНА – Г и М” ЕООД, гр. Вълчедръм. Самите техноложки изпитания са осъщес</w:t>
      </w:r>
      <w:r w:rsidR="0014655B" w:rsidRPr="00027298">
        <w:rPr>
          <w:rFonts w:ascii="Times New Roman" w:hAnsi="Times New Roman" w:cs="Times New Roman"/>
          <w:lang w:val="bg-BG"/>
        </w:rPr>
        <w:t xml:space="preserve">твени в </w:t>
      </w:r>
      <w:r w:rsidRPr="00027298">
        <w:rPr>
          <w:rFonts w:ascii="Times New Roman" w:hAnsi="Times New Roman" w:cs="Times New Roman"/>
          <w:lang w:val="bg-BG"/>
        </w:rPr>
        <w:t>МСИ край гр. Вълчедръм, а изследванията за изясняване пригодността на пясъчно-чакълестата скална м</w:t>
      </w:r>
      <w:r w:rsidR="0014655B" w:rsidRPr="00027298">
        <w:rPr>
          <w:rFonts w:ascii="Times New Roman" w:hAnsi="Times New Roman" w:cs="Times New Roman"/>
          <w:lang w:val="bg-BG"/>
        </w:rPr>
        <w:t>аса като строителна суровина от</w:t>
      </w:r>
      <w:r w:rsidRPr="00027298">
        <w:rPr>
          <w:rFonts w:ascii="Times New Roman" w:hAnsi="Times New Roman" w:cs="Times New Roman"/>
          <w:lang w:val="bg-BG"/>
        </w:rPr>
        <w:t xml:space="preserve"> „ЕВРОТЕСТ-КОНТРОЛ”АД, гр. София. </w:t>
      </w:r>
    </w:p>
    <w:p w:rsidR="006F3A62" w:rsidRPr="00027298" w:rsidRDefault="006F3A62" w:rsidP="00E86E19">
      <w:pPr>
        <w:spacing w:line="360" w:lineRule="auto"/>
        <w:ind w:firstLine="720"/>
        <w:jc w:val="both"/>
      </w:pPr>
      <w:r w:rsidRPr="00027298">
        <w:t>В резултат на проведените комплексни геологопроучвателни работи в обсега на площ „Вела” е проучено новото едноименно находище „ВЕЛА” на пясъци и чакъли като строителна суровина.</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В хода на процедурата </w:t>
      </w:r>
      <w:r w:rsidR="00EA1643">
        <w:rPr>
          <w:rFonts w:ascii="Times New Roman" w:hAnsi="Times New Roman" w:cs="Times New Roman"/>
          <w:lang w:val="bg-BG"/>
        </w:rPr>
        <w:t xml:space="preserve">през 2018 г. </w:t>
      </w:r>
      <w:r w:rsidRPr="00027298">
        <w:rPr>
          <w:rFonts w:ascii="Times New Roman" w:hAnsi="Times New Roman" w:cs="Times New Roman"/>
          <w:lang w:val="bg-BG"/>
        </w:rPr>
        <w:t xml:space="preserve">е изготвена </w:t>
      </w:r>
      <w:r w:rsidRPr="00027298">
        <w:rPr>
          <w:rFonts w:ascii="Times New Roman" w:hAnsi="Times New Roman" w:cs="Times New Roman"/>
          <w:b/>
          <w:bCs/>
          <w:lang w:val="bg-BG"/>
        </w:rPr>
        <w:t xml:space="preserve">допълнителна записка </w:t>
      </w:r>
      <w:r w:rsidRPr="00027298">
        <w:rPr>
          <w:rFonts w:ascii="Times New Roman" w:hAnsi="Times New Roman" w:cs="Times New Roman"/>
          <w:lang w:val="bg-BG"/>
        </w:rPr>
        <w:t xml:space="preserve">към Доклада  за резултатите от проведените през 2017 г. геологопроучвателни работи за проучване на подземни богатства – строителни материали (пясъци и чакъли) в площ „Вела” и детайлни геоложки проучвания на находище „ВЕЛА”, разположено в землището на на гр. Вълчедръм, общ. Вълчедръм, обл. Монтана с изчисляване на запаси по състояние към 31.08.2017 г.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Изготвена е поради необходимостта от спазване на мярката, разписана в ПУРБ 2016-2021 г., свързана с подобряване на хидроморфологичните условия на водните тела с код HY_3, действие (код HY_3_1) – Забрана за добив на инертни материали на по-малко от 50 m от бреговете на реките.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В хода на процедурата по одобрявяне на инвестиционното предложение за добив на пясъци и чакъли от находище „Вела“ БДДР </w:t>
      </w:r>
      <w:r w:rsidR="0014655B" w:rsidRPr="00027298">
        <w:rPr>
          <w:rFonts w:ascii="Times New Roman" w:hAnsi="Times New Roman" w:cs="Times New Roman"/>
          <w:lang w:val="bg-BG"/>
        </w:rPr>
        <w:t xml:space="preserve">Плевен </w:t>
      </w:r>
      <w:r w:rsidRPr="00027298">
        <w:rPr>
          <w:rFonts w:ascii="Times New Roman" w:hAnsi="Times New Roman" w:cs="Times New Roman"/>
          <w:lang w:val="bg-BG"/>
        </w:rPr>
        <w:t xml:space="preserve">е дала становище (писмо с изх.№ 868/09.02.2018 г.), че то е допустимо при условие, че участъците от находището се преочертаят така, че да се осигури отстояние от границите на водния обект р. Цибрица не по-малко от 50 m. С писмо с изх.№ 0430/15.02.2018 г. РИОСВ – Монтана ни е информирала за това становище. </w:t>
      </w:r>
    </w:p>
    <w:p w:rsidR="006F3A62" w:rsidRPr="00027298" w:rsidRDefault="006F3A62" w:rsidP="00E86E19">
      <w:pPr>
        <w:spacing w:line="360" w:lineRule="auto"/>
        <w:ind w:firstLine="720"/>
        <w:jc w:val="both"/>
      </w:pPr>
      <w:r w:rsidRPr="00027298">
        <w:lastRenderedPageBreak/>
        <w:t>За да се съобрази с необходимостта, външният контур на запасите да бъде на отстояние не по-малко от 50 m от водния обект р. Цибрица, към доклада за находище „Вела“ е отразена промяната в контура на запасите в западната му част, която е най-близко до р. Цибрица, като са добавени  нови геоложки точки, намалена е  площта и са преизчислени запасите в находището.</w:t>
      </w:r>
    </w:p>
    <w:p w:rsidR="006F3A62" w:rsidRPr="00027298" w:rsidRDefault="006F3A62" w:rsidP="00E86E19">
      <w:pPr>
        <w:spacing w:line="360" w:lineRule="auto"/>
        <w:ind w:firstLine="720"/>
        <w:jc w:val="both"/>
      </w:pPr>
    </w:p>
    <w:p w:rsidR="006F3A62" w:rsidRPr="00027298" w:rsidRDefault="006F3A62" w:rsidP="00E86E19">
      <w:pPr>
        <w:spacing w:line="360" w:lineRule="auto"/>
        <w:ind w:firstLine="720"/>
        <w:jc w:val="both"/>
        <w:rPr>
          <w:b/>
          <w:color w:val="FF0000"/>
        </w:rPr>
      </w:pPr>
    </w:p>
    <w:p w:rsidR="006F3A62" w:rsidRPr="00027298" w:rsidRDefault="006F3A62" w:rsidP="00DF290E">
      <w:pPr>
        <w:numPr>
          <w:ilvl w:val="2"/>
          <w:numId w:val="32"/>
        </w:numPr>
        <w:spacing w:line="360" w:lineRule="auto"/>
        <w:jc w:val="both"/>
        <w:rPr>
          <w:b/>
        </w:rPr>
      </w:pPr>
      <w:r w:rsidRPr="00027298">
        <w:rPr>
          <w:b/>
        </w:rPr>
        <w:t xml:space="preserve">Местоположение, необходими площи и собственост върху тях </w:t>
      </w:r>
    </w:p>
    <w:p w:rsidR="006F3A62" w:rsidRPr="00027298" w:rsidRDefault="006F3A62" w:rsidP="00E86E19">
      <w:pPr>
        <w:pStyle w:val="1"/>
        <w:spacing w:line="360" w:lineRule="auto"/>
        <w:rPr>
          <w:rFonts w:ascii="Times New Roman" w:hAnsi="Times New Roman" w:cs="Times New Roman"/>
          <w:i w:val="0"/>
          <w:szCs w:val="24"/>
        </w:rPr>
      </w:pPr>
      <w:bookmarkStart w:id="2" w:name="_Toc226606325"/>
      <w:r w:rsidRPr="00027298">
        <w:rPr>
          <w:rFonts w:ascii="Times New Roman" w:hAnsi="Times New Roman" w:cs="Times New Roman"/>
          <w:i w:val="0"/>
          <w:szCs w:val="24"/>
        </w:rPr>
        <w:t>Общи сведения за района на находището</w:t>
      </w:r>
      <w:bookmarkEnd w:id="2"/>
    </w:p>
    <w:p w:rsidR="006F3A62" w:rsidRPr="00027298" w:rsidRDefault="003C14D9" w:rsidP="00E86E19">
      <w:pPr>
        <w:pStyle w:val="Default"/>
        <w:spacing w:line="360" w:lineRule="auto"/>
        <w:ind w:firstLine="708"/>
        <w:jc w:val="both"/>
        <w:rPr>
          <w:rFonts w:ascii="Times New Roman" w:hAnsi="Times New Roman" w:cs="Times New Roman"/>
          <w:lang w:val="bg-BG"/>
        </w:rPr>
      </w:pPr>
      <w:r>
        <w:rPr>
          <w:rFonts w:ascii="Times New Roman" w:hAnsi="Times New Roman" w:cs="Times New Roman"/>
          <w:lang w:val="bg-BG"/>
        </w:rPr>
        <w:t>Концесионната</w:t>
      </w:r>
      <w:r w:rsidR="006F3A62" w:rsidRPr="00027298">
        <w:rPr>
          <w:rFonts w:ascii="Times New Roman" w:hAnsi="Times New Roman" w:cs="Times New Roman"/>
          <w:lang w:val="bg-BG"/>
        </w:rPr>
        <w:t xml:space="preserve"> площ „ВЕЛА”, с размери </w:t>
      </w:r>
      <w:r w:rsidR="007371A0">
        <w:rPr>
          <w:rFonts w:ascii="Times New Roman" w:hAnsi="Times New Roman" w:cs="Times New Roman"/>
          <w:lang w:val="bg-BG"/>
        </w:rPr>
        <w:t>183,223</w:t>
      </w:r>
      <w:r>
        <w:rPr>
          <w:rFonts w:ascii="Times New Roman" w:hAnsi="Times New Roman" w:cs="Times New Roman"/>
          <w:lang w:val="bg-BG"/>
        </w:rPr>
        <w:t xml:space="preserve"> дка</w:t>
      </w:r>
      <w:r w:rsidR="006F3A62" w:rsidRPr="00027298">
        <w:rPr>
          <w:rFonts w:ascii="Times New Roman" w:hAnsi="Times New Roman" w:cs="Times New Roman"/>
          <w:lang w:val="bg-BG"/>
        </w:rPr>
        <w:t xml:space="preserve"> се намира в землището на гр. Вълчедръм, община Вълчедръм, област Монтана. Площта попада в долината на р. Цибрица и e разположена североизточно от гр. Вълчедръм.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Площта попада в западната част на Дунавската равнина. Релефът е хълмист. Надморската височина в площта е от 50 до 90 m. </w:t>
      </w:r>
    </w:p>
    <w:p w:rsidR="006F3A62" w:rsidRPr="00027298" w:rsidRDefault="003C14D9" w:rsidP="00E86E19">
      <w:pPr>
        <w:spacing w:line="360" w:lineRule="auto"/>
        <w:ind w:firstLine="708"/>
        <w:jc w:val="both"/>
      </w:pPr>
      <w:r>
        <w:t>Концесионната</w:t>
      </w:r>
      <w:r w:rsidRPr="00027298">
        <w:t xml:space="preserve"> площ </w:t>
      </w:r>
      <w:r w:rsidR="006F3A62" w:rsidRPr="00027298">
        <w:t>„ВЕЛА” обхваща най-северната (уч. Север</w:t>
      </w:r>
      <w:r>
        <w:t xml:space="preserve"> – 141</w:t>
      </w:r>
      <w:r w:rsidR="007371A0">
        <w:t>,</w:t>
      </w:r>
      <w:r>
        <w:t>161 дка</w:t>
      </w:r>
      <w:r w:rsidR="006F3A62" w:rsidRPr="00027298">
        <w:t>) и най-южната (уч. Юг</w:t>
      </w:r>
      <w:r>
        <w:t xml:space="preserve"> – 42</w:t>
      </w:r>
      <w:r w:rsidR="007371A0">
        <w:t>,</w:t>
      </w:r>
      <w:r>
        <w:t>062 дка</w:t>
      </w:r>
      <w:r w:rsidR="006F3A62" w:rsidRPr="00027298">
        <w:t>) част на проучвателна площ „Вела”, в чиито обсег са локализирани пясъчно-чакълести отложения.</w:t>
      </w:r>
    </w:p>
    <w:p w:rsidR="006F3A62" w:rsidRPr="00027298" w:rsidRDefault="006F3A62" w:rsidP="00E86E19">
      <w:pPr>
        <w:spacing w:line="360" w:lineRule="auto"/>
        <w:jc w:val="both"/>
      </w:pPr>
    </w:p>
    <w:p w:rsidR="006F3A62" w:rsidRPr="00027298" w:rsidRDefault="006F3A62" w:rsidP="006F3A62">
      <w:pPr>
        <w:jc w:val="both"/>
      </w:pPr>
      <w:r w:rsidRPr="00027298">
        <w:rPr>
          <w:sz w:val="23"/>
          <w:szCs w:val="23"/>
        </w:rPr>
        <w:t xml:space="preserve">                     </w:t>
      </w:r>
      <w:r w:rsidRPr="00027298">
        <w:rPr>
          <w:noProof/>
          <w:color w:val="000000"/>
          <w:lang w:eastAsia="bg-BG"/>
        </w:rPr>
        <w:drawing>
          <wp:inline distT="0" distB="0" distL="0" distR="0">
            <wp:extent cx="5120508" cy="4362972"/>
            <wp:effectExtent l="19050" t="0" r="3942" b="0"/>
            <wp:docPr id="14"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5121808" cy="4364080"/>
                    </a:xfrm>
                    <a:prstGeom prst="rect">
                      <a:avLst/>
                    </a:prstGeom>
                    <a:noFill/>
                    <a:ln w="9525">
                      <a:noFill/>
                      <a:miter lim="800000"/>
                      <a:headEnd/>
                      <a:tailEnd/>
                    </a:ln>
                  </pic:spPr>
                </pic:pic>
              </a:graphicData>
            </a:graphic>
          </wp:inline>
        </w:drawing>
      </w:r>
    </w:p>
    <w:p w:rsidR="006F3A62" w:rsidRPr="00027298" w:rsidRDefault="006F3A62" w:rsidP="006F3A62">
      <w:pPr>
        <w:ind w:firstLine="540"/>
        <w:jc w:val="both"/>
      </w:pPr>
    </w:p>
    <w:p w:rsidR="006F3A62" w:rsidRPr="00027298" w:rsidRDefault="006F3A62" w:rsidP="006F3A62">
      <w:pPr>
        <w:ind w:firstLine="540"/>
        <w:jc w:val="both"/>
        <w:rPr>
          <w:b/>
        </w:rPr>
      </w:pPr>
      <w:r w:rsidRPr="00027298">
        <w:rPr>
          <w:b/>
          <w:bCs/>
        </w:rPr>
        <w:t xml:space="preserve">                  </w:t>
      </w:r>
      <w:r w:rsidRPr="00027298">
        <w:rPr>
          <w:b/>
        </w:rPr>
        <w:t>Топографска схема на региона на проучвателна площ „ВЕЛА”</w:t>
      </w:r>
    </w:p>
    <w:p w:rsidR="006F3A62" w:rsidRPr="00027298" w:rsidRDefault="006F3A62" w:rsidP="006F3A62">
      <w:pPr>
        <w:ind w:firstLine="540"/>
        <w:jc w:val="both"/>
      </w:pPr>
    </w:p>
    <w:p w:rsidR="006F3A62" w:rsidRPr="00027298" w:rsidRDefault="006F3A62" w:rsidP="00E86E19">
      <w:pPr>
        <w:spacing w:line="360" w:lineRule="auto"/>
        <w:ind w:firstLine="540"/>
        <w:jc w:val="both"/>
      </w:pPr>
      <w:r w:rsidRPr="00027298">
        <w:t>Площта e разположена на 1</w:t>
      </w:r>
      <w:r w:rsidR="00EA1643">
        <w:t>,7</w:t>
      </w:r>
      <w:r w:rsidRPr="00027298">
        <w:t xml:space="preserve"> km североизточно от гр. Вълчедръм. Непосредствено източно от площта преминава асфалтов път от националната пътна мрежа, свързващ гр. Вълчедръм със с. Златия</w:t>
      </w:r>
      <w:r w:rsidR="00CC6829" w:rsidRPr="00027298">
        <w:t xml:space="preserve">, </w:t>
      </w:r>
      <w:r w:rsidR="00CC6829" w:rsidRPr="00EA1643">
        <w:rPr>
          <w:b/>
        </w:rPr>
        <w:t>които няма да се използва при извозвонето на баластрата</w:t>
      </w:r>
      <w:r w:rsidRPr="00027298">
        <w:t>. До</w:t>
      </w:r>
      <w:r w:rsidR="0014655B" w:rsidRPr="00027298">
        <w:t xml:space="preserve"> проучвателната площ съществува</w:t>
      </w:r>
      <w:r w:rsidRPr="00027298">
        <w:t xml:space="preserve"> мест</w:t>
      </w:r>
      <w:r w:rsidR="0014655B" w:rsidRPr="00027298">
        <w:t>е</w:t>
      </w:r>
      <w:r w:rsidRPr="00027298">
        <w:t>н</w:t>
      </w:r>
      <w:r w:rsidR="0014655B" w:rsidRPr="00027298">
        <w:t xml:space="preserve"> селскостопански път, кой</w:t>
      </w:r>
      <w:r w:rsidRPr="00027298">
        <w:t xml:space="preserve">то </w:t>
      </w:r>
      <w:r w:rsidR="0014655B" w:rsidRPr="00027298">
        <w:t xml:space="preserve">е използван </w:t>
      </w:r>
      <w:r w:rsidRPr="00027298">
        <w:t>при реализиране на геологопроучвателните работи в пр</w:t>
      </w:r>
      <w:r w:rsidR="0014655B" w:rsidRPr="00027298">
        <w:t>оучвателна площ „Вела” и ще бъде използван</w:t>
      </w:r>
      <w:r w:rsidRPr="00027298">
        <w:t xml:space="preserve"> при бъдещия добив на пясъци и чакъли от находище „ВЕЛА”.</w:t>
      </w:r>
    </w:p>
    <w:p w:rsidR="006F3A62" w:rsidRPr="00027298" w:rsidRDefault="006F3A62" w:rsidP="00E86E19">
      <w:pPr>
        <w:spacing w:line="360" w:lineRule="auto"/>
        <w:ind w:firstLine="540"/>
        <w:jc w:val="both"/>
      </w:pP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b/>
          <w:bCs/>
          <w:i/>
          <w:iCs/>
          <w:lang w:val="bg-BG"/>
        </w:rPr>
        <w:t xml:space="preserve">Климатични данни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Климатът в района е умереноконтинентален, с горещо лято и студена зима. Средногодишните температури е около 10°. Най-ниските температури са през януари, а най-високите</w:t>
      </w:r>
      <w:r w:rsidR="0014655B" w:rsidRPr="00027298">
        <w:rPr>
          <w:rFonts w:ascii="Times New Roman" w:hAnsi="Times New Roman" w:cs="Times New Roman"/>
          <w:lang w:val="bg-BG"/>
        </w:rPr>
        <w:t xml:space="preserve"> </w:t>
      </w:r>
      <w:r w:rsidRPr="00027298">
        <w:rPr>
          <w:rFonts w:ascii="Times New Roman" w:hAnsi="Times New Roman" w:cs="Times New Roman"/>
          <w:lang w:val="bg-BG"/>
        </w:rPr>
        <w:t xml:space="preserve">през юли.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Режимът на валежите има подчертано континентален характер. Средногодишно валежите са 560-580 л/м2. Те са неравномерно разпределени, като максимумът е главно през юни, а минимумът през февруари.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Преобладават западните и северозападните ветрове. </w:t>
      </w:r>
    </w:p>
    <w:p w:rsidR="006F3A62" w:rsidRPr="00027298" w:rsidRDefault="006F3A62" w:rsidP="00E86E19">
      <w:pPr>
        <w:pStyle w:val="Default"/>
        <w:spacing w:line="360" w:lineRule="auto"/>
        <w:ind w:firstLine="708"/>
        <w:jc w:val="both"/>
        <w:rPr>
          <w:rFonts w:ascii="Times New Roman" w:hAnsi="Times New Roman" w:cs="Times New Roman"/>
          <w:lang w:val="bg-BG"/>
        </w:rPr>
      </w:pPr>
      <w:r w:rsidRPr="00027298">
        <w:rPr>
          <w:rFonts w:ascii="Times New Roman" w:hAnsi="Times New Roman" w:cs="Times New Roman"/>
          <w:lang w:val="bg-BG"/>
        </w:rPr>
        <w:t xml:space="preserve">От почвите преобладават различни видове черноземи. </w:t>
      </w:r>
    </w:p>
    <w:p w:rsidR="006F3A62" w:rsidRPr="00027298" w:rsidRDefault="006F3A62" w:rsidP="00E86E19">
      <w:pPr>
        <w:pStyle w:val="Default"/>
        <w:spacing w:line="360" w:lineRule="auto"/>
        <w:ind w:firstLine="540"/>
        <w:jc w:val="both"/>
        <w:rPr>
          <w:rFonts w:ascii="Times New Roman" w:hAnsi="Times New Roman" w:cs="Times New Roman"/>
          <w:lang w:val="bg-BG"/>
        </w:rPr>
      </w:pPr>
      <w:r w:rsidRPr="00027298">
        <w:rPr>
          <w:rFonts w:ascii="Times New Roman" w:hAnsi="Times New Roman" w:cs="Times New Roman"/>
          <w:b/>
          <w:bCs/>
          <w:i/>
          <w:iCs/>
          <w:lang w:val="bg-BG"/>
        </w:rPr>
        <w:t xml:space="preserve">Орохидрография на района на находището </w:t>
      </w:r>
    </w:p>
    <w:p w:rsidR="006F3A62" w:rsidRPr="00027298" w:rsidRDefault="006F3A62" w:rsidP="00E86E19">
      <w:pPr>
        <w:spacing w:line="360" w:lineRule="auto"/>
        <w:ind w:firstLine="540"/>
        <w:jc w:val="both"/>
      </w:pPr>
      <w:r w:rsidRPr="00027298">
        <w:t>В хидрографско отношение районът попада във водосборния басейн на р. Цибрица, десен приток на р. Дунав. След с. Дългоделци долината на р. Цибрица е широка и асиметрична с по-стръмен десен склон и течението ѝ се ориентира на североизток Режимът на протичащите води е непостоянен и зависи от валежите. Реката има ясно изразен максимум през април-юни.</w:t>
      </w:r>
    </w:p>
    <w:p w:rsidR="006F3A62" w:rsidRPr="00027298" w:rsidRDefault="006F3A62" w:rsidP="00E86E19">
      <w:pPr>
        <w:spacing w:line="360" w:lineRule="auto"/>
        <w:ind w:firstLine="540"/>
        <w:jc w:val="both"/>
        <w:rPr>
          <w:b/>
        </w:rPr>
      </w:pPr>
    </w:p>
    <w:p w:rsidR="006F3A62" w:rsidRPr="00027298" w:rsidRDefault="006F3A62" w:rsidP="006F3A62">
      <w:pPr>
        <w:ind w:firstLine="720"/>
        <w:jc w:val="both"/>
      </w:pPr>
      <w:r w:rsidRPr="00027298">
        <w:rPr>
          <w:noProof/>
          <w:lang w:eastAsia="bg-BG"/>
        </w:rPr>
        <w:lastRenderedPageBreak/>
        <w:drawing>
          <wp:inline distT="0" distB="0" distL="0" distR="0">
            <wp:extent cx="5450009" cy="7651531"/>
            <wp:effectExtent l="19050" t="0" r="0" b="0"/>
            <wp:docPr id="15"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5449820" cy="7651266"/>
                    </a:xfrm>
                    <a:prstGeom prst="rect">
                      <a:avLst/>
                    </a:prstGeom>
                    <a:noFill/>
                    <a:ln w="9525">
                      <a:noFill/>
                      <a:miter lim="800000"/>
                      <a:headEnd/>
                      <a:tailEnd/>
                    </a:ln>
                  </pic:spPr>
                </pic:pic>
              </a:graphicData>
            </a:graphic>
          </wp:inline>
        </w:drawing>
      </w:r>
    </w:p>
    <w:p w:rsidR="006F3A62" w:rsidRPr="00027298" w:rsidRDefault="006F3A62" w:rsidP="006F3A62">
      <w:pPr>
        <w:ind w:firstLine="720"/>
        <w:jc w:val="both"/>
      </w:pPr>
    </w:p>
    <w:p w:rsidR="006F3A62" w:rsidRPr="00027298" w:rsidRDefault="006F3A62" w:rsidP="006F3A62">
      <w:pPr>
        <w:ind w:firstLine="720"/>
        <w:jc w:val="center"/>
        <w:rPr>
          <w:b/>
        </w:rPr>
      </w:pPr>
      <w:r w:rsidRPr="00027298">
        <w:rPr>
          <w:b/>
        </w:rPr>
        <w:t>Топографска карта на района на проучвателна площ “ВЕЛА” (М 1:25 000) с местоположението на двата проучени участъка на находище „Вела”</w:t>
      </w:r>
    </w:p>
    <w:p w:rsidR="006F3A62" w:rsidRPr="00027298" w:rsidRDefault="006F3A62" w:rsidP="006F3A62">
      <w:pPr>
        <w:ind w:firstLine="720"/>
        <w:jc w:val="center"/>
      </w:pPr>
    </w:p>
    <w:p w:rsidR="006F3A62" w:rsidRPr="00027298" w:rsidRDefault="006F3A62" w:rsidP="006F3A62">
      <w:pPr>
        <w:ind w:firstLine="720"/>
        <w:jc w:val="center"/>
      </w:pPr>
    </w:p>
    <w:p w:rsidR="002C2DF7" w:rsidRPr="00027298" w:rsidRDefault="002C2DF7" w:rsidP="006F3A62">
      <w:pPr>
        <w:ind w:firstLine="720"/>
        <w:jc w:val="center"/>
      </w:pPr>
    </w:p>
    <w:p w:rsidR="002C2DF7" w:rsidRPr="00027298" w:rsidRDefault="002C2DF7" w:rsidP="006F3A62">
      <w:pPr>
        <w:ind w:firstLine="720"/>
        <w:jc w:val="center"/>
      </w:pPr>
    </w:p>
    <w:p w:rsidR="002C2DF7" w:rsidRPr="00027298" w:rsidRDefault="002C2DF7" w:rsidP="006F3A62">
      <w:pPr>
        <w:ind w:firstLine="720"/>
        <w:jc w:val="center"/>
      </w:pPr>
    </w:p>
    <w:p w:rsidR="006F3A62" w:rsidRPr="00027298" w:rsidRDefault="006F3A62" w:rsidP="006F3A62">
      <w:pPr>
        <w:widowControl w:val="0"/>
        <w:jc w:val="both"/>
        <w:rPr>
          <w:sz w:val="16"/>
          <w:szCs w:val="16"/>
        </w:rPr>
      </w:pPr>
    </w:p>
    <w:p w:rsidR="00EA1643" w:rsidRDefault="00EA1643" w:rsidP="006F3A62">
      <w:pPr>
        <w:autoSpaceDE w:val="0"/>
        <w:autoSpaceDN w:val="0"/>
        <w:adjustRightInd w:val="0"/>
        <w:jc w:val="center"/>
        <w:rPr>
          <w:rFonts w:eastAsia="MS Gothic"/>
          <w:b/>
        </w:rPr>
      </w:pPr>
    </w:p>
    <w:p w:rsidR="006F3A62" w:rsidRPr="00027298" w:rsidRDefault="006F3A62" w:rsidP="006F3A62">
      <w:pPr>
        <w:autoSpaceDE w:val="0"/>
        <w:autoSpaceDN w:val="0"/>
        <w:adjustRightInd w:val="0"/>
        <w:jc w:val="center"/>
        <w:rPr>
          <w:rFonts w:eastAsia="TimesNewRomanPSMT"/>
          <w:b/>
        </w:rPr>
      </w:pPr>
      <w:r w:rsidRPr="00027298">
        <w:rPr>
          <w:rFonts w:eastAsia="MS Gothic"/>
          <w:b/>
        </w:rPr>
        <w:lastRenderedPageBreak/>
        <w:t>СХЕМА</w:t>
      </w:r>
      <w:r w:rsidRPr="00027298">
        <w:rPr>
          <w:rFonts w:eastAsia="TimesNewRomanPSMT"/>
          <w:b/>
        </w:rPr>
        <w:t xml:space="preserve"> </w:t>
      </w:r>
      <w:r w:rsidRPr="00027298">
        <w:rPr>
          <w:rFonts w:eastAsia="MS Gothic"/>
          <w:b/>
        </w:rPr>
        <w:t>НА</w:t>
      </w:r>
      <w:r w:rsidRPr="00027298">
        <w:rPr>
          <w:rFonts w:eastAsia="TimesNewRomanPSMT"/>
          <w:b/>
        </w:rPr>
        <w:t xml:space="preserve"> ПРОЕКТНИЯ </w:t>
      </w:r>
      <w:r w:rsidRPr="00027298">
        <w:rPr>
          <w:rFonts w:eastAsia="MS Gothic"/>
          <w:b/>
        </w:rPr>
        <w:t>КОНЦЕСИОНЕН</w:t>
      </w:r>
      <w:r w:rsidRPr="00027298">
        <w:rPr>
          <w:rFonts w:eastAsia="TimesNewRomanPSMT"/>
          <w:b/>
        </w:rPr>
        <w:t xml:space="preserve"> </w:t>
      </w:r>
      <w:r w:rsidRPr="00027298">
        <w:rPr>
          <w:rFonts w:eastAsia="MS Gothic"/>
          <w:b/>
        </w:rPr>
        <w:t>КОНТУР</w:t>
      </w:r>
      <w:r w:rsidRPr="00027298">
        <w:rPr>
          <w:rFonts w:eastAsia="TimesNewRomanPSMT"/>
          <w:b/>
        </w:rPr>
        <w:t xml:space="preserve"> </w:t>
      </w:r>
      <w:r w:rsidRPr="00027298">
        <w:rPr>
          <w:rFonts w:eastAsia="MS Gothic"/>
          <w:b/>
        </w:rPr>
        <w:t>НА</w:t>
      </w:r>
    </w:p>
    <w:p w:rsidR="006F3A62" w:rsidRPr="00027298" w:rsidRDefault="006F3A62" w:rsidP="006F3A62">
      <w:pPr>
        <w:autoSpaceDE w:val="0"/>
        <w:autoSpaceDN w:val="0"/>
        <w:adjustRightInd w:val="0"/>
        <w:jc w:val="center"/>
        <w:rPr>
          <w:rFonts w:eastAsia="TimesNewRomanPSMT"/>
          <w:b/>
        </w:rPr>
      </w:pPr>
      <w:r w:rsidRPr="00027298">
        <w:rPr>
          <w:rFonts w:eastAsia="MS Gothic"/>
          <w:b/>
        </w:rPr>
        <w:t>НАХОДИЩЕ</w:t>
      </w:r>
      <w:r w:rsidRPr="00027298">
        <w:rPr>
          <w:rFonts w:eastAsia="TimesNewRomanPSMT"/>
          <w:b/>
        </w:rPr>
        <w:t xml:space="preserve"> “</w:t>
      </w:r>
      <w:r w:rsidRPr="00027298">
        <w:rPr>
          <w:rFonts w:eastAsia="MS Gothic"/>
          <w:b/>
        </w:rPr>
        <w:t>ВЕЛА</w:t>
      </w:r>
      <w:r w:rsidRPr="00027298">
        <w:rPr>
          <w:rFonts w:eastAsia="Microsoft JhengHei"/>
          <w:b/>
        </w:rPr>
        <w:t>”</w:t>
      </w:r>
      <w:r w:rsidRPr="00027298">
        <w:rPr>
          <w:rFonts w:eastAsia="TimesNewRomanPSMT"/>
          <w:b/>
        </w:rPr>
        <w:t xml:space="preserve">, </w:t>
      </w:r>
      <w:r w:rsidRPr="00027298">
        <w:rPr>
          <w:rFonts w:eastAsia="MS Gothic"/>
          <w:b/>
        </w:rPr>
        <w:t>уч</w:t>
      </w:r>
      <w:r w:rsidRPr="00027298">
        <w:rPr>
          <w:rFonts w:eastAsia="TimesNewRomanPSMT"/>
          <w:b/>
        </w:rPr>
        <w:t>. „</w:t>
      </w:r>
      <w:r w:rsidRPr="00027298">
        <w:rPr>
          <w:rFonts w:eastAsia="MS Gothic"/>
          <w:b/>
        </w:rPr>
        <w:t>СЕВЕР</w:t>
      </w:r>
      <w:r w:rsidRPr="00027298">
        <w:rPr>
          <w:rFonts w:eastAsia="Microsoft JhengHei"/>
          <w:b/>
        </w:rPr>
        <w:t>”</w:t>
      </w:r>
      <w:r w:rsidRPr="00027298">
        <w:rPr>
          <w:rFonts w:eastAsia="TimesNewRomanPSMT"/>
          <w:b/>
        </w:rPr>
        <w:t xml:space="preserve"> </w:t>
      </w:r>
    </w:p>
    <w:p w:rsidR="006F3A62" w:rsidRPr="00027298" w:rsidRDefault="006F3A62" w:rsidP="006F3A62">
      <w:pPr>
        <w:autoSpaceDE w:val="0"/>
        <w:autoSpaceDN w:val="0"/>
        <w:adjustRightInd w:val="0"/>
        <w:jc w:val="center"/>
        <w:rPr>
          <w:rFonts w:eastAsia="TimesNewRomanPSMT"/>
          <w:b/>
        </w:rPr>
      </w:pPr>
      <w:r w:rsidRPr="00027298">
        <w:rPr>
          <w:rFonts w:eastAsia="MS Gothic"/>
          <w:b/>
        </w:rPr>
        <w:t>Координатна</w:t>
      </w:r>
      <w:r w:rsidRPr="00027298">
        <w:rPr>
          <w:rFonts w:eastAsia="TimesNewRomanPSMT"/>
          <w:b/>
        </w:rPr>
        <w:t xml:space="preserve"> </w:t>
      </w:r>
      <w:r w:rsidRPr="00027298">
        <w:rPr>
          <w:rFonts w:eastAsia="MS Gothic"/>
          <w:b/>
        </w:rPr>
        <w:t>система</w:t>
      </w:r>
      <w:r w:rsidRPr="00027298">
        <w:rPr>
          <w:rFonts w:eastAsia="TimesNewRomanPSMT"/>
          <w:b/>
        </w:rPr>
        <w:t xml:space="preserve"> : 1970 </w:t>
      </w:r>
      <w:r w:rsidRPr="00027298">
        <w:rPr>
          <w:rFonts w:eastAsia="MS Gothic"/>
          <w:b/>
        </w:rPr>
        <w:t>г</w:t>
      </w:r>
      <w:r w:rsidRPr="00027298">
        <w:rPr>
          <w:rFonts w:eastAsia="TimesNewRomanPSMT"/>
          <w:b/>
        </w:rPr>
        <w:t xml:space="preserve">. </w:t>
      </w:r>
      <w:r w:rsidRPr="00027298">
        <w:rPr>
          <w:rFonts w:eastAsia="MS Gothic"/>
          <w:b/>
        </w:rPr>
        <w:t>Височинна</w:t>
      </w:r>
      <w:r w:rsidRPr="00027298">
        <w:rPr>
          <w:rFonts w:eastAsia="TimesNewRomanPSMT"/>
          <w:b/>
        </w:rPr>
        <w:t xml:space="preserve"> </w:t>
      </w:r>
      <w:r w:rsidRPr="00027298">
        <w:rPr>
          <w:rFonts w:eastAsia="MS Gothic"/>
          <w:b/>
        </w:rPr>
        <w:t>система</w:t>
      </w:r>
      <w:r w:rsidRPr="00027298">
        <w:rPr>
          <w:rFonts w:eastAsia="TimesNewRomanPSMT"/>
          <w:b/>
        </w:rPr>
        <w:t xml:space="preserve"> : </w:t>
      </w:r>
      <w:r w:rsidRPr="00027298">
        <w:rPr>
          <w:rFonts w:eastAsia="MS Gothic"/>
          <w:b/>
        </w:rPr>
        <w:t>Балтийска</w:t>
      </w: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r w:rsidRPr="00027298">
        <w:rPr>
          <w:sz w:val="16"/>
          <w:szCs w:val="16"/>
        </w:rPr>
        <w:t xml:space="preserve">                                                   </w:t>
      </w:r>
      <w:r w:rsidRPr="00027298">
        <w:rPr>
          <w:noProof/>
          <w:sz w:val="16"/>
          <w:szCs w:val="16"/>
          <w:lang w:eastAsia="bg-BG"/>
        </w:rPr>
        <w:drawing>
          <wp:inline distT="0" distB="0" distL="0" distR="0">
            <wp:extent cx="4079984" cy="5437509"/>
            <wp:effectExtent l="19050" t="0" r="0" b="0"/>
            <wp:docPr id="16"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082237" cy="5440512"/>
                    </a:xfrm>
                    <a:prstGeom prst="rect">
                      <a:avLst/>
                    </a:prstGeom>
                    <a:noFill/>
                    <a:ln w="9525">
                      <a:noFill/>
                      <a:miter lim="800000"/>
                      <a:headEnd/>
                      <a:tailEnd/>
                    </a:ln>
                  </pic:spPr>
                </pic:pic>
              </a:graphicData>
            </a:graphic>
          </wp:inline>
        </w:drawing>
      </w:r>
    </w:p>
    <w:p w:rsidR="006F3A62" w:rsidRPr="00027298" w:rsidRDefault="006F3A62" w:rsidP="006F3A62">
      <w:pPr>
        <w:widowControl w:val="0"/>
        <w:jc w:val="both"/>
        <w:rPr>
          <w:sz w:val="16"/>
          <w:szCs w:val="16"/>
        </w:rPr>
      </w:pPr>
    </w:p>
    <w:p w:rsidR="006F3A62" w:rsidRPr="00027298" w:rsidRDefault="006F3A62" w:rsidP="006F3A62">
      <w:pPr>
        <w:autoSpaceDE w:val="0"/>
        <w:autoSpaceDN w:val="0"/>
        <w:adjustRightInd w:val="0"/>
        <w:rPr>
          <w:rFonts w:ascii="ArialMT" w:eastAsiaTheme="minorHAnsi" w:hAnsi="ArialMT" w:cs="ArialMT"/>
          <w:sz w:val="20"/>
          <w:szCs w:val="20"/>
        </w:rPr>
      </w:pPr>
    </w:p>
    <w:p w:rsidR="006F3A62" w:rsidRPr="00027298" w:rsidRDefault="006F3A62" w:rsidP="006F3A62">
      <w:pPr>
        <w:autoSpaceDE w:val="0"/>
        <w:autoSpaceDN w:val="0"/>
        <w:adjustRightInd w:val="0"/>
        <w:jc w:val="both"/>
        <w:rPr>
          <w:rFonts w:eastAsia="TimesNewRomanPSMT"/>
          <w:b/>
        </w:rPr>
      </w:pPr>
      <w:r w:rsidRPr="00027298">
        <w:rPr>
          <w:rFonts w:eastAsia="MS Gothic"/>
        </w:rPr>
        <w:t xml:space="preserve">   </w:t>
      </w:r>
      <w:r w:rsidRPr="00027298">
        <w:rPr>
          <w:rFonts w:eastAsia="MS Gothic"/>
        </w:rPr>
        <w:tab/>
      </w:r>
      <w:r w:rsidRPr="00027298">
        <w:rPr>
          <w:rFonts w:eastAsia="MS Gothic"/>
        </w:rPr>
        <w:tab/>
        <w:t xml:space="preserve">         </w:t>
      </w:r>
      <w:r w:rsidRPr="00027298">
        <w:rPr>
          <w:rFonts w:eastAsia="MS Gothic"/>
          <w:b/>
        </w:rPr>
        <w:t>Координатен</w:t>
      </w:r>
      <w:r w:rsidRPr="00027298">
        <w:rPr>
          <w:rFonts w:eastAsia="TimesNewRomanPSMT"/>
          <w:b/>
        </w:rPr>
        <w:t xml:space="preserve"> </w:t>
      </w:r>
      <w:r w:rsidRPr="00027298">
        <w:rPr>
          <w:rFonts w:eastAsia="MS Gothic"/>
          <w:b/>
        </w:rPr>
        <w:t>регистър</w:t>
      </w:r>
      <w:r w:rsidRPr="00027298">
        <w:rPr>
          <w:rFonts w:eastAsia="TimesNewRomanPSMT"/>
          <w:b/>
        </w:rPr>
        <w:t xml:space="preserve"> </w:t>
      </w:r>
      <w:r w:rsidRPr="00027298">
        <w:rPr>
          <w:rFonts w:eastAsia="MS Gothic"/>
          <w:b/>
        </w:rPr>
        <w:t xml:space="preserve">на проектния </w:t>
      </w:r>
    </w:p>
    <w:p w:rsidR="006F3A62" w:rsidRPr="00027298" w:rsidRDefault="006F3A62" w:rsidP="006F3A62">
      <w:pPr>
        <w:autoSpaceDE w:val="0"/>
        <w:autoSpaceDN w:val="0"/>
        <w:adjustRightInd w:val="0"/>
        <w:jc w:val="both"/>
        <w:rPr>
          <w:rFonts w:eastAsia="TimesNewRomanPSMT"/>
          <w:b/>
        </w:rPr>
      </w:pPr>
      <w:r w:rsidRPr="00027298">
        <w:rPr>
          <w:rFonts w:eastAsia="MS Gothic"/>
          <w:b/>
        </w:rPr>
        <w:t xml:space="preserve">        </w:t>
      </w:r>
      <w:r w:rsidRPr="00027298">
        <w:rPr>
          <w:rFonts w:eastAsia="MS Gothic"/>
          <w:b/>
        </w:rPr>
        <w:tab/>
      </w:r>
      <w:r w:rsidRPr="00027298">
        <w:rPr>
          <w:rFonts w:eastAsia="MS Gothic"/>
          <w:b/>
        </w:rPr>
        <w:tab/>
      </w:r>
      <w:r w:rsidRPr="00027298">
        <w:rPr>
          <w:rFonts w:eastAsia="MS Gothic"/>
          <w:b/>
        </w:rPr>
        <w:tab/>
        <w:t xml:space="preserve">          концесионния</w:t>
      </w:r>
      <w:r w:rsidRPr="00027298">
        <w:rPr>
          <w:rFonts w:eastAsia="TimesNewRomanPSMT"/>
          <w:b/>
        </w:rPr>
        <w:t xml:space="preserve"> </w:t>
      </w:r>
      <w:r w:rsidRPr="00027298">
        <w:rPr>
          <w:rFonts w:eastAsia="MS Gothic"/>
          <w:b/>
        </w:rPr>
        <w:t>контур</w:t>
      </w:r>
    </w:p>
    <w:p w:rsidR="006F3A62" w:rsidRPr="00027298" w:rsidRDefault="006F3A62" w:rsidP="006F3A62">
      <w:pPr>
        <w:autoSpaceDE w:val="0"/>
        <w:autoSpaceDN w:val="0"/>
        <w:adjustRightInd w:val="0"/>
        <w:jc w:val="both"/>
        <w:rPr>
          <w:rFonts w:eastAsia="TimesNewRomanPSMT"/>
          <w:b/>
        </w:rPr>
      </w:pPr>
      <w:r w:rsidRPr="00027298">
        <w:rPr>
          <w:rFonts w:eastAsia="MS Gothic"/>
          <w:b/>
        </w:rPr>
        <w:t xml:space="preserve">            </w:t>
      </w:r>
      <w:r w:rsidRPr="00027298">
        <w:rPr>
          <w:rFonts w:eastAsia="MS Gothic"/>
          <w:b/>
        </w:rPr>
        <w:tab/>
      </w:r>
      <w:r w:rsidRPr="00027298">
        <w:rPr>
          <w:rFonts w:eastAsia="MS Gothic"/>
          <w:b/>
        </w:rPr>
        <w:tab/>
        <w:t xml:space="preserve">           ПЛОЩ</w:t>
      </w:r>
      <w:r w:rsidRPr="00027298">
        <w:rPr>
          <w:rFonts w:eastAsia="TimesNewRomanPSMT"/>
          <w:b/>
        </w:rPr>
        <w:t xml:space="preserve"> 141 161 m</w:t>
      </w:r>
    </w:p>
    <w:p w:rsidR="006F3A62" w:rsidRPr="00027298" w:rsidRDefault="006F3A62" w:rsidP="006F3A62">
      <w:pPr>
        <w:autoSpaceDE w:val="0"/>
        <w:autoSpaceDN w:val="0"/>
        <w:adjustRightInd w:val="0"/>
        <w:rPr>
          <w:rFonts w:ascii="ArialMT" w:eastAsiaTheme="minorHAnsi" w:hAnsi="ArialMT" w:cs="ArialMT"/>
          <w:sz w:val="20"/>
          <w:szCs w:val="20"/>
        </w:rPr>
      </w:pPr>
    </w:p>
    <w:p w:rsidR="006F3A62" w:rsidRPr="00027298" w:rsidRDefault="006F3A62" w:rsidP="006F3A62">
      <w:pPr>
        <w:autoSpaceDE w:val="0"/>
        <w:autoSpaceDN w:val="0"/>
        <w:adjustRightInd w:val="0"/>
        <w:ind w:left="708" w:firstLine="708"/>
        <w:rPr>
          <w:rFonts w:eastAsiaTheme="minorHAnsi"/>
          <w:b/>
        </w:rPr>
      </w:pPr>
      <w:r w:rsidRPr="00027298">
        <w:rPr>
          <w:rFonts w:eastAsiaTheme="minorHAnsi"/>
          <w:b/>
        </w:rPr>
        <w:t xml:space="preserve">№     X (север)  [m]         Y(изток)   [m] </w:t>
      </w:r>
      <w:r w:rsidRPr="00027298">
        <w:rPr>
          <w:rFonts w:eastAsiaTheme="minorHAnsi"/>
          <w:b/>
        </w:rPr>
        <w:tab/>
      </w:r>
      <w:r w:rsidRPr="00027298">
        <w:rPr>
          <w:rFonts w:eastAsiaTheme="minorHAnsi"/>
          <w:b/>
        </w:rPr>
        <w:tab/>
        <w:t xml:space="preserve"> </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4753865,8    </w:t>
      </w:r>
      <w:r w:rsidRPr="00027298">
        <w:rPr>
          <w:rFonts w:eastAsiaTheme="minorHAnsi"/>
          <w:b/>
          <w:lang w:val="bg-BG"/>
        </w:rPr>
        <w:tab/>
      </w:r>
      <w:r w:rsidRPr="00027298">
        <w:rPr>
          <w:rFonts w:eastAsiaTheme="minorHAnsi"/>
          <w:b/>
          <w:lang w:val="bg-BG"/>
        </w:rPr>
        <w:tab/>
        <w:t xml:space="preserve">8518552,0   </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4753871,2                     8518603,4</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4753830,5 </w:t>
      </w:r>
      <w:r w:rsidRPr="00027298">
        <w:rPr>
          <w:rFonts w:eastAsiaTheme="minorHAnsi"/>
          <w:b/>
          <w:lang w:val="bg-BG"/>
        </w:rPr>
        <w:tab/>
      </w:r>
      <w:r w:rsidRPr="00027298">
        <w:rPr>
          <w:rFonts w:eastAsiaTheme="minorHAnsi"/>
          <w:b/>
          <w:lang w:val="bg-BG"/>
        </w:rPr>
        <w:tab/>
        <w:t>8518673,6</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4753785,8 </w:t>
      </w:r>
      <w:r w:rsidRPr="00027298">
        <w:rPr>
          <w:rFonts w:eastAsiaTheme="minorHAnsi"/>
          <w:b/>
          <w:lang w:val="bg-BG"/>
        </w:rPr>
        <w:tab/>
      </w:r>
      <w:r w:rsidRPr="00027298">
        <w:rPr>
          <w:rFonts w:eastAsiaTheme="minorHAnsi"/>
          <w:b/>
          <w:lang w:val="bg-BG"/>
        </w:rPr>
        <w:tab/>
        <w:t>8518750,7</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4753810,9 </w:t>
      </w:r>
      <w:r w:rsidRPr="00027298">
        <w:rPr>
          <w:rFonts w:eastAsiaTheme="minorHAnsi"/>
          <w:b/>
          <w:lang w:val="bg-BG"/>
        </w:rPr>
        <w:tab/>
      </w:r>
      <w:r w:rsidRPr="00027298">
        <w:rPr>
          <w:rFonts w:eastAsiaTheme="minorHAnsi"/>
          <w:b/>
          <w:lang w:val="bg-BG"/>
        </w:rPr>
        <w:tab/>
        <w:t>8518920,3</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4753810,9 </w:t>
      </w:r>
      <w:r w:rsidRPr="00027298">
        <w:rPr>
          <w:rFonts w:eastAsiaTheme="minorHAnsi"/>
          <w:b/>
          <w:lang w:val="bg-BG"/>
        </w:rPr>
        <w:tab/>
      </w:r>
      <w:r w:rsidRPr="00027298">
        <w:rPr>
          <w:rFonts w:eastAsiaTheme="minorHAnsi"/>
          <w:b/>
          <w:lang w:val="bg-BG"/>
        </w:rPr>
        <w:tab/>
        <w:t>8518928,8</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4753505,1</w:t>
      </w:r>
      <w:r w:rsidRPr="00027298">
        <w:rPr>
          <w:rFonts w:eastAsiaTheme="minorHAnsi"/>
          <w:b/>
          <w:lang w:val="bg-BG"/>
        </w:rPr>
        <w:tab/>
      </w:r>
      <w:r w:rsidRPr="00027298">
        <w:rPr>
          <w:rFonts w:eastAsiaTheme="minorHAnsi"/>
          <w:b/>
          <w:lang w:val="bg-BG"/>
        </w:rPr>
        <w:tab/>
        <w:t>8518723,2</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4753165,2                     8518661,2</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4753165,2                     8518651,0</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4753255,5 </w:t>
      </w:r>
      <w:r w:rsidRPr="00027298">
        <w:rPr>
          <w:rFonts w:eastAsiaTheme="minorHAnsi"/>
          <w:b/>
          <w:lang w:val="bg-BG"/>
        </w:rPr>
        <w:tab/>
      </w:r>
      <w:r w:rsidRPr="00027298">
        <w:rPr>
          <w:rFonts w:eastAsiaTheme="minorHAnsi"/>
          <w:b/>
          <w:lang w:val="bg-BG"/>
        </w:rPr>
        <w:tab/>
        <w:t>8518600,2</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4753407,1 </w:t>
      </w:r>
      <w:r w:rsidRPr="00027298">
        <w:rPr>
          <w:rFonts w:eastAsiaTheme="minorHAnsi"/>
          <w:b/>
          <w:lang w:val="bg-BG"/>
        </w:rPr>
        <w:tab/>
      </w:r>
      <w:r w:rsidRPr="00027298">
        <w:rPr>
          <w:rFonts w:eastAsiaTheme="minorHAnsi"/>
          <w:b/>
          <w:lang w:val="bg-BG"/>
        </w:rPr>
        <w:tab/>
        <w:t>8518575,7</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4753585,0 </w:t>
      </w:r>
      <w:r w:rsidRPr="00027298">
        <w:rPr>
          <w:rFonts w:eastAsiaTheme="minorHAnsi"/>
          <w:b/>
          <w:lang w:val="bg-BG"/>
        </w:rPr>
        <w:tab/>
      </w:r>
      <w:r w:rsidRPr="00027298">
        <w:rPr>
          <w:rFonts w:eastAsiaTheme="minorHAnsi"/>
          <w:b/>
          <w:lang w:val="bg-BG"/>
        </w:rPr>
        <w:tab/>
        <w:t>8518481,1</w:t>
      </w:r>
    </w:p>
    <w:p w:rsidR="006F3A62" w:rsidRPr="00027298" w:rsidRDefault="006F3A62" w:rsidP="00DF290E">
      <w:pPr>
        <w:pStyle w:val="afe"/>
        <w:numPr>
          <w:ilvl w:val="0"/>
          <w:numId w:val="39"/>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lastRenderedPageBreak/>
        <w:t xml:space="preserve">    4753705,8 </w:t>
      </w:r>
      <w:r w:rsidRPr="00027298">
        <w:rPr>
          <w:rFonts w:eastAsiaTheme="minorHAnsi"/>
          <w:b/>
          <w:lang w:val="bg-BG"/>
        </w:rPr>
        <w:tab/>
      </w:r>
      <w:r w:rsidRPr="00027298">
        <w:rPr>
          <w:rFonts w:eastAsiaTheme="minorHAnsi"/>
          <w:b/>
          <w:lang w:val="bg-BG"/>
        </w:rPr>
        <w:tab/>
        <w:t>8518482,5</w:t>
      </w:r>
    </w:p>
    <w:p w:rsidR="006F3A62" w:rsidRPr="00027298" w:rsidRDefault="006F3A62" w:rsidP="00DF290E">
      <w:pPr>
        <w:pStyle w:val="afe"/>
        <w:widowControl w:val="0"/>
        <w:numPr>
          <w:ilvl w:val="0"/>
          <w:numId w:val="39"/>
        </w:numPr>
        <w:spacing w:line="240" w:lineRule="auto"/>
        <w:contextualSpacing/>
        <w:rPr>
          <w:b/>
          <w:lang w:val="bg-BG"/>
        </w:rPr>
      </w:pPr>
      <w:r w:rsidRPr="00027298">
        <w:rPr>
          <w:rFonts w:eastAsiaTheme="minorHAnsi"/>
          <w:b/>
          <w:lang w:val="bg-BG"/>
        </w:rPr>
        <w:t xml:space="preserve">    4753804,3 </w:t>
      </w:r>
      <w:r w:rsidRPr="00027298">
        <w:rPr>
          <w:rFonts w:eastAsiaTheme="minorHAnsi"/>
          <w:b/>
          <w:lang w:val="bg-BG"/>
        </w:rPr>
        <w:tab/>
      </w:r>
      <w:r w:rsidRPr="00027298">
        <w:rPr>
          <w:rFonts w:eastAsiaTheme="minorHAnsi"/>
          <w:b/>
          <w:lang w:val="bg-BG"/>
        </w:rPr>
        <w:tab/>
        <w:t>8518523,4</w:t>
      </w:r>
    </w:p>
    <w:p w:rsidR="006F3A62" w:rsidRPr="00027298" w:rsidRDefault="006F3A62" w:rsidP="006F3A62">
      <w:pPr>
        <w:widowControl w:val="0"/>
        <w:jc w:val="both"/>
        <w:rPr>
          <w:b/>
        </w:rPr>
      </w:pPr>
    </w:p>
    <w:p w:rsidR="006F3A62" w:rsidRPr="00027298" w:rsidRDefault="006F3A62" w:rsidP="006F3A62">
      <w:pPr>
        <w:widowControl w:val="0"/>
        <w:jc w:val="both"/>
      </w:pPr>
    </w:p>
    <w:p w:rsidR="006F3A62" w:rsidRPr="00027298" w:rsidRDefault="006F3A62" w:rsidP="006F3A62">
      <w:pPr>
        <w:autoSpaceDE w:val="0"/>
        <w:autoSpaceDN w:val="0"/>
        <w:adjustRightInd w:val="0"/>
        <w:jc w:val="center"/>
        <w:rPr>
          <w:rFonts w:eastAsia="TimesNewRomanPSMT"/>
          <w:b/>
        </w:rPr>
      </w:pPr>
      <w:r w:rsidRPr="00027298">
        <w:rPr>
          <w:rFonts w:eastAsia="MS Gothic"/>
          <w:b/>
        </w:rPr>
        <w:t>СХЕМА</w:t>
      </w:r>
      <w:r w:rsidRPr="00027298">
        <w:rPr>
          <w:rFonts w:eastAsia="TimesNewRomanPSMT"/>
          <w:b/>
        </w:rPr>
        <w:t xml:space="preserve"> </w:t>
      </w:r>
      <w:r w:rsidRPr="00027298">
        <w:rPr>
          <w:rFonts w:eastAsia="MS Gothic"/>
          <w:b/>
        </w:rPr>
        <w:t>НА</w:t>
      </w:r>
      <w:r w:rsidRPr="00027298">
        <w:rPr>
          <w:rFonts w:eastAsia="TimesNewRomanPSMT"/>
          <w:b/>
        </w:rPr>
        <w:t xml:space="preserve"> ПРОЕКТНИЯ </w:t>
      </w:r>
      <w:r w:rsidRPr="00027298">
        <w:rPr>
          <w:rFonts w:eastAsia="MS Gothic"/>
          <w:b/>
        </w:rPr>
        <w:t>КОНЦЕСИОНЕН</w:t>
      </w:r>
      <w:r w:rsidRPr="00027298">
        <w:rPr>
          <w:rFonts w:eastAsia="TimesNewRomanPSMT"/>
          <w:b/>
        </w:rPr>
        <w:t xml:space="preserve"> </w:t>
      </w:r>
      <w:r w:rsidRPr="00027298">
        <w:rPr>
          <w:rFonts w:eastAsia="MS Gothic"/>
          <w:b/>
        </w:rPr>
        <w:t>КОНТУР</w:t>
      </w:r>
      <w:r w:rsidRPr="00027298">
        <w:rPr>
          <w:rFonts w:eastAsia="TimesNewRomanPSMT"/>
          <w:b/>
        </w:rPr>
        <w:t xml:space="preserve"> </w:t>
      </w:r>
      <w:r w:rsidRPr="00027298">
        <w:rPr>
          <w:rFonts w:eastAsia="MS Gothic"/>
          <w:b/>
        </w:rPr>
        <w:t>НА</w:t>
      </w:r>
    </w:p>
    <w:p w:rsidR="006F3A62" w:rsidRPr="00027298" w:rsidRDefault="006F3A62" w:rsidP="006F3A62">
      <w:pPr>
        <w:autoSpaceDE w:val="0"/>
        <w:autoSpaceDN w:val="0"/>
        <w:adjustRightInd w:val="0"/>
        <w:jc w:val="center"/>
        <w:rPr>
          <w:rFonts w:eastAsia="TimesNewRomanPSMT"/>
          <w:b/>
        </w:rPr>
      </w:pPr>
      <w:r w:rsidRPr="00027298">
        <w:rPr>
          <w:rFonts w:eastAsia="MS Gothic"/>
          <w:b/>
        </w:rPr>
        <w:t>НАХОДИЩЕ</w:t>
      </w:r>
      <w:r w:rsidRPr="00027298">
        <w:rPr>
          <w:rFonts w:eastAsia="TimesNewRomanPSMT"/>
          <w:b/>
        </w:rPr>
        <w:t xml:space="preserve"> “</w:t>
      </w:r>
      <w:r w:rsidRPr="00027298">
        <w:rPr>
          <w:rFonts w:eastAsia="MS Gothic"/>
          <w:b/>
        </w:rPr>
        <w:t>ВЕЛА</w:t>
      </w:r>
      <w:r w:rsidRPr="00027298">
        <w:rPr>
          <w:rFonts w:eastAsia="Microsoft JhengHei"/>
          <w:b/>
        </w:rPr>
        <w:t>”</w:t>
      </w:r>
      <w:r w:rsidRPr="00027298">
        <w:rPr>
          <w:rFonts w:eastAsia="TimesNewRomanPSMT"/>
          <w:b/>
        </w:rPr>
        <w:t xml:space="preserve">, </w:t>
      </w:r>
      <w:r w:rsidRPr="00027298">
        <w:rPr>
          <w:rFonts w:eastAsia="MS Gothic"/>
          <w:b/>
        </w:rPr>
        <w:t>уч</w:t>
      </w:r>
      <w:r w:rsidRPr="00027298">
        <w:rPr>
          <w:rFonts w:eastAsia="TimesNewRomanPSMT"/>
          <w:b/>
        </w:rPr>
        <w:t>. „</w:t>
      </w:r>
      <w:r w:rsidRPr="00027298">
        <w:rPr>
          <w:rFonts w:eastAsia="MS Gothic"/>
          <w:b/>
        </w:rPr>
        <w:t>ЮЖЕН</w:t>
      </w:r>
      <w:r w:rsidRPr="00027298">
        <w:rPr>
          <w:rFonts w:eastAsia="Microsoft JhengHei"/>
          <w:b/>
        </w:rPr>
        <w:t>”</w:t>
      </w:r>
      <w:r w:rsidRPr="00027298">
        <w:rPr>
          <w:rFonts w:eastAsia="TimesNewRomanPSMT"/>
          <w:b/>
        </w:rPr>
        <w:t xml:space="preserve"> </w:t>
      </w:r>
    </w:p>
    <w:p w:rsidR="006F3A62" w:rsidRPr="00027298" w:rsidRDefault="006F3A62" w:rsidP="006F3A62">
      <w:pPr>
        <w:autoSpaceDE w:val="0"/>
        <w:autoSpaceDN w:val="0"/>
        <w:adjustRightInd w:val="0"/>
        <w:jc w:val="center"/>
        <w:rPr>
          <w:rFonts w:eastAsia="MS Gothic"/>
          <w:b/>
        </w:rPr>
      </w:pPr>
      <w:r w:rsidRPr="00027298">
        <w:rPr>
          <w:rFonts w:eastAsia="MS Gothic"/>
          <w:b/>
        </w:rPr>
        <w:t>Координатна</w:t>
      </w:r>
      <w:r w:rsidRPr="00027298">
        <w:rPr>
          <w:rFonts w:eastAsia="TimesNewRomanPSMT"/>
          <w:b/>
        </w:rPr>
        <w:t xml:space="preserve"> </w:t>
      </w:r>
      <w:r w:rsidRPr="00027298">
        <w:rPr>
          <w:rFonts w:eastAsia="MS Gothic"/>
          <w:b/>
        </w:rPr>
        <w:t>система</w:t>
      </w:r>
      <w:r w:rsidRPr="00027298">
        <w:rPr>
          <w:rFonts w:eastAsia="TimesNewRomanPSMT"/>
          <w:b/>
        </w:rPr>
        <w:t xml:space="preserve"> : 1970 </w:t>
      </w:r>
      <w:r w:rsidRPr="00027298">
        <w:rPr>
          <w:rFonts w:eastAsia="MS Gothic"/>
          <w:b/>
        </w:rPr>
        <w:t>г</w:t>
      </w:r>
      <w:r w:rsidRPr="00027298">
        <w:rPr>
          <w:rFonts w:eastAsia="TimesNewRomanPSMT"/>
          <w:b/>
        </w:rPr>
        <w:t xml:space="preserve">. </w:t>
      </w:r>
      <w:r w:rsidRPr="00027298">
        <w:rPr>
          <w:rFonts w:eastAsia="MS Gothic"/>
          <w:b/>
        </w:rPr>
        <w:t>Височинна</w:t>
      </w:r>
      <w:r w:rsidRPr="00027298">
        <w:rPr>
          <w:rFonts w:eastAsia="TimesNewRomanPSMT"/>
          <w:b/>
        </w:rPr>
        <w:t xml:space="preserve"> </w:t>
      </w:r>
      <w:r w:rsidRPr="00027298">
        <w:rPr>
          <w:rFonts w:eastAsia="MS Gothic"/>
          <w:b/>
        </w:rPr>
        <w:t>система</w:t>
      </w:r>
      <w:r w:rsidRPr="00027298">
        <w:rPr>
          <w:rFonts w:eastAsia="TimesNewRomanPSMT"/>
          <w:b/>
        </w:rPr>
        <w:t xml:space="preserve"> : </w:t>
      </w:r>
      <w:r w:rsidRPr="00027298">
        <w:rPr>
          <w:rFonts w:eastAsia="MS Gothic"/>
          <w:b/>
        </w:rPr>
        <w:t>Балтийска</w:t>
      </w:r>
    </w:p>
    <w:p w:rsidR="006F3A62" w:rsidRPr="00027298" w:rsidRDefault="006F3A62" w:rsidP="006F3A62">
      <w:pPr>
        <w:autoSpaceDE w:val="0"/>
        <w:autoSpaceDN w:val="0"/>
        <w:adjustRightInd w:val="0"/>
        <w:jc w:val="center"/>
        <w:rPr>
          <w:rFonts w:eastAsia="MS Gothic"/>
        </w:rPr>
      </w:pPr>
    </w:p>
    <w:p w:rsidR="006F3A62" w:rsidRPr="00027298" w:rsidRDefault="006F3A62" w:rsidP="006F3A62">
      <w:pPr>
        <w:autoSpaceDE w:val="0"/>
        <w:autoSpaceDN w:val="0"/>
        <w:adjustRightInd w:val="0"/>
        <w:jc w:val="center"/>
        <w:rPr>
          <w:rFonts w:eastAsia="TimesNewRomanPSMT"/>
        </w:rPr>
      </w:pP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r w:rsidRPr="00027298">
        <w:rPr>
          <w:sz w:val="16"/>
          <w:szCs w:val="16"/>
        </w:rPr>
        <w:t xml:space="preserve">                                 </w:t>
      </w:r>
      <w:r w:rsidRPr="00027298">
        <w:rPr>
          <w:noProof/>
          <w:sz w:val="16"/>
          <w:szCs w:val="16"/>
          <w:lang w:eastAsia="bg-BG"/>
        </w:rPr>
        <w:drawing>
          <wp:inline distT="0" distB="0" distL="0" distR="0">
            <wp:extent cx="4626522" cy="5044653"/>
            <wp:effectExtent l="19050" t="0" r="2628" b="0"/>
            <wp:docPr id="17"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srcRect/>
                    <a:stretch>
                      <a:fillRect/>
                    </a:stretch>
                  </pic:blipFill>
                  <pic:spPr bwMode="auto">
                    <a:xfrm>
                      <a:off x="0" y="0"/>
                      <a:ext cx="4627473" cy="5045690"/>
                    </a:xfrm>
                    <a:prstGeom prst="rect">
                      <a:avLst/>
                    </a:prstGeom>
                    <a:noFill/>
                    <a:ln w="9525">
                      <a:noFill/>
                      <a:miter lim="800000"/>
                      <a:headEnd/>
                      <a:tailEnd/>
                    </a:ln>
                  </pic:spPr>
                </pic:pic>
              </a:graphicData>
            </a:graphic>
          </wp:inline>
        </w:drawing>
      </w: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p>
    <w:p w:rsidR="006F3A62" w:rsidRPr="00027298" w:rsidRDefault="006F3A62" w:rsidP="006F3A62">
      <w:pPr>
        <w:autoSpaceDE w:val="0"/>
        <w:autoSpaceDN w:val="0"/>
        <w:adjustRightInd w:val="0"/>
        <w:ind w:left="708" w:firstLine="708"/>
        <w:rPr>
          <w:rFonts w:eastAsia="TimesNewRomanPSMT"/>
          <w:b/>
        </w:rPr>
      </w:pPr>
      <w:r w:rsidRPr="00027298">
        <w:rPr>
          <w:rFonts w:eastAsia="MS Gothic"/>
          <w:b/>
        </w:rPr>
        <w:t xml:space="preserve">              Координатен</w:t>
      </w:r>
      <w:r w:rsidRPr="00027298">
        <w:rPr>
          <w:rFonts w:eastAsia="TimesNewRomanPSMT"/>
          <w:b/>
        </w:rPr>
        <w:t xml:space="preserve"> </w:t>
      </w:r>
      <w:r w:rsidRPr="00027298">
        <w:rPr>
          <w:rFonts w:eastAsia="MS Gothic"/>
          <w:b/>
        </w:rPr>
        <w:t>регистър</w:t>
      </w:r>
      <w:r w:rsidRPr="00027298">
        <w:rPr>
          <w:rFonts w:eastAsia="TimesNewRomanPSMT"/>
          <w:b/>
        </w:rPr>
        <w:t xml:space="preserve"> </w:t>
      </w:r>
      <w:r w:rsidRPr="00027298">
        <w:rPr>
          <w:rFonts w:eastAsia="MS Gothic"/>
          <w:b/>
        </w:rPr>
        <w:t>на</w:t>
      </w:r>
      <w:r w:rsidRPr="00027298">
        <w:rPr>
          <w:rFonts w:eastAsia="TimesNewRomanPSMT"/>
          <w:b/>
        </w:rPr>
        <w:t xml:space="preserve">  проектния </w:t>
      </w:r>
      <w:r w:rsidRPr="00027298">
        <w:rPr>
          <w:rFonts w:eastAsia="MS Gothic"/>
          <w:b/>
        </w:rPr>
        <w:t>концесионния</w:t>
      </w:r>
      <w:r w:rsidRPr="00027298">
        <w:rPr>
          <w:rFonts w:eastAsia="TimesNewRomanPSMT"/>
          <w:b/>
        </w:rPr>
        <w:t xml:space="preserve"> </w:t>
      </w:r>
      <w:r w:rsidRPr="00027298">
        <w:rPr>
          <w:rFonts w:eastAsia="MS Gothic"/>
          <w:b/>
        </w:rPr>
        <w:t>контур</w:t>
      </w:r>
      <w:r w:rsidRPr="00027298">
        <w:rPr>
          <w:rFonts w:eastAsia="TimesNewRomanPSMT"/>
          <w:b/>
        </w:rPr>
        <w:t xml:space="preserve"> </w:t>
      </w:r>
    </w:p>
    <w:p w:rsidR="006F3A62" w:rsidRPr="00027298" w:rsidRDefault="006F3A62" w:rsidP="006F3A62">
      <w:pPr>
        <w:widowControl w:val="0"/>
        <w:ind w:left="2832" w:firstLine="708"/>
        <w:jc w:val="both"/>
        <w:rPr>
          <w:b/>
        </w:rPr>
      </w:pPr>
      <w:r w:rsidRPr="00027298">
        <w:rPr>
          <w:rFonts w:eastAsia="MS Gothic"/>
          <w:b/>
        </w:rPr>
        <w:t>ПЛОЩ</w:t>
      </w:r>
      <w:r w:rsidRPr="00027298">
        <w:rPr>
          <w:rFonts w:eastAsia="TimesNewRomanPSMT"/>
          <w:b/>
        </w:rPr>
        <w:t xml:space="preserve"> 42062 m2</w:t>
      </w: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p>
    <w:p w:rsidR="006F3A62" w:rsidRPr="00027298" w:rsidRDefault="006F3A62" w:rsidP="006F3A62">
      <w:pPr>
        <w:autoSpaceDE w:val="0"/>
        <w:autoSpaceDN w:val="0"/>
        <w:adjustRightInd w:val="0"/>
        <w:ind w:left="1416" w:firstLine="708"/>
        <w:rPr>
          <w:rFonts w:eastAsiaTheme="minorHAnsi"/>
          <w:b/>
        </w:rPr>
      </w:pPr>
      <w:r w:rsidRPr="00027298">
        <w:rPr>
          <w:rFonts w:ascii="ArialMT" w:eastAsiaTheme="minorHAnsi" w:hAnsi="ArialMT" w:cs="ArialMT"/>
          <w:sz w:val="20"/>
          <w:szCs w:val="20"/>
        </w:rPr>
        <w:t xml:space="preserve">           </w:t>
      </w:r>
      <w:r w:rsidRPr="00027298">
        <w:rPr>
          <w:rFonts w:eastAsiaTheme="minorHAnsi"/>
          <w:b/>
        </w:rPr>
        <w:t xml:space="preserve">№ </w:t>
      </w:r>
      <w:r w:rsidRPr="00027298">
        <w:rPr>
          <w:rFonts w:eastAsiaTheme="minorHAnsi"/>
          <w:b/>
        </w:rPr>
        <w:tab/>
        <w:t xml:space="preserve">      X (север) [m] </w:t>
      </w:r>
      <w:r w:rsidRPr="00027298">
        <w:rPr>
          <w:rFonts w:eastAsiaTheme="minorHAnsi"/>
          <w:b/>
        </w:rPr>
        <w:tab/>
        <w:t xml:space="preserve">      Y(изток) [m]</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4752703,1 </w:t>
      </w:r>
      <w:r w:rsidRPr="00027298">
        <w:rPr>
          <w:rFonts w:eastAsiaTheme="minorHAnsi"/>
          <w:b/>
          <w:lang w:val="bg-BG"/>
        </w:rPr>
        <w:tab/>
        <w:t xml:space="preserve">        8518645,4</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w:t>
      </w:r>
      <w:r w:rsidRPr="00027298">
        <w:rPr>
          <w:rFonts w:eastAsiaTheme="minorHAnsi"/>
          <w:b/>
          <w:lang w:val="bg-BG"/>
        </w:rPr>
        <w:tab/>
        <w:t xml:space="preserve">            4752596,5 </w:t>
      </w:r>
      <w:r w:rsidRPr="00027298">
        <w:rPr>
          <w:rFonts w:eastAsiaTheme="minorHAnsi"/>
          <w:b/>
          <w:lang w:val="bg-BG"/>
        </w:rPr>
        <w:tab/>
        <w:t xml:space="preserve">        8518689,7</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4752549,4 </w:t>
      </w:r>
      <w:r w:rsidRPr="00027298">
        <w:rPr>
          <w:rFonts w:eastAsiaTheme="minorHAnsi"/>
          <w:b/>
          <w:lang w:val="bg-BG"/>
        </w:rPr>
        <w:tab/>
        <w:t xml:space="preserve">        8518598,2</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4752391,5              8518498,6</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4752409,9 </w:t>
      </w:r>
      <w:r w:rsidRPr="00027298">
        <w:rPr>
          <w:rFonts w:eastAsiaTheme="minorHAnsi"/>
          <w:b/>
          <w:lang w:val="bg-BG"/>
        </w:rPr>
        <w:tab/>
        <w:t xml:space="preserve">        8518354,0</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4752418,0              8518359,8</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t xml:space="preserve">                  4752525,2              8518448,7</w:t>
      </w:r>
    </w:p>
    <w:p w:rsidR="006F3A62" w:rsidRPr="00027298" w:rsidRDefault="006F3A62" w:rsidP="00DF290E">
      <w:pPr>
        <w:pStyle w:val="afe"/>
        <w:numPr>
          <w:ilvl w:val="0"/>
          <w:numId w:val="40"/>
        </w:numPr>
        <w:autoSpaceDE w:val="0"/>
        <w:autoSpaceDN w:val="0"/>
        <w:adjustRightInd w:val="0"/>
        <w:spacing w:line="240" w:lineRule="auto"/>
        <w:contextualSpacing/>
        <w:jc w:val="left"/>
        <w:rPr>
          <w:rFonts w:eastAsiaTheme="minorHAnsi"/>
          <w:b/>
          <w:lang w:val="bg-BG"/>
        </w:rPr>
      </w:pPr>
      <w:r w:rsidRPr="00027298">
        <w:rPr>
          <w:rFonts w:eastAsiaTheme="minorHAnsi"/>
          <w:b/>
          <w:lang w:val="bg-BG"/>
        </w:rPr>
        <w:lastRenderedPageBreak/>
        <w:t xml:space="preserve">                  4752606,4 </w:t>
      </w:r>
      <w:r w:rsidRPr="00027298">
        <w:rPr>
          <w:rFonts w:eastAsiaTheme="minorHAnsi"/>
          <w:b/>
          <w:lang w:val="bg-BG"/>
        </w:rPr>
        <w:tab/>
        <w:t xml:space="preserve">        8518478,0</w:t>
      </w:r>
    </w:p>
    <w:p w:rsidR="006F3A62" w:rsidRPr="00027298" w:rsidRDefault="006F3A62" w:rsidP="00DF290E">
      <w:pPr>
        <w:pStyle w:val="afe"/>
        <w:widowControl w:val="0"/>
        <w:numPr>
          <w:ilvl w:val="0"/>
          <w:numId w:val="40"/>
        </w:numPr>
        <w:spacing w:line="240" w:lineRule="auto"/>
        <w:contextualSpacing/>
        <w:rPr>
          <w:b/>
          <w:lang w:val="bg-BG"/>
        </w:rPr>
      </w:pPr>
      <w:r w:rsidRPr="00027298">
        <w:rPr>
          <w:rFonts w:eastAsiaTheme="minorHAnsi"/>
          <w:b/>
          <w:lang w:val="bg-BG"/>
        </w:rPr>
        <w:t xml:space="preserve">                4752699,4           8518639,2</w:t>
      </w:r>
    </w:p>
    <w:p w:rsidR="006F3A62" w:rsidRPr="00027298" w:rsidRDefault="006F3A62" w:rsidP="006F3A62">
      <w:pPr>
        <w:widowControl w:val="0"/>
        <w:jc w:val="both"/>
        <w:rPr>
          <w:sz w:val="16"/>
          <w:szCs w:val="16"/>
        </w:rPr>
      </w:pPr>
    </w:p>
    <w:p w:rsidR="006F3A62" w:rsidRPr="00027298" w:rsidRDefault="006F3A62" w:rsidP="006F3A62">
      <w:pPr>
        <w:widowControl w:val="0"/>
        <w:jc w:val="both"/>
        <w:rPr>
          <w:sz w:val="16"/>
          <w:szCs w:val="16"/>
        </w:rPr>
      </w:pPr>
    </w:p>
    <w:p w:rsidR="006F3A62" w:rsidRPr="00027298" w:rsidRDefault="006F3A62" w:rsidP="006F3A62"/>
    <w:p w:rsidR="006F3A62" w:rsidRPr="00027298" w:rsidRDefault="006F3A62" w:rsidP="006F3A62">
      <w:pPr>
        <w:jc w:val="both"/>
        <w:rPr>
          <w:b/>
          <w:color w:val="FF0000"/>
        </w:rPr>
      </w:pPr>
    </w:p>
    <w:p w:rsidR="006F3A62" w:rsidRPr="00027298" w:rsidRDefault="006F3A62" w:rsidP="00E86E19">
      <w:pPr>
        <w:spacing w:line="360" w:lineRule="auto"/>
        <w:ind w:firstLine="540"/>
        <w:jc w:val="both"/>
        <w:rPr>
          <w:b/>
          <w:i/>
        </w:rPr>
      </w:pPr>
      <w:r w:rsidRPr="00027298">
        <w:rPr>
          <w:b/>
          <w:i/>
        </w:rPr>
        <w:t>Необходими площи за разработване на находището</w:t>
      </w:r>
    </w:p>
    <w:p w:rsidR="006F3A62" w:rsidRPr="00027298" w:rsidRDefault="006F3A62" w:rsidP="00E86E19">
      <w:pPr>
        <w:spacing w:line="360" w:lineRule="auto"/>
        <w:ind w:firstLine="540"/>
        <w:jc w:val="both"/>
        <w:rPr>
          <w:i/>
          <w:iCs/>
          <w:color w:val="000000"/>
        </w:rPr>
      </w:pPr>
      <w:r w:rsidRPr="00027298">
        <w:t>Съгласно инвестиционното предложение са определени площите на терените, които ще бъдат нарушени при разработването на находище “</w:t>
      </w:r>
      <w:r w:rsidR="00634E2F" w:rsidRPr="00027298">
        <w:t>Вела</w:t>
      </w:r>
      <w:r w:rsidRPr="00027298">
        <w:t xml:space="preserve">”. Инвестиционното предложение включва земеделски земи и земи от </w:t>
      </w:r>
      <w:r w:rsidR="0014655B" w:rsidRPr="00027298">
        <w:t>общин</w:t>
      </w:r>
      <w:r w:rsidRPr="00027298">
        <w:t>ския фонд. Земеделските земи</w:t>
      </w:r>
      <w:r w:rsidR="0014655B" w:rsidRPr="00027298">
        <w:t xml:space="preserve"> са преобладаващо </w:t>
      </w:r>
      <w:r w:rsidRPr="00027298">
        <w:t xml:space="preserve">обработваеми площи – ниви – </w:t>
      </w:r>
      <w:r w:rsidR="0014655B" w:rsidRPr="00027298">
        <w:t>четвърта</w:t>
      </w:r>
      <w:r w:rsidRPr="00027298">
        <w:t xml:space="preserve"> категория (по данни от картата на</w:t>
      </w:r>
      <w:r w:rsidRPr="00027298">
        <w:rPr>
          <w:i/>
          <w:iCs/>
        </w:rPr>
        <w:t xml:space="preserve"> </w:t>
      </w:r>
      <w:r w:rsidRPr="00027298">
        <w:t xml:space="preserve">възстановената собственост КВС в землището на </w:t>
      </w:r>
      <w:r w:rsidR="0014655B" w:rsidRPr="00027298">
        <w:t>гр. Вълчедръм</w:t>
      </w:r>
      <w:r w:rsidRPr="00027298">
        <w:t>). Земите от поземления фонд са частна</w:t>
      </w:r>
      <w:r w:rsidR="0014655B" w:rsidRPr="00027298">
        <w:t xml:space="preserve"> и</w:t>
      </w:r>
      <w:r w:rsidRPr="00027298">
        <w:t xml:space="preserve"> общинска собственост (Текстово приложение 9.1.6).</w:t>
      </w:r>
    </w:p>
    <w:p w:rsidR="006F3A62" w:rsidRPr="00027298" w:rsidRDefault="006F3A62" w:rsidP="00E86E19">
      <w:pPr>
        <w:spacing w:line="360" w:lineRule="auto"/>
        <w:ind w:firstLine="720"/>
        <w:jc w:val="both"/>
      </w:pPr>
      <w:r w:rsidRPr="00027298">
        <w:rPr>
          <w:bCs/>
        </w:rPr>
        <w:t>Кариерата през първите 35 години ще се разработва в част от утвърдените геоложки запаси, върху</w:t>
      </w:r>
      <w:r w:rsidR="00CC6829" w:rsidRPr="00027298">
        <w:rPr>
          <w:bCs/>
        </w:rPr>
        <w:t xml:space="preserve"> площа от</w:t>
      </w:r>
      <w:r w:rsidRPr="00027298">
        <w:rPr>
          <w:bCs/>
        </w:rPr>
        <w:t xml:space="preserve"> </w:t>
      </w:r>
      <w:r w:rsidR="00CC6829" w:rsidRPr="00027298">
        <w:t>стари нерегламентирани изкопи.</w:t>
      </w:r>
    </w:p>
    <w:p w:rsidR="006F3A62" w:rsidRPr="00027298" w:rsidRDefault="006F3A62" w:rsidP="00E86E19">
      <w:pPr>
        <w:spacing w:line="360" w:lineRule="auto"/>
        <w:jc w:val="both"/>
        <w:rPr>
          <w:b/>
        </w:rPr>
      </w:pPr>
    </w:p>
    <w:p w:rsidR="006F3A62" w:rsidRPr="00027298" w:rsidRDefault="006F3A62" w:rsidP="00E86E19">
      <w:pPr>
        <w:spacing w:line="360" w:lineRule="auto"/>
        <w:ind w:left="540" w:hanging="540"/>
        <w:jc w:val="both"/>
        <w:rPr>
          <w:b/>
        </w:rPr>
      </w:pPr>
      <w:r w:rsidRPr="00027298">
        <w:rPr>
          <w:b/>
        </w:rPr>
        <w:t>1.1.3. Обосновка на необходимостта от разработването на находище “Вела”</w:t>
      </w:r>
    </w:p>
    <w:p w:rsidR="006F3A62" w:rsidRPr="00027298" w:rsidRDefault="006F3A62" w:rsidP="00E86E19">
      <w:pPr>
        <w:spacing w:line="360" w:lineRule="auto"/>
        <w:jc w:val="both"/>
        <w:rPr>
          <w:b/>
          <w:color w:val="FF0000"/>
          <w:sz w:val="16"/>
          <w:szCs w:val="16"/>
        </w:rPr>
      </w:pPr>
    </w:p>
    <w:p w:rsidR="006F3A62" w:rsidRPr="00027298" w:rsidRDefault="006F3A62" w:rsidP="00E86E19">
      <w:pPr>
        <w:autoSpaceDE w:val="0"/>
        <w:autoSpaceDN w:val="0"/>
        <w:adjustRightInd w:val="0"/>
        <w:spacing w:line="360" w:lineRule="auto"/>
        <w:ind w:firstLine="540"/>
        <w:jc w:val="both"/>
        <w:rPr>
          <w:rFonts w:eastAsia="TimesNewRomanPSMT"/>
        </w:rPr>
      </w:pPr>
      <w:r w:rsidRPr="00027298">
        <w:rPr>
          <w:rFonts w:eastAsia="MS Gothic"/>
        </w:rPr>
        <w:t>Находище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установено</w:t>
      </w:r>
      <w:r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MS Gothic"/>
        </w:rPr>
        <w:t>перспективно</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резултат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проучвателните</w:t>
      </w:r>
      <w:r w:rsidRPr="00027298">
        <w:rPr>
          <w:rFonts w:eastAsia="TimesNewRomanPSMT"/>
        </w:rPr>
        <w:t xml:space="preserve"> </w:t>
      </w:r>
      <w:r w:rsidRPr="00027298">
        <w:rPr>
          <w:rFonts w:eastAsia="MS Gothic"/>
        </w:rPr>
        <w:t>дейности</w:t>
      </w:r>
      <w:r w:rsidRPr="00027298">
        <w:rPr>
          <w:rFonts w:eastAsia="TimesNewRomanPSMT"/>
        </w:rPr>
        <w:t xml:space="preserve">, </w:t>
      </w:r>
      <w:r w:rsidRPr="00027298">
        <w:rPr>
          <w:rFonts w:eastAsia="MS Gothic"/>
        </w:rPr>
        <w:t>съгласно</w:t>
      </w:r>
      <w:r w:rsidRPr="00027298">
        <w:rPr>
          <w:rFonts w:eastAsia="TimesNewRomanPSMT"/>
        </w:rPr>
        <w:t xml:space="preserve"> </w:t>
      </w:r>
      <w:r w:rsidRPr="00027298">
        <w:rPr>
          <w:rFonts w:eastAsia="MS Gothic"/>
        </w:rPr>
        <w:t>Разрешение</w:t>
      </w:r>
      <w:r w:rsidRPr="00027298">
        <w:rPr>
          <w:rFonts w:eastAsia="TimesNewRomanPSMT"/>
        </w:rPr>
        <w:t xml:space="preserve"> </w:t>
      </w:r>
      <w:r w:rsidRPr="00027298">
        <w:rPr>
          <w:rFonts w:eastAsia="MS Gothic"/>
        </w:rPr>
        <w:t>№</w:t>
      </w:r>
      <w:r w:rsidRPr="00027298">
        <w:rPr>
          <w:rFonts w:eastAsia="TimesNewRomanPSMT"/>
        </w:rPr>
        <w:t xml:space="preserve"> 449/01.04.2016 </w:t>
      </w:r>
      <w:r w:rsidRPr="00027298">
        <w:rPr>
          <w:rFonts w:eastAsia="MS Gothic"/>
        </w:rPr>
        <w:t>г</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сключен</w:t>
      </w:r>
      <w:r w:rsidRPr="00027298">
        <w:rPr>
          <w:rFonts w:eastAsia="TimesNewRomanPSMT"/>
        </w:rPr>
        <w:t xml:space="preserve"> </w:t>
      </w:r>
      <w:r w:rsidRPr="00027298">
        <w:rPr>
          <w:rFonts w:eastAsia="MS Gothic"/>
        </w:rPr>
        <w:t>Договор</w:t>
      </w:r>
      <w:r w:rsidRPr="00027298">
        <w:rPr>
          <w:rFonts w:eastAsia="TimesNewRomanPSMT"/>
        </w:rPr>
        <w:t xml:space="preserve"> </w:t>
      </w:r>
      <w:r w:rsidRPr="00027298">
        <w:rPr>
          <w:rFonts w:eastAsia="MS Gothic"/>
        </w:rPr>
        <w:t>от</w:t>
      </w:r>
      <w:r w:rsidRPr="00027298">
        <w:rPr>
          <w:rFonts w:eastAsia="TimesNewRomanPSMT"/>
        </w:rPr>
        <w:t xml:space="preserve"> 09.12.2016 </w:t>
      </w:r>
      <w:r w:rsidRPr="00027298">
        <w:rPr>
          <w:rFonts w:eastAsia="MS Gothic"/>
        </w:rPr>
        <w:t>г</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МЕ</w:t>
      </w:r>
      <w:r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същото</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изчислени</w:t>
      </w:r>
      <w:r w:rsidRPr="00027298">
        <w:rPr>
          <w:rFonts w:eastAsia="TimesNewRomanPSMT"/>
        </w:rPr>
        <w:t xml:space="preserve">, </w:t>
      </w:r>
      <w:r w:rsidRPr="00027298">
        <w:rPr>
          <w:rFonts w:eastAsia="MS Gothic"/>
        </w:rPr>
        <w:t>доказани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утвърдени</w:t>
      </w:r>
      <w:r w:rsidRPr="00027298">
        <w:rPr>
          <w:rFonts w:eastAsia="TimesNewRomanPSMT"/>
        </w:rPr>
        <w:t xml:space="preserve"> </w:t>
      </w:r>
      <w:r w:rsidRPr="00027298">
        <w:rPr>
          <w:rFonts w:eastAsia="MS Gothic"/>
        </w:rPr>
        <w:t>запаси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строителни</w:t>
      </w:r>
      <w:r w:rsidRPr="00027298">
        <w:rPr>
          <w:rFonts w:eastAsia="TimesNewRomanPSMT"/>
        </w:rPr>
        <w:t xml:space="preserve"> </w:t>
      </w:r>
      <w:r w:rsidRPr="00027298">
        <w:rPr>
          <w:rFonts w:eastAsia="MS Gothic"/>
        </w:rPr>
        <w:t>материали</w:t>
      </w:r>
      <w:r w:rsidRPr="00027298">
        <w:rPr>
          <w:rFonts w:eastAsia="TimesNewRomanPSMT"/>
        </w:rPr>
        <w:t xml:space="preserve"> – </w:t>
      </w:r>
      <w:r w:rsidRPr="00027298">
        <w:rPr>
          <w:rFonts w:eastAsia="MS Gothic"/>
        </w:rPr>
        <w:t>пясъци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заседание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СЕК</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МЕ</w:t>
      </w:r>
      <w:r w:rsidRPr="00027298">
        <w:rPr>
          <w:rFonts w:eastAsia="TimesNewRomanPSMT"/>
        </w:rPr>
        <w:t xml:space="preserve"> (</w:t>
      </w:r>
      <w:r w:rsidRPr="00027298">
        <w:rPr>
          <w:rFonts w:eastAsia="MS Gothic"/>
        </w:rPr>
        <w:t>Протокол</w:t>
      </w:r>
      <w:r w:rsidRPr="00027298">
        <w:rPr>
          <w:rFonts w:eastAsia="TimesNewRomanPSMT"/>
        </w:rPr>
        <w:t xml:space="preserve"> </w:t>
      </w:r>
      <w:r w:rsidRPr="00027298">
        <w:rPr>
          <w:rFonts w:eastAsia="MS Gothic"/>
        </w:rPr>
        <w:t>№</w:t>
      </w:r>
      <w:r w:rsidRPr="00027298">
        <w:rPr>
          <w:rFonts w:eastAsia="TimesNewRomanPSMT"/>
        </w:rPr>
        <w:t xml:space="preserve"> </w:t>
      </w:r>
      <w:r w:rsidRPr="00027298">
        <w:rPr>
          <w:rFonts w:eastAsia="MS Gothic"/>
        </w:rPr>
        <w:t>НБ</w:t>
      </w:r>
      <w:r w:rsidRPr="00027298">
        <w:rPr>
          <w:rFonts w:eastAsia="TimesNewRomanPSMT"/>
        </w:rPr>
        <w:t xml:space="preserve">-20/30.11.2017 </w:t>
      </w:r>
      <w:r w:rsidRPr="00027298">
        <w:rPr>
          <w:rFonts w:eastAsia="MS Gothic"/>
        </w:rPr>
        <w:t>г</w:t>
      </w:r>
      <w:r w:rsidRPr="00027298">
        <w:rPr>
          <w:rFonts w:eastAsia="TimesNewRomanPSMT"/>
        </w:rPr>
        <w:t>).</w:t>
      </w:r>
    </w:p>
    <w:p w:rsidR="006F3A62" w:rsidRPr="00027298" w:rsidRDefault="006F3A62" w:rsidP="00E86E19">
      <w:pPr>
        <w:autoSpaceDE w:val="0"/>
        <w:autoSpaceDN w:val="0"/>
        <w:adjustRightInd w:val="0"/>
        <w:spacing w:line="360" w:lineRule="auto"/>
        <w:ind w:firstLine="540"/>
        <w:jc w:val="both"/>
        <w:rPr>
          <w:rFonts w:eastAsia="TimesNewRomanPSMT"/>
        </w:rPr>
      </w:pPr>
      <w:r w:rsidRPr="00027298">
        <w:rPr>
          <w:rFonts w:eastAsia="MS Gothic"/>
        </w:rPr>
        <w:t>За</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която</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извършени</w:t>
      </w:r>
      <w:r w:rsidRPr="00027298">
        <w:rPr>
          <w:rFonts w:eastAsia="TimesNewRomanPSMT"/>
        </w:rPr>
        <w:t xml:space="preserve"> </w:t>
      </w:r>
      <w:r w:rsidRPr="00027298">
        <w:rPr>
          <w:rFonts w:eastAsia="MS Gothic"/>
        </w:rPr>
        <w:t>геолого</w:t>
      </w:r>
      <w:r w:rsidRPr="00027298">
        <w:rPr>
          <w:rFonts w:eastAsia="TimesNewRomanPSMT"/>
        </w:rPr>
        <w:t>-</w:t>
      </w:r>
      <w:r w:rsidRPr="00027298">
        <w:rPr>
          <w:rFonts w:eastAsia="MS Gothic"/>
        </w:rPr>
        <w:t>проучвателни</w:t>
      </w:r>
      <w:r w:rsidRPr="00027298">
        <w:rPr>
          <w:rFonts w:eastAsia="TimesNewRomanPSMT"/>
        </w:rPr>
        <w:t xml:space="preserve"> </w:t>
      </w:r>
      <w:r w:rsidRPr="00027298">
        <w:rPr>
          <w:rFonts w:eastAsia="MS Gothic"/>
        </w:rPr>
        <w:t>дейности</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силата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издаденото</w:t>
      </w:r>
      <w:r w:rsidRPr="00027298">
        <w:rPr>
          <w:rFonts w:eastAsia="TimesNewRomanPSMT"/>
        </w:rPr>
        <w:t xml:space="preserve"> </w:t>
      </w:r>
      <w:r w:rsidRPr="00027298">
        <w:rPr>
          <w:rFonts w:eastAsia="MS Gothic"/>
        </w:rPr>
        <w:t>Разрешение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сключения</w:t>
      </w:r>
      <w:r w:rsidRPr="00027298">
        <w:rPr>
          <w:rFonts w:eastAsia="TimesNewRomanPSMT"/>
        </w:rPr>
        <w:t xml:space="preserve"> </w:t>
      </w:r>
      <w:r w:rsidRPr="00027298">
        <w:rPr>
          <w:rFonts w:eastAsia="MS Gothic"/>
        </w:rPr>
        <w:t>Договор</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проучени</w:t>
      </w:r>
      <w:r w:rsidRPr="00027298">
        <w:rPr>
          <w:rFonts w:eastAsia="TimesNewRomanPSMT"/>
        </w:rPr>
        <w:t xml:space="preserve"> </w:t>
      </w:r>
      <w:r w:rsidRPr="00027298">
        <w:rPr>
          <w:rFonts w:eastAsia="MS Gothic"/>
        </w:rPr>
        <w:t>участъци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които</w:t>
      </w:r>
      <w:r w:rsidRPr="00027298">
        <w:rPr>
          <w:rFonts w:eastAsia="TimesNewRomanPSMT"/>
        </w:rPr>
        <w:t xml:space="preserve"> </w:t>
      </w:r>
      <w:r w:rsidRPr="00027298">
        <w:rPr>
          <w:rFonts w:eastAsia="MS Gothic"/>
        </w:rPr>
        <w:t>единствено</w:t>
      </w:r>
      <w:r w:rsidRPr="00027298">
        <w:rPr>
          <w:rFonts w:eastAsia="TimesNewRomanPSMT"/>
        </w:rPr>
        <w:t xml:space="preserve"> </w:t>
      </w:r>
      <w:r w:rsidRPr="00027298">
        <w:rPr>
          <w:rFonts w:eastAsia="MS Gothic"/>
        </w:rPr>
        <w:t>настоящата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перспективна</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налични</w:t>
      </w:r>
      <w:r w:rsidRPr="00027298">
        <w:rPr>
          <w:rFonts w:eastAsia="TimesNewRomanPSMT"/>
        </w:rPr>
        <w:t xml:space="preserve"> </w:t>
      </w:r>
      <w:r w:rsidRPr="00027298">
        <w:rPr>
          <w:rFonts w:eastAsia="MS Gothic"/>
        </w:rPr>
        <w:t>запаси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посочената</w:t>
      </w:r>
      <w:r w:rsidRPr="00027298">
        <w:rPr>
          <w:rFonts w:eastAsia="TimesNewRomanPSMT"/>
        </w:rPr>
        <w:t xml:space="preserve"> </w:t>
      </w:r>
      <w:r w:rsidRPr="00027298">
        <w:rPr>
          <w:rFonts w:eastAsia="MS Gothic"/>
        </w:rPr>
        <w:t>суровина</w:t>
      </w:r>
      <w:r w:rsidRPr="00027298">
        <w:rPr>
          <w:rFonts w:eastAsia="TimesNewRomanPSMT"/>
        </w:rPr>
        <w:t>,</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t>изпълнение</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условията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необходимото</w:t>
      </w:r>
      <w:r w:rsidRPr="00027298">
        <w:rPr>
          <w:rFonts w:eastAsia="TimesNewRomanPSMT"/>
        </w:rPr>
        <w:t xml:space="preserve"> </w:t>
      </w:r>
      <w:r w:rsidRPr="00027298">
        <w:rPr>
          <w:rFonts w:eastAsia="MS Gothic"/>
        </w:rPr>
        <w:t>отстояние</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р</w:t>
      </w:r>
      <w:r w:rsidRPr="00027298">
        <w:rPr>
          <w:rFonts w:eastAsia="TimesNewRomanPSMT"/>
        </w:rPr>
        <w:t xml:space="preserve">. </w:t>
      </w:r>
      <w:r w:rsidRPr="00027298">
        <w:rPr>
          <w:rFonts w:eastAsia="MS Gothic"/>
        </w:rPr>
        <w:t>Цибрица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пътната</w:t>
      </w:r>
      <w:r w:rsidRPr="00027298">
        <w:rPr>
          <w:rFonts w:eastAsia="TimesNewRomanPSMT"/>
        </w:rPr>
        <w:t xml:space="preserve"> </w:t>
      </w:r>
      <w:r w:rsidRPr="00027298">
        <w:rPr>
          <w:rFonts w:eastAsia="MS Gothic"/>
        </w:rPr>
        <w:t>инфраструктура</w:t>
      </w:r>
      <w:r w:rsidRPr="00027298">
        <w:rPr>
          <w:rFonts w:eastAsia="TimesNewRomanPSMT"/>
        </w:rPr>
        <w:t xml:space="preserve"> </w:t>
      </w:r>
      <w:r w:rsidRPr="00027298">
        <w:rPr>
          <w:rFonts w:eastAsia="MS Gothic"/>
        </w:rPr>
        <w:t>в</w:t>
      </w:r>
      <w:r w:rsidR="00E86E19" w:rsidRPr="00027298">
        <w:rPr>
          <w:rFonts w:eastAsia="TimesNewRomanPSMT"/>
        </w:rPr>
        <w:t xml:space="preserve"> </w:t>
      </w:r>
      <w:r w:rsidRPr="00027298">
        <w:rPr>
          <w:rFonts w:eastAsia="MS Gothic"/>
        </w:rPr>
        <w:t>района</w:t>
      </w:r>
      <w:r w:rsidRPr="00027298">
        <w:rPr>
          <w:rFonts w:eastAsia="TimesNewRomanPSMT"/>
        </w:rPr>
        <w:t xml:space="preserve">, </w:t>
      </w:r>
      <w:r w:rsidRPr="00027298">
        <w:rPr>
          <w:rFonts w:eastAsia="MS Gothic"/>
        </w:rPr>
        <w:t>има</w:t>
      </w:r>
      <w:r w:rsidRPr="00027298">
        <w:rPr>
          <w:rFonts w:eastAsia="TimesNewRomanPSMT"/>
        </w:rPr>
        <w:t xml:space="preserve"> </w:t>
      </w:r>
      <w:r w:rsidRPr="00027298">
        <w:rPr>
          <w:rFonts w:eastAsia="MS Gothic"/>
        </w:rPr>
        <w:t>благоприятни</w:t>
      </w:r>
      <w:r w:rsidRPr="00027298">
        <w:rPr>
          <w:rFonts w:eastAsia="TimesNewRomanPSMT"/>
        </w:rPr>
        <w:t xml:space="preserve"> </w:t>
      </w:r>
      <w:r w:rsidRPr="00027298">
        <w:rPr>
          <w:rFonts w:eastAsia="MS Gothic"/>
        </w:rPr>
        <w:t>минно</w:t>
      </w:r>
      <w:r w:rsidRPr="00027298">
        <w:rPr>
          <w:rFonts w:eastAsia="TimesNewRomanPSMT"/>
        </w:rPr>
        <w:t>-</w:t>
      </w:r>
      <w:r w:rsidRPr="00027298">
        <w:rPr>
          <w:rFonts w:eastAsia="MS Gothic"/>
        </w:rPr>
        <w:t>технически</w:t>
      </w:r>
      <w:r w:rsidRPr="00027298">
        <w:rPr>
          <w:rFonts w:eastAsia="TimesNewRomanPSMT"/>
        </w:rPr>
        <w:t xml:space="preserve"> </w:t>
      </w:r>
      <w:r w:rsidRPr="00027298">
        <w:rPr>
          <w:rFonts w:eastAsia="MS Gothic"/>
        </w:rPr>
        <w:t>условия</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експлоатация</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Предстои</w:t>
      </w:r>
      <w:r w:rsidRPr="00027298">
        <w:rPr>
          <w:rFonts w:eastAsia="TimesNewRomanPSMT"/>
        </w:rPr>
        <w:t xml:space="preserve"> </w:t>
      </w:r>
      <w:r w:rsidRPr="00027298">
        <w:rPr>
          <w:rFonts w:eastAsia="MS Gothic"/>
        </w:rPr>
        <w:t>регистриране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търговско</w:t>
      </w:r>
      <w:r w:rsidRPr="00027298">
        <w:rPr>
          <w:rFonts w:eastAsia="TimesNewRomanPSMT"/>
        </w:rPr>
        <w:t xml:space="preserve"> </w:t>
      </w:r>
      <w:r w:rsidRPr="00027298">
        <w:rPr>
          <w:rFonts w:eastAsia="MS Gothic"/>
        </w:rPr>
        <w:t>откритие</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одобряване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ИП</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подаване</w:t>
      </w:r>
      <w:r w:rsidRPr="00027298">
        <w:rPr>
          <w:rFonts w:eastAsia="TimesNewRomanPSMT"/>
        </w:rPr>
        <w:t xml:space="preserve"> </w:t>
      </w:r>
      <w:r w:rsidRPr="00027298">
        <w:rPr>
          <w:rFonts w:eastAsia="MS Gothic"/>
        </w:rPr>
        <w:t>на</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t>заявление</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предоставяне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концесия</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право</w:t>
      </w:r>
      <w:r w:rsidRPr="00027298">
        <w:rPr>
          <w:rFonts w:eastAsia="TimesNewRomanPSMT"/>
        </w:rPr>
        <w:t xml:space="preserve">, </w:t>
      </w:r>
      <w:r w:rsidRPr="00027298">
        <w:rPr>
          <w:rFonts w:eastAsia="MS Gothic"/>
        </w:rPr>
        <w:t>заедно</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необходимите</w:t>
      </w:r>
      <w:r w:rsidRPr="00027298">
        <w:rPr>
          <w:rFonts w:eastAsia="TimesNewRomanPSMT"/>
        </w:rPr>
        <w:t xml:space="preserve"> </w:t>
      </w:r>
      <w:r w:rsidRPr="00027298">
        <w:rPr>
          <w:rFonts w:eastAsia="MS Gothic"/>
        </w:rPr>
        <w:t>документи</w:t>
      </w:r>
      <w:r w:rsidRPr="00027298">
        <w:rPr>
          <w:rFonts w:eastAsia="TimesNewRomanPSMT"/>
        </w:rPr>
        <w:t xml:space="preserve"> </w:t>
      </w:r>
      <w:r w:rsidRPr="00027298">
        <w:rPr>
          <w:rFonts w:eastAsia="MS Gothic"/>
        </w:rPr>
        <w:t>и</w:t>
      </w:r>
    </w:p>
    <w:p w:rsidR="006F3A62" w:rsidRPr="00027298" w:rsidRDefault="006F3A62" w:rsidP="00E86E19">
      <w:pPr>
        <w:spacing w:line="360" w:lineRule="auto"/>
        <w:jc w:val="both"/>
        <w:rPr>
          <w:b/>
          <w:sz w:val="16"/>
          <w:szCs w:val="16"/>
        </w:rPr>
      </w:pPr>
      <w:r w:rsidRPr="00027298">
        <w:rPr>
          <w:rFonts w:eastAsia="MS Gothic"/>
        </w:rPr>
        <w:t>концесионни</w:t>
      </w:r>
      <w:r w:rsidRPr="00027298">
        <w:rPr>
          <w:rFonts w:eastAsia="TimesNewRomanPSMT"/>
        </w:rPr>
        <w:t xml:space="preserve"> </w:t>
      </w:r>
      <w:r w:rsidRPr="00027298">
        <w:rPr>
          <w:rFonts w:eastAsia="MS Gothic"/>
        </w:rPr>
        <w:t>анализи</w:t>
      </w:r>
      <w:r w:rsidRPr="00027298">
        <w:rPr>
          <w:rFonts w:eastAsia="TimesNewRomanPSMT"/>
        </w:rPr>
        <w:t>.</w:t>
      </w:r>
    </w:p>
    <w:p w:rsidR="006F3A62" w:rsidRPr="00027298" w:rsidRDefault="006F3A62" w:rsidP="00E86E19">
      <w:pPr>
        <w:spacing w:line="360" w:lineRule="auto"/>
        <w:jc w:val="both"/>
        <w:rPr>
          <w:b/>
        </w:rPr>
      </w:pPr>
      <w:r w:rsidRPr="00027298">
        <w:rPr>
          <w:b/>
        </w:rPr>
        <w:t>1.2. Описание на основните характеристики на производствения процес</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Предвижда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експлоатацията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два</w:t>
      </w:r>
      <w:r w:rsidRPr="00027298">
        <w:rPr>
          <w:rFonts w:eastAsia="TimesNewRomanPSMT"/>
        </w:rPr>
        <w:t xml:space="preserve"> </w:t>
      </w:r>
      <w:r w:rsidRPr="00027298">
        <w:rPr>
          <w:rFonts w:eastAsia="MS Gothic"/>
        </w:rPr>
        <w:t>етапа</w:t>
      </w:r>
      <w:r w:rsidRPr="00027298">
        <w:rPr>
          <w:rFonts w:eastAsia="TimesNewRomanPSMT"/>
        </w:rPr>
        <w:t xml:space="preserve">. </w:t>
      </w:r>
      <w:r w:rsidRPr="00027298">
        <w:rPr>
          <w:rFonts w:eastAsia="MS Gothic"/>
        </w:rPr>
        <w:t>През</w:t>
      </w:r>
      <w:r w:rsidRPr="00027298">
        <w:rPr>
          <w:rFonts w:eastAsia="TimesNewRomanPSMT"/>
        </w:rPr>
        <w:t xml:space="preserve"> </w:t>
      </w:r>
      <w:r w:rsidRPr="00027298">
        <w:rPr>
          <w:rFonts w:eastAsia="MS Gothic"/>
        </w:rPr>
        <w:t>първия</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t>етап</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експлоатират</w:t>
      </w:r>
      <w:r w:rsidRPr="00027298">
        <w:rPr>
          <w:rFonts w:eastAsia="TimesNewRomanPSMT"/>
        </w:rPr>
        <w:t xml:space="preserve"> </w:t>
      </w:r>
      <w:r w:rsidRPr="00027298">
        <w:rPr>
          <w:rFonts w:eastAsia="MS Gothic"/>
        </w:rPr>
        <w:t>запасите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северозападната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участък</w:t>
      </w:r>
      <w:r w:rsidR="00CC6829" w:rsidRPr="00027298">
        <w:rPr>
          <w:rFonts w:eastAsia="TimesNewRomanPSMT"/>
        </w:rPr>
        <w:t xml:space="preserve"> „</w:t>
      </w:r>
      <w:r w:rsidRPr="00027298">
        <w:rPr>
          <w:rFonts w:eastAsia="MS Gothic"/>
        </w:rPr>
        <w:t>Север</w:t>
      </w:r>
      <w:r w:rsidR="00CC6829" w:rsidRPr="00027298">
        <w:rPr>
          <w:rFonts w:eastAsia="MS Gothic"/>
        </w:rPr>
        <w:t>”</w:t>
      </w:r>
      <w:r w:rsidRPr="00027298">
        <w:rPr>
          <w:rFonts w:eastAsia="TimesNewRomanPSMT"/>
        </w:rPr>
        <w:t xml:space="preserve">, </w:t>
      </w:r>
      <w:r w:rsidRPr="00027298">
        <w:rPr>
          <w:rFonts w:eastAsia="MS Gothic"/>
        </w:rPr>
        <w:t>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централната</w:t>
      </w:r>
      <w:r w:rsidRPr="00027298">
        <w:rPr>
          <w:rFonts w:eastAsia="TimesNewRomanPSMT"/>
        </w:rPr>
        <w:t xml:space="preserve"> </w:t>
      </w:r>
      <w:r w:rsidRPr="00027298">
        <w:rPr>
          <w:rFonts w:eastAsia="MS Gothic"/>
        </w:rPr>
        <w:t>му</w:t>
      </w:r>
      <w:r w:rsidR="00E86E19"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бъдат</w:t>
      </w:r>
      <w:r w:rsidRPr="00027298">
        <w:rPr>
          <w:rFonts w:eastAsia="TimesNewRomanPSMT"/>
        </w:rPr>
        <w:t xml:space="preserve"> </w:t>
      </w:r>
      <w:r w:rsidRPr="00027298">
        <w:rPr>
          <w:rFonts w:eastAsia="MS Gothic"/>
        </w:rPr>
        <w:t>разположени</w:t>
      </w:r>
      <w:r w:rsidRPr="00027298">
        <w:rPr>
          <w:rFonts w:eastAsia="TimesNewRomanPSMT"/>
        </w:rPr>
        <w:t xml:space="preserve"> </w:t>
      </w:r>
      <w:r w:rsidRPr="00027298">
        <w:rPr>
          <w:rFonts w:eastAsia="MS Gothic"/>
        </w:rPr>
        <w:t>двете</w:t>
      </w:r>
      <w:r w:rsidRPr="00027298">
        <w:rPr>
          <w:rFonts w:eastAsia="TimesNewRomanPSMT"/>
        </w:rPr>
        <w:t xml:space="preserve"> </w:t>
      </w:r>
      <w:r w:rsidRPr="00027298">
        <w:rPr>
          <w:rFonts w:eastAsia="MS Gothic"/>
        </w:rPr>
        <w:t>временни</w:t>
      </w:r>
      <w:r w:rsidRPr="00027298">
        <w:rPr>
          <w:rFonts w:eastAsia="TimesNewRomanPSMT"/>
        </w:rPr>
        <w:t xml:space="preserve"> </w:t>
      </w:r>
      <w:r w:rsidRPr="00027298">
        <w:rPr>
          <w:rFonts w:eastAsia="MS Gothic"/>
        </w:rPr>
        <w:t>депа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почвен</w:t>
      </w:r>
      <w:r w:rsidRPr="00027298">
        <w:rPr>
          <w:rFonts w:eastAsia="TimesNewRomanPSMT"/>
        </w:rPr>
        <w:t xml:space="preserve"> </w:t>
      </w:r>
      <w:r w:rsidRPr="00027298">
        <w:rPr>
          <w:rFonts w:eastAsia="MS Gothic"/>
        </w:rPr>
        <w:t>слой</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откривка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санитарно</w:t>
      </w:r>
      <w:r w:rsidRPr="00027298">
        <w:rPr>
          <w:rFonts w:eastAsia="TimesNewRomanPSMT"/>
        </w:rPr>
        <w:t>-</w:t>
      </w:r>
      <w:r w:rsidRPr="00027298">
        <w:rPr>
          <w:rFonts w:eastAsia="MS Gothic"/>
        </w:rPr>
        <w:t>битовата</w:t>
      </w:r>
      <w:r w:rsidR="00E86E19" w:rsidRPr="00027298">
        <w:rPr>
          <w:rFonts w:eastAsia="TimesNewRomanPSMT"/>
        </w:rPr>
        <w:t xml:space="preserve"> </w:t>
      </w:r>
      <w:r w:rsidRPr="00027298">
        <w:rPr>
          <w:rFonts w:eastAsia="MS Gothic"/>
        </w:rPr>
        <w:t>площадка</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През</w:t>
      </w:r>
      <w:r w:rsidRPr="00027298">
        <w:rPr>
          <w:rFonts w:eastAsia="TimesNewRomanPSMT"/>
        </w:rPr>
        <w:t xml:space="preserve"> </w:t>
      </w:r>
      <w:r w:rsidRPr="00027298">
        <w:rPr>
          <w:rFonts w:eastAsia="MS Gothic"/>
        </w:rPr>
        <w:t>втория</w:t>
      </w:r>
      <w:r w:rsidRPr="00027298">
        <w:rPr>
          <w:rFonts w:eastAsia="TimesNewRomanPSMT"/>
        </w:rPr>
        <w:t xml:space="preserve"> </w:t>
      </w:r>
      <w:r w:rsidRPr="00027298">
        <w:rPr>
          <w:rFonts w:eastAsia="MS Gothic"/>
        </w:rPr>
        <w:t>етап</w:t>
      </w:r>
      <w:r w:rsidRPr="00027298">
        <w:rPr>
          <w:rFonts w:eastAsia="TimesNewRomanPSMT"/>
        </w:rPr>
        <w:t xml:space="preserve"> </w:t>
      </w:r>
      <w:r w:rsidRPr="00027298">
        <w:rPr>
          <w:rFonts w:eastAsia="MS Gothic"/>
        </w:rPr>
        <w:t>експлоатационните</w:t>
      </w:r>
      <w:r w:rsidRPr="00027298">
        <w:rPr>
          <w:rFonts w:eastAsia="TimesNewRomanPSMT"/>
        </w:rPr>
        <w:t xml:space="preserve"> </w:t>
      </w:r>
      <w:r w:rsidRPr="00027298">
        <w:rPr>
          <w:rFonts w:eastAsia="MS Gothic"/>
        </w:rPr>
        <w:t>работи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водят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югоизточната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участък</w:t>
      </w:r>
      <w:r w:rsidR="00E86E19" w:rsidRPr="00027298">
        <w:rPr>
          <w:rFonts w:eastAsia="TimesNewRomanPSMT"/>
        </w:rPr>
        <w:t xml:space="preserve"> </w:t>
      </w:r>
      <w:r w:rsidR="00CC6829" w:rsidRPr="00027298">
        <w:rPr>
          <w:rFonts w:eastAsia="TimesNewRomanPSMT"/>
        </w:rPr>
        <w:t>„</w:t>
      </w:r>
      <w:r w:rsidRPr="00027298">
        <w:rPr>
          <w:rFonts w:eastAsia="MS Gothic"/>
        </w:rPr>
        <w:t>Север</w:t>
      </w:r>
      <w:r w:rsidR="00CC6829" w:rsidRPr="00027298">
        <w:rPr>
          <w:rFonts w:eastAsia="MS Gothic"/>
        </w:rPr>
        <w:t>”</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участък</w:t>
      </w:r>
      <w:r w:rsidR="00CC6829" w:rsidRPr="00027298">
        <w:rPr>
          <w:rFonts w:eastAsia="TimesNewRomanPSMT"/>
        </w:rPr>
        <w:t xml:space="preserve"> „</w:t>
      </w:r>
      <w:r w:rsidRPr="00027298">
        <w:rPr>
          <w:rFonts w:eastAsia="MS Gothic"/>
        </w:rPr>
        <w:t>Юг</w:t>
      </w:r>
      <w:r w:rsidR="00CC6829" w:rsidRPr="00027298">
        <w:rPr>
          <w:rFonts w:eastAsia="MS Gothic"/>
        </w:rPr>
        <w:t>”</w:t>
      </w:r>
      <w:r w:rsidRPr="00027298">
        <w:rPr>
          <w:rFonts w:eastAsia="TimesNewRomanPSMT"/>
        </w:rPr>
        <w:t xml:space="preserve">. </w:t>
      </w:r>
      <w:r w:rsidRPr="00027298">
        <w:rPr>
          <w:rFonts w:eastAsia="MS Gothic"/>
        </w:rPr>
        <w:t>Сатнитарно</w:t>
      </w:r>
      <w:r w:rsidRPr="00027298">
        <w:rPr>
          <w:rFonts w:eastAsia="TimesNewRomanPSMT"/>
        </w:rPr>
        <w:t>-</w:t>
      </w:r>
      <w:r w:rsidRPr="00027298">
        <w:rPr>
          <w:rFonts w:eastAsia="MS Gothic"/>
        </w:rPr>
        <w:t>битовата</w:t>
      </w:r>
      <w:r w:rsidRPr="00027298">
        <w:rPr>
          <w:rFonts w:eastAsia="TimesNewRomanPSMT"/>
        </w:rPr>
        <w:t xml:space="preserve"> </w:t>
      </w:r>
      <w:r w:rsidRPr="00027298">
        <w:rPr>
          <w:rFonts w:eastAsia="MS Gothic"/>
        </w:rPr>
        <w:t>площадка</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преместени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северозападната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рамките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концесионния</w:t>
      </w:r>
      <w:r w:rsidRPr="00027298">
        <w:rPr>
          <w:rFonts w:eastAsia="TimesNewRomanPSMT"/>
        </w:rPr>
        <w:t xml:space="preserve"> </w:t>
      </w:r>
      <w:r w:rsidRPr="00027298">
        <w:rPr>
          <w:rFonts w:eastAsia="MS Gothic"/>
        </w:rPr>
        <w:t>контур</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Точните</w:t>
      </w:r>
      <w:r w:rsidRPr="00027298">
        <w:rPr>
          <w:rFonts w:eastAsia="TimesNewRomanPSMT"/>
        </w:rPr>
        <w:t xml:space="preserve"> </w:t>
      </w:r>
      <w:r w:rsidRPr="00027298">
        <w:rPr>
          <w:rFonts w:eastAsia="MS Gothic"/>
        </w:rPr>
        <w:t>площи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обеми</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отделните</w:t>
      </w:r>
      <w:r w:rsidRPr="00027298">
        <w:rPr>
          <w:rFonts w:eastAsia="TimesNewRomanPSMT"/>
        </w:rPr>
        <w:t xml:space="preserve"> </w:t>
      </w:r>
      <w:r w:rsidRPr="00027298">
        <w:rPr>
          <w:rFonts w:eastAsia="MS Gothic"/>
        </w:rPr>
        <w:t>компоненти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бъдат</w:t>
      </w:r>
      <w:r w:rsidRPr="00027298">
        <w:rPr>
          <w:rFonts w:eastAsia="TimesNewRomanPSMT"/>
        </w:rPr>
        <w:t xml:space="preserve"> </w:t>
      </w:r>
      <w:r w:rsidRPr="00027298">
        <w:rPr>
          <w:rFonts w:eastAsia="MS Gothic"/>
        </w:rPr>
        <w:t>изчислени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представени</w:t>
      </w:r>
      <w:r w:rsidRPr="00027298">
        <w:rPr>
          <w:rFonts w:eastAsia="TimesNewRomanPSMT"/>
        </w:rPr>
        <w:t xml:space="preserve"> </w:t>
      </w:r>
      <w:r w:rsidRPr="00027298">
        <w:rPr>
          <w:rFonts w:eastAsia="MS Gothic"/>
        </w:rPr>
        <w:t>в</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lastRenderedPageBreak/>
        <w:t>Цялостния</w:t>
      </w:r>
      <w:r w:rsidRPr="00027298">
        <w:rPr>
          <w:rFonts w:eastAsia="TimesNewRomanPSMT"/>
        </w:rPr>
        <w:t xml:space="preserve"> </w:t>
      </w:r>
      <w:r w:rsidRPr="00027298">
        <w:rPr>
          <w:rFonts w:eastAsia="MS Gothic"/>
        </w:rPr>
        <w:t>проект</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експлоатация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който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изготвен</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по</w:t>
      </w:r>
      <w:r w:rsidRPr="00027298">
        <w:rPr>
          <w:rFonts w:eastAsia="TimesNewRomanPSMT"/>
        </w:rPr>
        <w:t>-</w:t>
      </w:r>
      <w:r w:rsidRPr="00027298">
        <w:rPr>
          <w:rFonts w:eastAsia="MS Gothic"/>
        </w:rPr>
        <w:t>късен</w:t>
      </w:r>
      <w:r w:rsidRPr="00027298">
        <w:rPr>
          <w:rFonts w:eastAsia="TimesNewRomanPSMT"/>
        </w:rPr>
        <w:t xml:space="preserve"> </w:t>
      </w:r>
      <w:r w:rsidRPr="00027298">
        <w:rPr>
          <w:rFonts w:eastAsia="MS Gothic"/>
        </w:rPr>
        <w:t>етап</w:t>
      </w:r>
      <w:r w:rsidRPr="00027298">
        <w:rPr>
          <w:rFonts w:eastAsia="TimesNewRomanPSMT"/>
        </w:rPr>
        <w:t xml:space="preserve"> -</w:t>
      </w:r>
    </w:p>
    <w:p w:rsidR="006F3A62" w:rsidRPr="00027298" w:rsidRDefault="006F3A62" w:rsidP="00E86E19">
      <w:pPr>
        <w:spacing w:line="360" w:lineRule="auto"/>
        <w:jc w:val="both"/>
        <w:rPr>
          <w:rFonts w:eastAsia="TimesNewRomanPSMT"/>
        </w:rPr>
      </w:pPr>
      <w:r w:rsidRPr="00027298">
        <w:rPr>
          <w:rFonts w:eastAsia="MS Gothic"/>
        </w:rPr>
        <w:t>след</w:t>
      </w:r>
      <w:r w:rsidRPr="00027298">
        <w:rPr>
          <w:rFonts w:eastAsia="TimesNewRomanPSMT"/>
        </w:rPr>
        <w:t xml:space="preserve"> </w:t>
      </w:r>
      <w:r w:rsidRPr="00027298">
        <w:rPr>
          <w:rFonts w:eastAsia="MS Gothic"/>
        </w:rPr>
        <w:t>получавана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концесия</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първична</w:t>
      </w:r>
      <w:r w:rsidRPr="00027298">
        <w:rPr>
          <w:rFonts w:eastAsia="TimesNewRomanPSMT"/>
        </w:rPr>
        <w:t xml:space="preserve"> </w:t>
      </w:r>
      <w:r w:rsidRPr="00027298">
        <w:rPr>
          <w:rFonts w:eastAsia="MS Gothic"/>
        </w:rPr>
        <w:t>преработка</w:t>
      </w:r>
      <w:r w:rsidRPr="00027298">
        <w:rPr>
          <w:rFonts w:eastAsia="TimesNewRomanPSMT"/>
        </w:rPr>
        <w:t>.</w:t>
      </w:r>
    </w:p>
    <w:p w:rsidR="006F3A62" w:rsidRPr="00027298" w:rsidRDefault="006F3A62" w:rsidP="00E86E19">
      <w:pPr>
        <w:spacing w:line="360" w:lineRule="auto"/>
        <w:jc w:val="both"/>
        <w:rPr>
          <w:b/>
          <w:color w:val="FF0000"/>
          <w:sz w:val="16"/>
          <w:szCs w:val="16"/>
        </w:rPr>
      </w:pPr>
    </w:p>
    <w:p w:rsidR="006F3A62" w:rsidRPr="00027298" w:rsidRDefault="006F3A62" w:rsidP="00E86E19">
      <w:pPr>
        <w:spacing w:line="360" w:lineRule="auto"/>
        <w:jc w:val="both"/>
        <w:rPr>
          <w:b/>
        </w:rPr>
      </w:pPr>
      <w:r w:rsidRPr="00027298">
        <w:rPr>
          <w:b/>
        </w:rPr>
        <w:t>1.2.1. Открит добив на строителния материал</w:t>
      </w:r>
    </w:p>
    <w:p w:rsidR="006F3A62" w:rsidRPr="00027298" w:rsidRDefault="006F3A62" w:rsidP="00E86E19">
      <w:pPr>
        <w:tabs>
          <w:tab w:val="num" w:pos="284"/>
        </w:tabs>
        <w:spacing w:before="120" w:line="360" w:lineRule="auto"/>
        <w:ind w:firstLine="540"/>
        <w:jc w:val="both"/>
      </w:pPr>
      <w:r w:rsidRPr="00027298">
        <w:tab/>
        <w:t>Изборът на технологията на добива се определя в зависимост от:</w:t>
      </w:r>
    </w:p>
    <w:p w:rsidR="006F3A62" w:rsidRPr="00027298" w:rsidRDefault="006F3A62" w:rsidP="00E86E19">
      <w:pPr>
        <w:tabs>
          <w:tab w:val="num" w:pos="540"/>
        </w:tabs>
        <w:overflowPunct w:val="0"/>
        <w:autoSpaceDE w:val="0"/>
        <w:autoSpaceDN w:val="0"/>
        <w:adjustRightInd w:val="0"/>
        <w:spacing w:line="360" w:lineRule="auto"/>
        <w:jc w:val="both"/>
        <w:textAlignment w:val="baseline"/>
      </w:pPr>
      <w:r w:rsidRPr="00027298">
        <w:tab/>
        <w:t>- Минно-геоложките условия на находището;</w:t>
      </w:r>
    </w:p>
    <w:p w:rsidR="006F3A62" w:rsidRPr="00027298" w:rsidRDefault="006F3A62" w:rsidP="00E86E19">
      <w:pPr>
        <w:tabs>
          <w:tab w:val="num" w:pos="540"/>
        </w:tabs>
        <w:overflowPunct w:val="0"/>
        <w:autoSpaceDE w:val="0"/>
        <w:autoSpaceDN w:val="0"/>
        <w:adjustRightInd w:val="0"/>
        <w:spacing w:line="360" w:lineRule="auto"/>
        <w:jc w:val="both"/>
        <w:textAlignment w:val="baseline"/>
      </w:pPr>
      <w:r w:rsidRPr="00027298">
        <w:tab/>
        <w:t>- Условията на залягане и формата на находището, неговата площ, мощност, обем, разположението в пространството;</w:t>
      </w:r>
    </w:p>
    <w:p w:rsidR="006F3A62" w:rsidRPr="00027298" w:rsidRDefault="006F3A62" w:rsidP="00E86E19">
      <w:pPr>
        <w:tabs>
          <w:tab w:val="num" w:pos="540"/>
        </w:tabs>
        <w:overflowPunct w:val="0"/>
        <w:autoSpaceDE w:val="0"/>
        <w:autoSpaceDN w:val="0"/>
        <w:adjustRightInd w:val="0"/>
        <w:spacing w:line="360" w:lineRule="auto"/>
        <w:jc w:val="both"/>
        <w:textAlignment w:val="baseline"/>
      </w:pPr>
      <w:r w:rsidRPr="00027298">
        <w:tab/>
        <w:t>- Физико-механичните показатели на строителния материал;</w:t>
      </w:r>
    </w:p>
    <w:p w:rsidR="006F3A62" w:rsidRPr="00027298" w:rsidRDefault="006F3A62" w:rsidP="00E86E19">
      <w:pPr>
        <w:tabs>
          <w:tab w:val="num" w:pos="540"/>
        </w:tabs>
        <w:overflowPunct w:val="0"/>
        <w:autoSpaceDE w:val="0"/>
        <w:autoSpaceDN w:val="0"/>
        <w:adjustRightInd w:val="0"/>
        <w:spacing w:line="360" w:lineRule="auto"/>
        <w:jc w:val="both"/>
        <w:textAlignment w:val="baseline"/>
      </w:pPr>
      <w:r w:rsidRPr="00027298">
        <w:tab/>
        <w:t>- Хидрогеологията на находището, хидрологията и релефа на местността;</w:t>
      </w:r>
    </w:p>
    <w:p w:rsidR="006F3A62" w:rsidRPr="00027298" w:rsidRDefault="006F3A62" w:rsidP="00E86E19">
      <w:pPr>
        <w:tabs>
          <w:tab w:val="num" w:pos="540"/>
        </w:tabs>
        <w:overflowPunct w:val="0"/>
        <w:autoSpaceDE w:val="0"/>
        <w:autoSpaceDN w:val="0"/>
        <w:adjustRightInd w:val="0"/>
        <w:spacing w:line="360" w:lineRule="auto"/>
        <w:jc w:val="both"/>
        <w:textAlignment w:val="baseline"/>
      </w:pPr>
      <w:r w:rsidRPr="00027298">
        <w:tab/>
        <w:t>- Теренните условия за разположение на насипището за откривка и хумус;</w:t>
      </w:r>
    </w:p>
    <w:p w:rsidR="006F3A62" w:rsidRPr="00027298" w:rsidRDefault="006F3A62" w:rsidP="00E86E19">
      <w:pPr>
        <w:tabs>
          <w:tab w:val="num" w:pos="540"/>
        </w:tabs>
        <w:overflowPunct w:val="0"/>
        <w:autoSpaceDE w:val="0"/>
        <w:autoSpaceDN w:val="0"/>
        <w:adjustRightInd w:val="0"/>
        <w:spacing w:after="120" w:line="360" w:lineRule="auto"/>
        <w:jc w:val="both"/>
        <w:textAlignment w:val="baseline"/>
      </w:pPr>
      <w:r w:rsidRPr="00027298">
        <w:tab/>
        <w:t>- Възможностите на кариерата за бърза реакция към промените на пазара.</w:t>
      </w:r>
    </w:p>
    <w:p w:rsidR="006F3A62" w:rsidRPr="00027298" w:rsidRDefault="006F3A62" w:rsidP="00E86E19">
      <w:pPr>
        <w:tabs>
          <w:tab w:val="num" w:pos="284"/>
        </w:tabs>
        <w:spacing w:before="120" w:after="120" w:line="360" w:lineRule="auto"/>
        <w:ind w:firstLine="540"/>
        <w:jc w:val="both"/>
      </w:pPr>
      <w:r w:rsidRPr="00027298">
        <w:tab/>
        <w:t xml:space="preserve">Строителният материал ще се добива с погасяване на един хоризонтит. </w:t>
      </w:r>
    </w:p>
    <w:p w:rsidR="006F3A62" w:rsidRPr="00027298" w:rsidRDefault="006F3A62" w:rsidP="00E86E19">
      <w:pPr>
        <w:autoSpaceDE w:val="0"/>
        <w:autoSpaceDN w:val="0"/>
        <w:adjustRightInd w:val="0"/>
        <w:spacing w:line="360" w:lineRule="auto"/>
        <w:ind w:firstLine="540"/>
        <w:jc w:val="both"/>
        <w:rPr>
          <w:rFonts w:eastAsia="TimesNewRomanPSMT"/>
        </w:rPr>
      </w:pPr>
      <w:r w:rsidRPr="00027298">
        <w:rPr>
          <w:rFonts w:eastAsia="MS Gothic"/>
        </w:rPr>
        <w:t>Основните</w:t>
      </w:r>
      <w:r w:rsidRPr="00027298">
        <w:rPr>
          <w:rFonts w:eastAsia="TimesNewRomanPSMT"/>
        </w:rPr>
        <w:t xml:space="preserve"> </w:t>
      </w:r>
      <w:r w:rsidRPr="00027298">
        <w:rPr>
          <w:rFonts w:eastAsia="MS Gothic"/>
        </w:rPr>
        <w:t>процеси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инвестиционното</w:t>
      </w:r>
      <w:r w:rsidRPr="00027298">
        <w:rPr>
          <w:rFonts w:eastAsia="TimesNewRomanPSMT"/>
        </w:rPr>
        <w:t xml:space="preserve"> </w:t>
      </w:r>
      <w:r w:rsidRPr="00027298">
        <w:rPr>
          <w:rFonts w:eastAsia="MS Gothic"/>
        </w:rPr>
        <w:t>намерение</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пясъчно</w:t>
      </w:r>
      <w:r w:rsidRPr="00027298">
        <w:rPr>
          <w:rFonts w:eastAsia="TimesNewRomanPSMT"/>
        </w:rPr>
        <w:t>-</w:t>
      </w:r>
      <w:r w:rsidRPr="00027298">
        <w:rPr>
          <w:rFonts w:eastAsia="MS Gothic"/>
        </w:rPr>
        <w:t>чакълест</w:t>
      </w:r>
      <w:r w:rsidRPr="00027298">
        <w:rPr>
          <w:rFonts w:eastAsia="TimesNewRomanPSMT"/>
        </w:rPr>
        <w:t xml:space="preserve"> </w:t>
      </w:r>
      <w:r w:rsidRPr="00027298">
        <w:rPr>
          <w:rFonts w:eastAsia="MS Gothic"/>
        </w:rPr>
        <w:t>тип</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t>скална</w:t>
      </w:r>
      <w:r w:rsidRPr="00027298">
        <w:rPr>
          <w:rFonts w:eastAsia="TimesNewRomanPSMT"/>
        </w:rPr>
        <w:t xml:space="preserve"> </w:t>
      </w:r>
      <w:r w:rsidRPr="00027298">
        <w:rPr>
          <w:rFonts w:eastAsia="MS Gothic"/>
        </w:rPr>
        <w:t>маса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първична</w:t>
      </w:r>
      <w:r w:rsidRPr="00027298">
        <w:rPr>
          <w:rFonts w:eastAsia="TimesNewRomanPSMT"/>
        </w:rPr>
        <w:t xml:space="preserve"> </w:t>
      </w:r>
      <w:r w:rsidRPr="00027298">
        <w:rPr>
          <w:rFonts w:eastAsia="MS Gothic"/>
        </w:rPr>
        <w:t>преработка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тази</w:t>
      </w:r>
      <w:r w:rsidRPr="00027298">
        <w:rPr>
          <w:rFonts w:eastAsia="TimesNewRomanPSMT"/>
        </w:rPr>
        <w:t xml:space="preserve"> </w:t>
      </w:r>
      <w:r w:rsidRPr="00027298">
        <w:rPr>
          <w:rFonts w:eastAsia="MS Gothic"/>
        </w:rPr>
        <w:t>суровина</w:t>
      </w:r>
      <w:r w:rsidR="00CC6829" w:rsidRPr="00027298">
        <w:rPr>
          <w:rFonts w:eastAsia="TimesNewRomanPSMT"/>
        </w:rPr>
        <w:t xml:space="preserve"> в съществуващата МСИ</w:t>
      </w:r>
      <w:r w:rsidRPr="00027298">
        <w:rPr>
          <w:rFonts w:eastAsia="TimesNewRomanPSMT"/>
        </w:rPr>
        <w:t xml:space="preserve"> </w:t>
      </w:r>
      <w:r w:rsidRPr="00027298">
        <w:rPr>
          <w:rFonts w:eastAsia="MS Gothic"/>
        </w:rPr>
        <w:t>за</w:t>
      </w:r>
      <w:r w:rsidR="00CC6829" w:rsidRPr="00027298">
        <w:rPr>
          <w:rFonts w:eastAsia="TimesNewRomanPSMT"/>
        </w:rPr>
        <w:t xml:space="preserve"> </w:t>
      </w:r>
      <w:r w:rsidRPr="00027298">
        <w:rPr>
          <w:rFonts w:eastAsia="MS Gothic"/>
        </w:rPr>
        <w:t>получаване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крайни</w:t>
      </w:r>
      <w:r w:rsidRPr="00027298">
        <w:rPr>
          <w:rFonts w:eastAsia="TimesNewRomanPSMT"/>
        </w:rPr>
        <w:t xml:space="preserve"> </w:t>
      </w:r>
      <w:r w:rsidRPr="00027298">
        <w:rPr>
          <w:rFonts w:eastAsia="MS Gothic"/>
        </w:rPr>
        <w:t>продукти</w:t>
      </w:r>
      <w:r w:rsidRPr="00027298">
        <w:rPr>
          <w:rFonts w:eastAsia="TimesNewRomanPSMT"/>
        </w:rPr>
        <w:t xml:space="preserve"> – </w:t>
      </w:r>
      <w:r w:rsidRPr="00027298">
        <w:rPr>
          <w:rFonts w:eastAsia="MS Gothic"/>
        </w:rPr>
        <w:t>различни</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размери</w:t>
      </w:r>
      <w:r w:rsidRPr="00027298">
        <w:rPr>
          <w:rFonts w:eastAsia="TimesNewRomanPSMT"/>
        </w:rPr>
        <w:t xml:space="preserve"> </w:t>
      </w:r>
      <w:r w:rsidRPr="00027298">
        <w:rPr>
          <w:rFonts w:eastAsia="MS Gothic"/>
        </w:rPr>
        <w:t>пясъчни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чакълести</w:t>
      </w:r>
      <w:r w:rsidRPr="00027298">
        <w:rPr>
          <w:rFonts w:eastAsia="TimesNewRomanPSMT"/>
        </w:rPr>
        <w:t xml:space="preserve"> </w:t>
      </w:r>
      <w:r w:rsidRPr="00027298">
        <w:rPr>
          <w:rFonts w:eastAsia="MS Gothic"/>
        </w:rPr>
        <w:t>фракции</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Към</w:t>
      </w:r>
      <w:r w:rsidRPr="00027298">
        <w:rPr>
          <w:rFonts w:eastAsia="TimesNewRomanPSMT"/>
        </w:rPr>
        <w:t xml:space="preserve"> </w:t>
      </w:r>
      <w:r w:rsidRPr="00027298">
        <w:rPr>
          <w:rFonts w:eastAsia="MS Gothic"/>
        </w:rPr>
        <w:t>тези</w:t>
      </w:r>
      <w:r w:rsidRPr="00027298">
        <w:rPr>
          <w:rFonts w:eastAsia="TimesNewRomanPSMT"/>
        </w:rPr>
        <w:t xml:space="preserve"> </w:t>
      </w:r>
      <w:r w:rsidRPr="00027298">
        <w:rPr>
          <w:rFonts w:eastAsia="MS Gothic"/>
        </w:rPr>
        <w:t>процеси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престъпи</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регистриране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търговско</w:t>
      </w:r>
      <w:r w:rsidRPr="00027298">
        <w:rPr>
          <w:rFonts w:eastAsia="TimesNewRomanPSMT"/>
        </w:rPr>
        <w:t xml:space="preserve"> </w:t>
      </w:r>
      <w:r w:rsidRPr="00027298">
        <w:rPr>
          <w:rFonts w:eastAsia="MS Gothic"/>
        </w:rPr>
        <w:t>откритие</w:t>
      </w:r>
      <w:r w:rsidRPr="00027298">
        <w:rPr>
          <w:rFonts w:eastAsia="TimesNewRomanPSMT"/>
        </w:rPr>
        <w:t xml:space="preserve">, </w:t>
      </w:r>
      <w:r w:rsidRPr="00027298">
        <w:rPr>
          <w:rFonts w:eastAsia="MS Gothic"/>
        </w:rPr>
        <w:t>получаване</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t>на</w:t>
      </w:r>
      <w:r w:rsidRPr="00027298">
        <w:rPr>
          <w:rFonts w:eastAsia="TimesNewRomanPSMT"/>
        </w:rPr>
        <w:t xml:space="preserve"> </w:t>
      </w:r>
      <w:r w:rsidRPr="00027298">
        <w:rPr>
          <w:rFonts w:eastAsia="MS Gothic"/>
        </w:rPr>
        <w:t>концесия</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а</w:t>
      </w:r>
      <w:r w:rsidRPr="00027298">
        <w:rPr>
          <w:rFonts w:eastAsia="TimesNewRomanPSMT"/>
        </w:rPr>
        <w:t xml:space="preserve"> </w:t>
      </w:r>
      <w:r w:rsidRPr="00027298">
        <w:rPr>
          <w:rFonts w:eastAsia="MS Gothic"/>
        </w:rPr>
        <w:t>както</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изготвяне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съгласуване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Цялостен</w:t>
      </w:r>
      <w:r w:rsidRPr="00027298">
        <w:rPr>
          <w:rFonts w:eastAsia="TimesNewRomanPSMT"/>
        </w:rPr>
        <w:t xml:space="preserve"> </w:t>
      </w:r>
      <w:r w:rsidRPr="00027298">
        <w:rPr>
          <w:rFonts w:eastAsia="MS Gothic"/>
        </w:rPr>
        <w:t>работен</w:t>
      </w:r>
      <w:r w:rsidRPr="00027298">
        <w:rPr>
          <w:rFonts w:eastAsia="TimesNewRomanPSMT"/>
        </w:rPr>
        <w:t xml:space="preserve"> </w:t>
      </w:r>
      <w:r w:rsidRPr="00027298">
        <w:rPr>
          <w:rFonts w:eastAsia="MS Gothic"/>
        </w:rPr>
        <w:t>проект</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Годишен</w:t>
      </w:r>
      <w:r w:rsidR="00E86E19" w:rsidRPr="00027298">
        <w:rPr>
          <w:rFonts w:eastAsia="TimesNewRomanPSMT"/>
        </w:rPr>
        <w:t xml:space="preserve"> </w:t>
      </w:r>
      <w:r w:rsidRPr="00027298">
        <w:rPr>
          <w:rFonts w:eastAsia="MS Gothic"/>
        </w:rPr>
        <w:t>работен</w:t>
      </w:r>
      <w:r w:rsidRPr="00027298">
        <w:rPr>
          <w:rFonts w:eastAsia="TimesNewRomanPSMT"/>
        </w:rPr>
        <w:t xml:space="preserve"> </w:t>
      </w:r>
      <w:r w:rsidRPr="00027298">
        <w:rPr>
          <w:rFonts w:eastAsia="MS Gothic"/>
        </w:rPr>
        <w:t>проект</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експлоатация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Изземването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пясъка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чакъла</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осъществява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надземен</w:t>
      </w:r>
      <w:r w:rsidRPr="00027298">
        <w:rPr>
          <w:rFonts w:eastAsia="TimesNewRomanPSMT"/>
        </w:rPr>
        <w:t xml:space="preserve"> </w:t>
      </w:r>
      <w:r w:rsidRPr="00027298">
        <w:rPr>
          <w:rFonts w:eastAsia="MS Gothic"/>
        </w:rPr>
        <w:t>начин</w:t>
      </w:r>
      <w:r w:rsidRPr="00027298">
        <w:rPr>
          <w:rFonts w:eastAsia="TimesNewRomanPSMT"/>
        </w:rPr>
        <w:t xml:space="preserve">. </w:t>
      </w:r>
      <w:r w:rsidRPr="00027298">
        <w:rPr>
          <w:rFonts w:eastAsia="MS Gothic"/>
        </w:rPr>
        <w:t>Транспортирането</w:t>
      </w:r>
      <w:r w:rsidR="00E86E19"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добития</w:t>
      </w:r>
      <w:r w:rsidRPr="00027298">
        <w:rPr>
          <w:rFonts w:eastAsia="TimesNewRomanPSMT"/>
        </w:rPr>
        <w:t xml:space="preserve"> </w:t>
      </w:r>
      <w:r w:rsidRPr="00027298">
        <w:rPr>
          <w:rFonts w:eastAsia="MS Gothic"/>
        </w:rPr>
        <w:t>пясъчно</w:t>
      </w:r>
      <w:r w:rsidRPr="00027298">
        <w:rPr>
          <w:rFonts w:eastAsia="TimesNewRomanPSMT"/>
        </w:rPr>
        <w:t>-</w:t>
      </w:r>
      <w:r w:rsidRPr="00027298">
        <w:rPr>
          <w:rFonts w:eastAsia="MS Gothic"/>
        </w:rPr>
        <w:t>чакълест</w:t>
      </w:r>
      <w:r w:rsidRPr="00027298">
        <w:rPr>
          <w:rFonts w:eastAsia="TimesNewRomanPSMT"/>
        </w:rPr>
        <w:t xml:space="preserve"> </w:t>
      </w:r>
      <w:r w:rsidRPr="00027298">
        <w:rPr>
          <w:rFonts w:eastAsia="MS Gothic"/>
        </w:rPr>
        <w:t>субстрат</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промивно</w:t>
      </w:r>
      <w:r w:rsidRPr="00027298">
        <w:rPr>
          <w:rFonts w:eastAsia="TimesNewRomanPSMT"/>
        </w:rPr>
        <w:t>-</w:t>
      </w:r>
      <w:r w:rsidRPr="00027298">
        <w:rPr>
          <w:rFonts w:eastAsia="MS Gothic"/>
        </w:rPr>
        <w:t>сориторовъчна</w:t>
      </w:r>
      <w:r w:rsidRPr="00027298">
        <w:rPr>
          <w:rFonts w:eastAsia="TimesNewRomanPSMT"/>
        </w:rPr>
        <w:t xml:space="preserve"> </w:t>
      </w:r>
      <w:r w:rsidRPr="00027298">
        <w:rPr>
          <w:rFonts w:eastAsia="MS Gothic"/>
        </w:rPr>
        <w:t>инсталация</w:t>
      </w:r>
      <w:r w:rsidRPr="00027298">
        <w:rPr>
          <w:rFonts w:eastAsia="TimesNewRomanPSMT"/>
        </w:rPr>
        <w:t xml:space="preserve"> </w:t>
      </w:r>
      <w:r w:rsidRPr="00027298">
        <w:rPr>
          <w:rFonts w:eastAsia="MS Gothic"/>
        </w:rPr>
        <w:t>извън</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осъществява</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автосамосвали</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Наличните</w:t>
      </w:r>
      <w:r w:rsidRPr="00027298">
        <w:rPr>
          <w:rFonts w:eastAsia="TimesNewRomanPSMT"/>
        </w:rPr>
        <w:t xml:space="preserve"> </w:t>
      </w:r>
      <w:r w:rsidRPr="00027298">
        <w:rPr>
          <w:rFonts w:eastAsia="MS Gothic"/>
        </w:rPr>
        <w:t>количества</w:t>
      </w:r>
      <w:r w:rsidRPr="00027298">
        <w:rPr>
          <w:rFonts w:eastAsia="TimesNewRomanPSMT"/>
        </w:rPr>
        <w:t xml:space="preserve"> </w:t>
      </w:r>
      <w:r w:rsidRPr="00027298">
        <w:rPr>
          <w:rFonts w:eastAsia="MS Gothic"/>
        </w:rPr>
        <w:t>суровина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гарантират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КАТЕРИНА</w:t>
      </w:r>
      <w:r w:rsidRPr="00027298">
        <w:rPr>
          <w:rFonts w:eastAsia="TimesNewRomanPSMT"/>
        </w:rPr>
        <w:t xml:space="preserve"> – </w:t>
      </w:r>
      <w:r w:rsidRPr="00027298">
        <w:rPr>
          <w:rFonts w:eastAsia="MS Gothic"/>
        </w:rPr>
        <w:t>Г</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М</w:t>
      </w:r>
      <w:r w:rsidRPr="00027298">
        <w:rPr>
          <w:rFonts w:eastAsia="TimesNewRomanPSMT"/>
        </w:rPr>
        <w:t xml:space="preserve"> ”</w:t>
      </w:r>
    </w:p>
    <w:p w:rsidR="006F3A62" w:rsidRPr="00027298" w:rsidRDefault="006F3A62" w:rsidP="00CC6829">
      <w:pPr>
        <w:autoSpaceDE w:val="0"/>
        <w:autoSpaceDN w:val="0"/>
        <w:adjustRightInd w:val="0"/>
        <w:spacing w:line="360" w:lineRule="auto"/>
        <w:jc w:val="both"/>
        <w:rPr>
          <w:rFonts w:eastAsia="TimesNewRomanPSMT"/>
        </w:rPr>
      </w:pPr>
      <w:r w:rsidRPr="00027298">
        <w:rPr>
          <w:rFonts w:eastAsia="MS Gothic"/>
        </w:rPr>
        <w:t>ЕООД</w:t>
      </w:r>
      <w:r w:rsidRPr="00027298">
        <w:rPr>
          <w:rFonts w:eastAsia="TimesNewRomanPSMT"/>
        </w:rPr>
        <w:t xml:space="preserve">, </w:t>
      </w:r>
      <w:r w:rsidRPr="00027298">
        <w:rPr>
          <w:rFonts w:eastAsia="MS Gothic"/>
        </w:rPr>
        <w:t>гр</w:t>
      </w:r>
      <w:r w:rsidRPr="00027298">
        <w:rPr>
          <w:rFonts w:eastAsia="TimesNewRomanPSMT"/>
        </w:rPr>
        <w:t xml:space="preserve">. </w:t>
      </w:r>
      <w:r w:rsidRPr="00027298">
        <w:rPr>
          <w:rFonts w:eastAsia="MS Gothic"/>
        </w:rPr>
        <w:t>Вълчедръм</w:t>
      </w:r>
      <w:r w:rsidRPr="00027298">
        <w:rPr>
          <w:rFonts w:eastAsia="TimesNewRomanPSMT"/>
        </w:rPr>
        <w:t xml:space="preserve"> </w:t>
      </w:r>
      <w:r w:rsidRPr="00027298">
        <w:rPr>
          <w:rFonts w:eastAsia="MS Gothic"/>
        </w:rPr>
        <w:t>заявения</w:t>
      </w:r>
      <w:r w:rsidRPr="00027298">
        <w:rPr>
          <w:rFonts w:eastAsia="TimesNewRomanPSMT"/>
        </w:rPr>
        <w:t xml:space="preserve"> </w:t>
      </w:r>
      <w:r w:rsidRPr="00027298">
        <w:rPr>
          <w:rFonts w:eastAsia="MS Gothic"/>
        </w:rPr>
        <w:t>средногодишен</w:t>
      </w:r>
      <w:r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от</w:t>
      </w:r>
      <w:r w:rsidRPr="00027298">
        <w:rPr>
          <w:rFonts w:eastAsia="TimesNewRomanPSMT"/>
        </w:rPr>
        <w:t xml:space="preserve"> 15 000 m3, </w:t>
      </w:r>
      <w:r w:rsidRPr="00027298">
        <w:rPr>
          <w:rFonts w:eastAsia="MS Gothic"/>
        </w:rPr>
        <w:t>за</w:t>
      </w:r>
      <w:r w:rsidRPr="00027298">
        <w:rPr>
          <w:rFonts w:eastAsia="TimesNewRomanPSMT"/>
        </w:rPr>
        <w:t xml:space="preserve"> </w:t>
      </w:r>
      <w:r w:rsidRPr="00027298">
        <w:rPr>
          <w:rFonts w:eastAsia="MS Gothic"/>
        </w:rPr>
        <w:t>периода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експлоатация</w:t>
      </w:r>
      <w:r w:rsidR="00CC6829" w:rsidRPr="00027298">
        <w:rPr>
          <w:rFonts w:eastAsia="TimesNewRomanPSMT"/>
        </w:rPr>
        <w:t xml:space="preserve"> </w:t>
      </w:r>
      <w:r w:rsidRPr="00027298">
        <w:rPr>
          <w:rFonts w:eastAsia="MS Gothic"/>
        </w:rPr>
        <w:t>от</w:t>
      </w:r>
      <w:r w:rsidRPr="00027298">
        <w:rPr>
          <w:rFonts w:eastAsia="TimesNewRomanPSMT"/>
        </w:rPr>
        <w:t xml:space="preserve"> 35 </w:t>
      </w:r>
      <w:r w:rsidRPr="00027298">
        <w:rPr>
          <w:rFonts w:eastAsia="MS Gothic"/>
        </w:rPr>
        <w:t>години</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heme="minorHAnsi"/>
          <w:b/>
          <w:iCs/>
        </w:rPr>
      </w:pPr>
      <w:r w:rsidRPr="00027298">
        <w:rPr>
          <w:rFonts w:eastAsiaTheme="minorHAnsi"/>
          <w:b/>
          <w:iCs/>
        </w:rPr>
        <w:t>Разкриване на находището</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Разкривните</w:t>
      </w:r>
      <w:r w:rsidRPr="00027298">
        <w:rPr>
          <w:rFonts w:eastAsia="TimesNewRomanPSMT"/>
        </w:rPr>
        <w:t xml:space="preserve"> </w:t>
      </w:r>
      <w:r w:rsidRPr="00027298">
        <w:rPr>
          <w:rFonts w:eastAsia="MS Gothic"/>
        </w:rPr>
        <w:t>работи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изразяват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отнемане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откривката</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почвени</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и</w:t>
      </w:r>
    </w:p>
    <w:p w:rsidR="006F3A62" w:rsidRPr="00027298" w:rsidRDefault="006F3A62" w:rsidP="00E86E19">
      <w:pPr>
        <w:autoSpaceDE w:val="0"/>
        <w:autoSpaceDN w:val="0"/>
        <w:adjustRightInd w:val="0"/>
        <w:spacing w:line="360" w:lineRule="auto"/>
        <w:jc w:val="both"/>
        <w:rPr>
          <w:rFonts w:eastAsia="TimesNewRomanPSMT"/>
        </w:rPr>
      </w:pPr>
      <w:r w:rsidRPr="00027298">
        <w:rPr>
          <w:rFonts w:eastAsia="MS Gothic"/>
        </w:rPr>
        <w:t>депонирането</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временно</w:t>
      </w:r>
      <w:r w:rsidRPr="00027298">
        <w:rPr>
          <w:rFonts w:eastAsia="TimesNewRomanPSMT"/>
        </w:rPr>
        <w:t xml:space="preserve"> </w:t>
      </w:r>
      <w:r w:rsidRPr="00027298">
        <w:rPr>
          <w:rFonts w:eastAsia="MS Gothic"/>
        </w:rPr>
        <w:t>почвено</w:t>
      </w:r>
      <w:r w:rsidRPr="00027298">
        <w:rPr>
          <w:rFonts w:eastAsia="TimesNewRomanPSMT"/>
        </w:rPr>
        <w:t xml:space="preserve"> </w:t>
      </w:r>
      <w:r w:rsidRPr="00027298">
        <w:rPr>
          <w:rFonts w:eastAsia="MS Gothic"/>
        </w:rPr>
        <w:t>депо</w:t>
      </w:r>
      <w:r w:rsidR="003B23AC" w:rsidRPr="00027298">
        <w:rPr>
          <w:rFonts w:eastAsia="MS Gothic"/>
        </w:rPr>
        <w:t xml:space="preserve"> в рамките на концесионната площ</w:t>
      </w:r>
      <w:r w:rsidRPr="00027298">
        <w:rPr>
          <w:rFonts w:eastAsia="TimesNewRomanPSMT"/>
        </w:rPr>
        <w:t>.</w:t>
      </w:r>
    </w:p>
    <w:p w:rsidR="006F3A62" w:rsidRPr="00027298" w:rsidRDefault="006F3A62" w:rsidP="003B23AC">
      <w:pPr>
        <w:autoSpaceDE w:val="0"/>
        <w:autoSpaceDN w:val="0"/>
        <w:adjustRightInd w:val="0"/>
        <w:spacing w:line="360" w:lineRule="auto"/>
        <w:ind w:firstLine="708"/>
        <w:jc w:val="both"/>
        <w:rPr>
          <w:rFonts w:eastAsiaTheme="minorHAnsi"/>
          <w:b/>
          <w:iCs/>
        </w:rPr>
      </w:pPr>
      <w:r w:rsidRPr="00027298">
        <w:rPr>
          <w:rFonts w:eastAsiaTheme="minorHAnsi"/>
          <w:b/>
          <w:iCs/>
        </w:rPr>
        <w:t>Експлоатация на находището</w:t>
      </w:r>
    </w:p>
    <w:p w:rsidR="006F3A62" w:rsidRPr="00027298" w:rsidRDefault="006F3A62" w:rsidP="00E86E19">
      <w:pPr>
        <w:autoSpaceDE w:val="0"/>
        <w:autoSpaceDN w:val="0"/>
        <w:adjustRightInd w:val="0"/>
        <w:spacing w:line="360" w:lineRule="auto"/>
        <w:ind w:firstLine="708"/>
        <w:jc w:val="both"/>
        <w:rPr>
          <w:rFonts w:eastAsiaTheme="minorHAnsi"/>
          <w:b/>
          <w:iCs/>
        </w:rPr>
      </w:pPr>
      <w:r w:rsidRPr="00027298">
        <w:rPr>
          <w:rFonts w:eastAsiaTheme="minorHAnsi"/>
          <w:b/>
          <w:iCs/>
        </w:rPr>
        <w:t>Добивни работи</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Запасите</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находище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представени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речни</w:t>
      </w:r>
      <w:r w:rsidRPr="00027298">
        <w:rPr>
          <w:rFonts w:eastAsia="TimesNewRomanPSMT"/>
        </w:rPr>
        <w:t xml:space="preserve"> </w:t>
      </w:r>
      <w:r w:rsidRPr="00027298">
        <w:rPr>
          <w:rFonts w:eastAsia="MS Gothic"/>
        </w:rPr>
        <w:t>наслаги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пясъци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чакъли</w:t>
      </w:r>
      <w:r w:rsidRPr="00027298">
        <w:rPr>
          <w:rFonts w:eastAsia="TimesNewRomanPSMT"/>
        </w:rPr>
        <w:t xml:space="preserve">. </w:t>
      </w:r>
      <w:r w:rsidRPr="00027298">
        <w:rPr>
          <w:rFonts w:eastAsia="MS Gothic"/>
        </w:rPr>
        <w:t>Част</w:t>
      </w:r>
      <w:r w:rsidR="00E86E19"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тях</w:t>
      </w:r>
      <w:r w:rsidRPr="00027298">
        <w:rPr>
          <w:rFonts w:eastAsia="TimesNewRomanPSMT"/>
        </w:rPr>
        <w:t xml:space="preserve"> </w:t>
      </w:r>
      <w:r w:rsidRPr="00027298">
        <w:rPr>
          <w:rFonts w:eastAsia="MS Gothic"/>
        </w:rPr>
        <w:t>залягат</w:t>
      </w:r>
      <w:r w:rsidRPr="00027298">
        <w:rPr>
          <w:rFonts w:eastAsia="TimesNewRomanPSMT"/>
        </w:rPr>
        <w:t xml:space="preserve"> </w:t>
      </w:r>
      <w:r w:rsidRPr="00027298">
        <w:rPr>
          <w:rFonts w:eastAsia="MS Gothic"/>
        </w:rPr>
        <w:t>над</w:t>
      </w:r>
      <w:r w:rsidRPr="00027298">
        <w:rPr>
          <w:rFonts w:eastAsia="TimesNewRomanPSMT"/>
        </w:rPr>
        <w:t xml:space="preserve"> </w:t>
      </w:r>
      <w:r w:rsidRPr="00027298">
        <w:rPr>
          <w:rFonts w:eastAsia="MS Gothic"/>
        </w:rPr>
        <w:t>водното</w:t>
      </w:r>
      <w:r w:rsidRPr="00027298">
        <w:rPr>
          <w:rFonts w:eastAsia="TimesNewRomanPSMT"/>
        </w:rPr>
        <w:t xml:space="preserve"> </w:t>
      </w:r>
      <w:r w:rsidRPr="00027298">
        <w:rPr>
          <w:rFonts w:eastAsia="MS Gothic"/>
        </w:rPr>
        <w:t>ниво</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практически</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сухи</w:t>
      </w:r>
      <w:r w:rsidRPr="00027298">
        <w:rPr>
          <w:rFonts w:eastAsia="TimesNewRomanPSMT"/>
        </w:rPr>
        <w:t xml:space="preserve">. </w:t>
      </w:r>
      <w:r w:rsidRPr="00027298">
        <w:rPr>
          <w:rFonts w:eastAsia="MS Gothic"/>
        </w:rPr>
        <w:t>Другата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залягат</w:t>
      </w:r>
      <w:r w:rsidRPr="00027298">
        <w:rPr>
          <w:rFonts w:eastAsia="TimesNewRomanPSMT"/>
        </w:rPr>
        <w:t xml:space="preserve"> </w:t>
      </w:r>
      <w:r w:rsidRPr="00027298">
        <w:rPr>
          <w:rFonts w:eastAsia="MS Gothic"/>
        </w:rPr>
        <w:t>под</w:t>
      </w:r>
      <w:r w:rsidRPr="00027298">
        <w:rPr>
          <w:rFonts w:eastAsia="TimesNewRomanPSMT"/>
        </w:rPr>
        <w:t xml:space="preserve"> </w:t>
      </w:r>
      <w:r w:rsidRPr="00027298">
        <w:rPr>
          <w:rFonts w:eastAsia="MS Gothic"/>
        </w:rPr>
        <w:t>водното</w:t>
      </w:r>
      <w:r w:rsidRPr="00027298">
        <w:rPr>
          <w:rFonts w:eastAsia="TimesNewRomanPSMT"/>
        </w:rPr>
        <w:t xml:space="preserve"> </w:t>
      </w:r>
      <w:r w:rsidRPr="00027298">
        <w:rPr>
          <w:rFonts w:eastAsia="MS Gothic"/>
        </w:rPr>
        <w:t>ниво</w:t>
      </w:r>
      <w:r w:rsidRPr="00027298">
        <w:rPr>
          <w:rFonts w:eastAsia="TimesNewRomanPSMT"/>
        </w:rPr>
        <w:t>,</w:t>
      </w:r>
      <w:r w:rsidR="00E86E19" w:rsidRPr="00027298">
        <w:rPr>
          <w:rFonts w:eastAsia="TimesNewRomanPSMT"/>
        </w:rPr>
        <w:t xml:space="preserve"> </w:t>
      </w:r>
      <w:r w:rsidRPr="00027298">
        <w:rPr>
          <w:rFonts w:eastAsia="MS Gothic"/>
        </w:rPr>
        <w:t>поради</w:t>
      </w:r>
      <w:r w:rsidRPr="00027298">
        <w:rPr>
          <w:rFonts w:eastAsia="TimesNewRomanPSMT"/>
        </w:rPr>
        <w:t xml:space="preserve"> </w:t>
      </w:r>
      <w:r w:rsidRPr="00027298">
        <w:rPr>
          <w:rFonts w:eastAsia="MS Gothic"/>
        </w:rPr>
        <w:t>което</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оводнени</w:t>
      </w:r>
      <w:r w:rsidRPr="00027298">
        <w:rPr>
          <w:rFonts w:eastAsia="TimesNewRomanPSMT"/>
        </w:rPr>
        <w:t xml:space="preserve">. </w:t>
      </w:r>
      <w:r w:rsidRPr="00027298">
        <w:rPr>
          <w:rFonts w:eastAsia="MS Gothic"/>
        </w:rPr>
        <w:t>Изборът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добивната</w:t>
      </w:r>
      <w:r w:rsidRPr="00027298">
        <w:rPr>
          <w:rFonts w:eastAsia="TimesNewRomanPSMT"/>
        </w:rPr>
        <w:t xml:space="preserve"> </w:t>
      </w:r>
      <w:r w:rsidRPr="00027298">
        <w:rPr>
          <w:rFonts w:eastAsia="MS Gothic"/>
        </w:rPr>
        <w:t>технология</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съобразен</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тези</w:t>
      </w:r>
      <w:r w:rsidRPr="00027298">
        <w:rPr>
          <w:rFonts w:eastAsia="TimesNewRomanPSMT"/>
        </w:rPr>
        <w:t xml:space="preserve"> </w:t>
      </w:r>
      <w:r w:rsidRPr="00027298">
        <w:rPr>
          <w:rFonts w:eastAsia="MS Gothic"/>
        </w:rPr>
        <w:t>обстоятелства</w:t>
      </w:r>
      <w:r w:rsidRPr="00027298">
        <w:rPr>
          <w:rFonts w:eastAsia="TimesNewRomanPSMT"/>
        </w:rPr>
        <w:t xml:space="preserve">. </w:t>
      </w:r>
      <w:r w:rsidRPr="00027298">
        <w:rPr>
          <w:rFonts w:eastAsia="MS Gothic"/>
        </w:rPr>
        <w:t>Добивът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багер</w:t>
      </w:r>
      <w:r w:rsidRPr="00027298">
        <w:rPr>
          <w:rFonts w:eastAsia="TimesNewRomanPSMT"/>
        </w:rPr>
        <w:t xml:space="preserve"> „</w:t>
      </w:r>
      <w:r w:rsidRPr="00027298">
        <w:rPr>
          <w:rFonts w:eastAsia="MS Gothic"/>
        </w:rPr>
        <w:t>обратна</w:t>
      </w:r>
      <w:r w:rsidRPr="00027298">
        <w:rPr>
          <w:rFonts w:eastAsia="TimesNewRomanPSMT"/>
        </w:rPr>
        <w:t xml:space="preserve"> </w:t>
      </w:r>
      <w:r w:rsidRPr="00027298">
        <w:rPr>
          <w:rFonts w:eastAsia="MS Gothic"/>
        </w:rPr>
        <w:t>лопата</w:t>
      </w:r>
      <w:r w:rsidRPr="00027298">
        <w:rPr>
          <w:rFonts w:eastAsia="Microsoft JhengHei"/>
        </w:rPr>
        <w:t>”</w:t>
      </w:r>
      <w:r w:rsidRPr="00027298">
        <w:rPr>
          <w:rFonts w:eastAsia="TimesNewRomanPSMT"/>
        </w:rPr>
        <w:t xml:space="preserve">. </w:t>
      </w:r>
      <w:r w:rsidRPr="00027298">
        <w:rPr>
          <w:rFonts w:eastAsia="MS Gothic"/>
        </w:rPr>
        <w:t>Работната</w:t>
      </w:r>
      <w:r w:rsidRPr="00027298">
        <w:rPr>
          <w:rFonts w:eastAsia="TimesNewRomanPSMT"/>
        </w:rPr>
        <w:t xml:space="preserve"> </w:t>
      </w:r>
      <w:r w:rsidRPr="00027298">
        <w:rPr>
          <w:rFonts w:eastAsia="MS Gothic"/>
        </w:rPr>
        <w:t>площадка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багера</w:t>
      </w:r>
      <w:r w:rsidR="00E86E19"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ситуира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кота</w:t>
      </w:r>
      <w:r w:rsidRPr="00027298">
        <w:rPr>
          <w:rFonts w:eastAsia="TimesNewRomanPSMT"/>
        </w:rPr>
        <w:t xml:space="preserve"> </w:t>
      </w:r>
      <w:r w:rsidRPr="00027298">
        <w:rPr>
          <w:rFonts w:eastAsia="MS Gothic"/>
        </w:rPr>
        <w:t>по</w:t>
      </w:r>
      <w:r w:rsidRPr="00027298">
        <w:rPr>
          <w:rFonts w:eastAsiaTheme="minorHAnsi"/>
        </w:rPr>
        <w:t>-</w:t>
      </w:r>
      <w:r w:rsidRPr="00027298">
        <w:rPr>
          <w:rFonts w:eastAsia="MS Gothic"/>
        </w:rPr>
        <w:t>висока</w:t>
      </w:r>
      <w:r w:rsidRPr="00027298">
        <w:rPr>
          <w:rFonts w:eastAsia="TimesNewRomanPSMT"/>
        </w:rPr>
        <w:t xml:space="preserve"> </w:t>
      </w:r>
      <w:r w:rsidRPr="00027298">
        <w:rPr>
          <w:rFonts w:eastAsia="MS Gothic"/>
        </w:rPr>
        <w:t>с</w:t>
      </w:r>
      <w:r w:rsidRPr="00027298">
        <w:rPr>
          <w:rFonts w:eastAsia="TimesNewRomanPSMT"/>
        </w:rPr>
        <w:t xml:space="preserve"> 0,5 </w:t>
      </w:r>
      <w:r w:rsidRPr="00027298">
        <w:rPr>
          <w:rFonts w:eastAsiaTheme="minorHAnsi"/>
        </w:rPr>
        <w:t xml:space="preserve">m </w:t>
      </w:r>
      <w:r w:rsidRPr="00027298">
        <w:rPr>
          <w:rFonts w:eastAsia="MS Gothic"/>
        </w:rPr>
        <w:t>над</w:t>
      </w:r>
      <w:r w:rsidRPr="00027298">
        <w:rPr>
          <w:rFonts w:eastAsia="TimesNewRomanPSMT"/>
        </w:rPr>
        <w:t xml:space="preserve"> </w:t>
      </w:r>
      <w:r w:rsidRPr="00027298">
        <w:rPr>
          <w:rFonts w:eastAsia="MS Gothic"/>
        </w:rPr>
        <w:t>водното</w:t>
      </w:r>
      <w:r w:rsidRPr="00027298">
        <w:rPr>
          <w:rFonts w:eastAsia="TimesNewRomanPSMT"/>
        </w:rPr>
        <w:t xml:space="preserve"> </w:t>
      </w:r>
      <w:r w:rsidRPr="00027298">
        <w:rPr>
          <w:rFonts w:eastAsia="MS Gothic"/>
        </w:rPr>
        <w:t>ниво</w:t>
      </w:r>
      <w:r w:rsidRPr="00027298">
        <w:rPr>
          <w:rFonts w:eastAsia="TimesNewRomanPSMT"/>
        </w:rPr>
        <w:t xml:space="preserve">. </w:t>
      </w:r>
      <w:r w:rsidRPr="00027298">
        <w:rPr>
          <w:rFonts w:eastAsia="MS Gothic"/>
        </w:rPr>
        <w:t>Багерът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изпълнява</w:t>
      </w:r>
      <w:r w:rsidRPr="00027298">
        <w:rPr>
          <w:rFonts w:eastAsia="TimesNewRomanPSMT"/>
        </w:rPr>
        <w:t xml:space="preserve"> </w:t>
      </w:r>
      <w:r w:rsidRPr="00027298">
        <w:rPr>
          <w:rFonts w:eastAsia="MS Gothic"/>
        </w:rPr>
        <w:t>една</w:t>
      </w:r>
      <w:r w:rsidRPr="00027298">
        <w:rPr>
          <w:rFonts w:eastAsia="TimesNewRomanPSMT"/>
        </w:rPr>
        <w:t xml:space="preserve"> </w:t>
      </w:r>
      <w:r w:rsidRPr="00027298">
        <w:rPr>
          <w:rFonts w:eastAsia="MS Gothic"/>
        </w:rPr>
        <w:lastRenderedPageBreak/>
        <w:t>заходка</w:t>
      </w:r>
      <w:r w:rsidRPr="00027298">
        <w:rPr>
          <w:rFonts w:eastAsia="TimesNewRomanPSMT"/>
        </w:rPr>
        <w:t xml:space="preserve"> </w:t>
      </w:r>
      <w:r w:rsidRPr="00027298">
        <w:rPr>
          <w:rFonts w:eastAsia="MS Gothic"/>
        </w:rPr>
        <w:t>за</w:t>
      </w:r>
      <w:r w:rsidR="00E86E19"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сух</w:t>
      </w:r>
      <w:r w:rsidRPr="00027298">
        <w:rPr>
          <w:rFonts w:eastAsia="TimesNewRomanPSMT"/>
        </w:rPr>
        <w:t xml:space="preserve"> </w:t>
      </w:r>
      <w:r w:rsidRPr="00027298">
        <w:rPr>
          <w:rFonts w:eastAsia="MS Gothic"/>
        </w:rPr>
        <w:t>пясък</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ширина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чрез</w:t>
      </w:r>
      <w:r w:rsidRPr="00027298">
        <w:rPr>
          <w:rFonts w:eastAsia="TimesNewRomanPSMT"/>
        </w:rPr>
        <w:t xml:space="preserve"> </w:t>
      </w:r>
      <w:r w:rsidRPr="00027298">
        <w:rPr>
          <w:rFonts w:eastAsia="MS Gothic"/>
        </w:rPr>
        <w:t>горно</w:t>
      </w:r>
      <w:r w:rsidRPr="00027298">
        <w:rPr>
          <w:rFonts w:eastAsia="TimesNewRomanPSMT"/>
        </w:rPr>
        <w:t xml:space="preserve"> </w:t>
      </w:r>
      <w:r w:rsidRPr="00027298">
        <w:rPr>
          <w:rFonts w:eastAsia="MS Gothic"/>
        </w:rPr>
        <w:t>загребване</w:t>
      </w:r>
      <w:r w:rsidRPr="00027298">
        <w:rPr>
          <w:rFonts w:eastAsia="TimesNewRomanPSMT"/>
        </w:rPr>
        <w:t xml:space="preserve"> </w:t>
      </w:r>
      <w:r w:rsidRPr="00027298">
        <w:rPr>
          <w:rFonts w:eastAsia="MS Gothic"/>
        </w:rPr>
        <w:t>или</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удобство</w:t>
      </w:r>
      <w:r w:rsidRPr="00027298">
        <w:rPr>
          <w:rFonts w:eastAsia="TimesNewRomanPSMT"/>
        </w:rPr>
        <w:t xml:space="preserve"> </w:t>
      </w:r>
      <w:r w:rsidRPr="00027298">
        <w:rPr>
          <w:rFonts w:eastAsia="MS Gothic"/>
        </w:rPr>
        <w:t>с</w:t>
      </w:r>
      <w:r w:rsidR="00E86E19" w:rsidRPr="00027298">
        <w:rPr>
          <w:rFonts w:eastAsia="TimesNewRomanPSMT"/>
        </w:rPr>
        <w:t xml:space="preserve"> </w:t>
      </w:r>
      <w:r w:rsidRPr="00027298">
        <w:rPr>
          <w:rFonts w:eastAsia="MS Gothic"/>
        </w:rPr>
        <w:t>долно</w:t>
      </w:r>
      <w:r w:rsidRPr="00027298">
        <w:rPr>
          <w:rFonts w:eastAsia="TimesNewRomanPSMT"/>
        </w:rPr>
        <w:t xml:space="preserve"> </w:t>
      </w:r>
      <w:r w:rsidRPr="00027298">
        <w:rPr>
          <w:rFonts w:eastAsia="MS Gothic"/>
        </w:rPr>
        <w:t>загребване</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изпълнение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заходката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сух</w:t>
      </w:r>
      <w:r w:rsidRPr="00027298">
        <w:rPr>
          <w:rFonts w:eastAsia="TimesNewRomanPSMT"/>
        </w:rPr>
        <w:t xml:space="preserve"> </w:t>
      </w:r>
      <w:r w:rsidRPr="00027298">
        <w:rPr>
          <w:rFonts w:eastAsia="MS Gothic"/>
        </w:rPr>
        <w:t>пясък</w:t>
      </w:r>
      <w:r w:rsidRPr="00027298">
        <w:rPr>
          <w:rFonts w:eastAsia="TimesNewRomanPSMT"/>
        </w:rPr>
        <w:t xml:space="preserve">, </w:t>
      </w:r>
      <w:r w:rsidRPr="00027298">
        <w:rPr>
          <w:rFonts w:eastAsia="MS Gothic"/>
        </w:rPr>
        <w:t>багерът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връща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работната</w:t>
      </w:r>
      <w:r w:rsidR="00E86E19" w:rsidRPr="00027298">
        <w:rPr>
          <w:rFonts w:eastAsia="TimesNewRomanPSMT"/>
        </w:rPr>
        <w:t xml:space="preserve"> </w:t>
      </w:r>
      <w:r w:rsidRPr="00027298">
        <w:rPr>
          <w:rFonts w:eastAsia="MS Gothic"/>
        </w:rPr>
        <w:t>площадка</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забоя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подводната</w:t>
      </w:r>
      <w:r w:rsidRPr="00027298">
        <w:rPr>
          <w:rFonts w:eastAsia="TimesNewRomanPSMT"/>
        </w:rPr>
        <w:t xml:space="preserve"> </w:t>
      </w:r>
      <w:r w:rsidRPr="00027298">
        <w:rPr>
          <w:rFonts w:eastAsia="MS Gothic"/>
        </w:rPr>
        <w:t>баластра</w:t>
      </w:r>
      <w:r w:rsidRPr="00027298">
        <w:rPr>
          <w:rFonts w:eastAsia="TimesNewRomanPSMT"/>
        </w:rPr>
        <w:t xml:space="preserve">, </w:t>
      </w:r>
      <w:r w:rsidRPr="00027298">
        <w:rPr>
          <w:rFonts w:eastAsia="MS Gothic"/>
        </w:rPr>
        <w:t>където</w:t>
      </w:r>
      <w:r w:rsidRPr="00027298">
        <w:rPr>
          <w:rFonts w:eastAsia="TimesNewRomanPSMT"/>
        </w:rPr>
        <w:t xml:space="preserve"> </w:t>
      </w:r>
      <w:r w:rsidRPr="00027298">
        <w:rPr>
          <w:rFonts w:eastAsia="MS Gothic"/>
        </w:rPr>
        <w:t>изпълнява</w:t>
      </w:r>
      <w:r w:rsidRPr="00027298">
        <w:rPr>
          <w:rFonts w:eastAsia="TimesNewRomanPSMT"/>
        </w:rPr>
        <w:t xml:space="preserve"> </w:t>
      </w:r>
      <w:r w:rsidRPr="00027298">
        <w:rPr>
          <w:rFonts w:eastAsia="MS Gothic"/>
        </w:rPr>
        <w:t>заходка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ширина</w:t>
      </w:r>
      <w:r w:rsidRPr="00027298">
        <w:rPr>
          <w:rFonts w:eastAsia="TimesNewRomanPSMT"/>
        </w:rPr>
        <w:t xml:space="preserve"> </w:t>
      </w:r>
      <w:r w:rsidRPr="00027298">
        <w:rPr>
          <w:rFonts w:eastAsia="MS Gothic"/>
        </w:rPr>
        <w:t>на</w:t>
      </w:r>
      <w:r w:rsidR="00E86E19"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такава</w:t>
      </w:r>
      <w:r w:rsidRPr="00027298">
        <w:rPr>
          <w:rFonts w:eastAsia="TimesNewRomanPSMT"/>
        </w:rPr>
        <w:t xml:space="preserve"> </w:t>
      </w:r>
      <w:r w:rsidRPr="00027298">
        <w:rPr>
          <w:rFonts w:eastAsia="MS Gothic"/>
        </w:rPr>
        <w:t>последователност</w:t>
      </w:r>
      <w:r w:rsidRPr="00027298">
        <w:rPr>
          <w:rFonts w:eastAsia="TimesNewRomanPSMT"/>
        </w:rPr>
        <w:t xml:space="preserve"> </w:t>
      </w:r>
      <w:r w:rsidRPr="00027298">
        <w:rPr>
          <w:rFonts w:eastAsia="MS Gothic"/>
        </w:rPr>
        <w:t>багерът</w:t>
      </w:r>
      <w:r w:rsidRPr="00027298">
        <w:rPr>
          <w:rFonts w:eastAsia="TimesNewRomanPSMT"/>
        </w:rPr>
        <w:t xml:space="preserve"> </w:t>
      </w:r>
      <w:r w:rsidRPr="00027298">
        <w:rPr>
          <w:rFonts w:eastAsia="MS Gothic"/>
        </w:rPr>
        <w:t>добива</w:t>
      </w:r>
      <w:r w:rsidRPr="00027298">
        <w:rPr>
          <w:rFonts w:eastAsia="TimesNewRomanPSMT"/>
        </w:rPr>
        <w:t xml:space="preserve"> </w:t>
      </w:r>
      <w:r w:rsidRPr="00027298">
        <w:rPr>
          <w:rFonts w:eastAsia="MS Gothic"/>
        </w:rPr>
        <w:t>запасите</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дебелина</w:t>
      </w:r>
      <w:r w:rsidRPr="00027298">
        <w:rPr>
          <w:rFonts w:eastAsia="TimesNewRomanPSMT"/>
        </w:rPr>
        <w:t xml:space="preserve"> </w:t>
      </w:r>
      <w:r w:rsidRPr="00027298">
        <w:rPr>
          <w:rFonts w:eastAsia="MS Gothic"/>
        </w:rPr>
        <w:t>на</w:t>
      </w:r>
      <w:r w:rsidR="00E86E19" w:rsidRPr="00027298">
        <w:rPr>
          <w:rFonts w:eastAsia="TimesNewRomanPSMT"/>
        </w:rPr>
        <w:t xml:space="preserve"> </w:t>
      </w:r>
      <w:r w:rsidRPr="00027298">
        <w:rPr>
          <w:rFonts w:eastAsia="MS Gothic"/>
        </w:rPr>
        <w:t>баластрата</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heme="minorHAnsi"/>
          <w:b/>
          <w:iCs/>
        </w:rPr>
      </w:pPr>
      <w:r w:rsidRPr="00027298">
        <w:rPr>
          <w:rFonts w:eastAsiaTheme="minorHAnsi"/>
          <w:b/>
          <w:iCs/>
        </w:rPr>
        <w:t>Управление на минните отпадъци</w:t>
      </w:r>
    </w:p>
    <w:p w:rsidR="006F3A62" w:rsidRPr="00027298" w:rsidRDefault="006F3A62" w:rsidP="005E04D7">
      <w:pPr>
        <w:autoSpaceDE w:val="0"/>
        <w:autoSpaceDN w:val="0"/>
        <w:adjustRightInd w:val="0"/>
        <w:spacing w:line="360" w:lineRule="auto"/>
        <w:ind w:firstLine="708"/>
        <w:jc w:val="both"/>
        <w:rPr>
          <w:rFonts w:eastAsia="TimesNewRomanPSMT"/>
        </w:rPr>
      </w:pPr>
      <w:r w:rsidRPr="00027298">
        <w:rPr>
          <w:rFonts w:eastAsia="MS Gothic"/>
        </w:rPr>
        <w:t>Иззетата</w:t>
      </w:r>
      <w:r w:rsidRPr="00027298">
        <w:rPr>
          <w:rFonts w:eastAsia="TimesNewRomanPSMT"/>
        </w:rPr>
        <w:t xml:space="preserve"> </w:t>
      </w:r>
      <w:r w:rsidRPr="00027298">
        <w:rPr>
          <w:rFonts w:eastAsia="MS Gothic"/>
        </w:rPr>
        <w:t>откривка</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транспортира</w:t>
      </w:r>
      <w:r w:rsidRPr="00027298">
        <w:rPr>
          <w:rFonts w:eastAsia="TimesNewRomanPSMT"/>
        </w:rPr>
        <w:t xml:space="preserve"> </w:t>
      </w:r>
      <w:r w:rsidRPr="00027298">
        <w:rPr>
          <w:rFonts w:eastAsia="MS Gothic"/>
        </w:rPr>
        <w:t>със</w:t>
      </w:r>
      <w:r w:rsidRPr="00027298">
        <w:rPr>
          <w:rFonts w:eastAsia="TimesNewRomanPSMT"/>
        </w:rPr>
        <w:t xml:space="preserve"> </w:t>
      </w:r>
      <w:r w:rsidRPr="00027298">
        <w:rPr>
          <w:rFonts w:eastAsia="MS Gothic"/>
        </w:rPr>
        <w:t>самосвали</w:t>
      </w:r>
      <w:r w:rsidRPr="00027298">
        <w:rPr>
          <w:rFonts w:eastAsia="TimesNewRomanPSMT"/>
        </w:rPr>
        <w:t xml:space="preserve"> </w:t>
      </w:r>
      <w:r w:rsidRPr="00027298">
        <w:rPr>
          <w:rFonts w:eastAsia="MS Gothic"/>
        </w:rPr>
        <w:t>до</w:t>
      </w:r>
      <w:r w:rsidRPr="00027298">
        <w:rPr>
          <w:rFonts w:eastAsia="TimesNewRomanPSMT"/>
        </w:rPr>
        <w:t xml:space="preserve"> </w:t>
      </w:r>
      <w:r w:rsidR="003B23AC" w:rsidRPr="00027298">
        <w:rPr>
          <w:rFonts w:eastAsia="MS Gothic"/>
        </w:rPr>
        <w:t>депо</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в</w:t>
      </w:r>
      <w:r w:rsidR="005E04D7" w:rsidRPr="00027298">
        <w:rPr>
          <w:rFonts w:eastAsia="TimesNewRomanPSMT"/>
        </w:rPr>
        <w:t xml:space="preserve"> </w:t>
      </w:r>
      <w:r w:rsidRPr="00027298">
        <w:rPr>
          <w:rFonts w:eastAsia="MS Gothic"/>
        </w:rPr>
        <w:t>категория</w:t>
      </w:r>
      <w:r w:rsidRPr="00027298">
        <w:rPr>
          <w:rFonts w:eastAsia="TimesNewRomanPSMT"/>
        </w:rPr>
        <w:t xml:space="preserve"> “</w:t>
      </w:r>
      <w:r w:rsidRPr="00027298">
        <w:rPr>
          <w:rFonts w:eastAsia="MS Gothic"/>
        </w:rPr>
        <w:t>Б</w:t>
      </w:r>
      <w:r w:rsidRPr="00027298">
        <w:rPr>
          <w:rFonts w:eastAsia="Microsoft JhengHei"/>
        </w:rPr>
        <w:t>”</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утвърден</w:t>
      </w:r>
      <w:r w:rsidRPr="00027298">
        <w:rPr>
          <w:rFonts w:eastAsia="TimesNewRomanPSMT"/>
        </w:rPr>
        <w:t xml:space="preserve"> </w:t>
      </w:r>
      <w:r w:rsidRPr="00027298">
        <w:rPr>
          <w:rFonts w:eastAsia="MS Gothic"/>
        </w:rPr>
        <w:t>план</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управление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минните</w:t>
      </w:r>
      <w:r w:rsidRPr="00027298">
        <w:rPr>
          <w:rFonts w:eastAsia="TimesNewRomanPSMT"/>
        </w:rPr>
        <w:t xml:space="preserve"> </w:t>
      </w:r>
      <w:r w:rsidRPr="00027298">
        <w:rPr>
          <w:rFonts w:eastAsia="MS Gothic"/>
        </w:rPr>
        <w:t>отпадъци</w:t>
      </w:r>
      <w:r w:rsidR="009067D4" w:rsidRPr="00027298">
        <w:rPr>
          <w:rFonts w:eastAsia="MS Gothic"/>
        </w:rPr>
        <w:t>, разположено в рамките на</w:t>
      </w:r>
      <w:r w:rsidR="00EA1643">
        <w:rPr>
          <w:rFonts w:eastAsia="MS Gothic"/>
        </w:rPr>
        <w:t xml:space="preserve"> </w:t>
      </w:r>
      <w:r w:rsidR="009067D4" w:rsidRPr="00027298">
        <w:rPr>
          <w:rFonts w:eastAsia="MS Gothic"/>
        </w:rPr>
        <w:t>концесионната площ</w:t>
      </w:r>
      <w:r w:rsidRPr="00027298">
        <w:rPr>
          <w:rFonts w:eastAsia="TimesNewRomanPSMT"/>
        </w:rPr>
        <w:t xml:space="preserve">. </w:t>
      </w:r>
      <w:r w:rsidRPr="00027298">
        <w:rPr>
          <w:rFonts w:eastAsia="MS Gothic"/>
        </w:rPr>
        <w:t>Изграждането</w:t>
      </w:r>
      <w:r w:rsidRPr="00027298">
        <w:rPr>
          <w:rFonts w:eastAsia="TimesNewRomanPSMT"/>
        </w:rPr>
        <w:t xml:space="preserve"> </w:t>
      </w:r>
      <w:r w:rsidRPr="00027298">
        <w:rPr>
          <w:rFonts w:eastAsia="MS Gothic"/>
        </w:rPr>
        <w:t>на</w:t>
      </w:r>
      <w:r w:rsidRPr="00027298">
        <w:rPr>
          <w:rFonts w:eastAsia="TimesNewRomanPSMT"/>
        </w:rPr>
        <w:t xml:space="preserve"> </w:t>
      </w:r>
      <w:r w:rsidR="003B23AC" w:rsidRPr="00027298">
        <w:rPr>
          <w:rFonts w:eastAsia="MS Gothic"/>
        </w:rPr>
        <w:t>депото</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предвижда</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w:t>
      </w:r>
      <w:r w:rsidRPr="00027298">
        <w:rPr>
          <w:rFonts w:eastAsia="TimesNewRomanPSMT"/>
        </w:rPr>
        <w:t xml:space="preserve"> </w:t>
      </w:r>
      <w:r w:rsidRPr="00027298">
        <w:rPr>
          <w:rFonts w:eastAsia="MS Gothic"/>
        </w:rPr>
        <w:t>чрез</w:t>
      </w:r>
      <w:r w:rsidRPr="00027298">
        <w:rPr>
          <w:rFonts w:eastAsia="TimesNewRomanPSMT"/>
        </w:rPr>
        <w:t xml:space="preserve"> </w:t>
      </w:r>
      <w:r w:rsidRPr="00027298">
        <w:rPr>
          <w:rFonts w:eastAsia="MS Gothic"/>
        </w:rPr>
        <w:t>пробутване</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булдозер</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heme="minorHAnsi"/>
          <w:b/>
          <w:iCs/>
        </w:rPr>
      </w:pPr>
      <w:r w:rsidRPr="00027298">
        <w:rPr>
          <w:rFonts w:eastAsiaTheme="minorHAnsi"/>
          <w:b/>
          <w:iCs/>
        </w:rPr>
        <w:t>Рекултивационни работи</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предвидено</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извършват</w:t>
      </w:r>
      <w:r w:rsidRPr="00027298">
        <w:rPr>
          <w:rFonts w:eastAsia="TimesNewRomanPSMT"/>
        </w:rPr>
        <w:t xml:space="preserve"> </w:t>
      </w:r>
      <w:r w:rsidRPr="00027298">
        <w:rPr>
          <w:rFonts w:eastAsia="MS Gothic"/>
        </w:rPr>
        <w:t>рекултивационни</w:t>
      </w:r>
      <w:r w:rsidRPr="00027298">
        <w:rPr>
          <w:rFonts w:eastAsia="TimesNewRomanPSMT"/>
        </w:rPr>
        <w:t xml:space="preserve"> </w:t>
      </w:r>
      <w:r w:rsidRPr="00027298">
        <w:rPr>
          <w:rFonts w:eastAsia="MS Gothic"/>
        </w:rPr>
        <w:t>работи</w:t>
      </w:r>
      <w:r w:rsidRPr="00027298">
        <w:rPr>
          <w:rFonts w:eastAsia="TimesNewRomanPSMT"/>
        </w:rPr>
        <w:t xml:space="preserve"> </w:t>
      </w:r>
      <w:r w:rsidRPr="00027298">
        <w:rPr>
          <w:rFonts w:eastAsia="MS Gothic"/>
        </w:rPr>
        <w:t>поетапно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берми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откоси</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приключване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добивните</w:t>
      </w:r>
      <w:r w:rsidRPr="00027298">
        <w:rPr>
          <w:rFonts w:eastAsia="TimesNewRomanPSMT"/>
        </w:rPr>
        <w:t xml:space="preserve"> </w:t>
      </w:r>
      <w:r w:rsidRPr="00027298">
        <w:rPr>
          <w:rFonts w:eastAsia="MS Gothic"/>
        </w:rPr>
        <w:t>работи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запасите</w:t>
      </w:r>
      <w:r w:rsidRPr="00027298">
        <w:rPr>
          <w:rFonts w:eastAsia="TimesNewRomanPSMT"/>
        </w:rPr>
        <w:t xml:space="preserve">, </w:t>
      </w:r>
      <w:r w:rsidRPr="00027298">
        <w:rPr>
          <w:rFonts w:eastAsia="MS Gothic"/>
        </w:rPr>
        <w:t>включваща</w:t>
      </w:r>
      <w:r w:rsidRPr="00027298">
        <w:rPr>
          <w:rFonts w:eastAsia="TimesNewRomanPSMT"/>
        </w:rPr>
        <w:t xml:space="preserve"> </w:t>
      </w:r>
      <w:r w:rsidRPr="00027298">
        <w:rPr>
          <w:rFonts w:eastAsia="MS Gothic"/>
        </w:rPr>
        <w:t>подравняване</w:t>
      </w:r>
      <w:r w:rsidRPr="00027298">
        <w:rPr>
          <w:rFonts w:eastAsia="TimesNewRomanPSMT"/>
        </w:rPr>
        <w:t xml:space="preserve">, </w:t>
      </w:r>
      <w:r w:rsidRPr="00027298">
        <w:rPr>
          <w:rFonts w:eastAsia="MS Gothic"/>
        </w:rPr>
        <w:t>създаване</w:t>
      </w:r>
      <w:r w:rsidR="00E86E19"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почвени</w:t>
      </w:r>
      <w:r w:rsidRPr="00027298">
        <w:rPr>
          <w:rFonts w:eastAsia="TimesNewRomanPSMT"/>
        </w:rPr>
        <w:t xml:space="preserve"> </w:t>
      </w:r>
      <w:r w:rsidRPr="00027298">
        <w:rPr>
          <w:rFonts w:eastAsia="MS Gothic"/>
        </w:rPr>
        <w:t>условия</w:t>
      </w:r>
      <w:r w:rsidRPr="00027298">
        <w:rPr>
          <w:rFonts w:eastAsia="TimesNewRomanPSMT"/>
        </w:rPr>
        <w:t xml:space="preserve">, </w:t>
      </w:r>
      <w:r w:rsidRPr="00027298">
        <w:rPr>
          <w:rFonts w:eastAsia="MS Gothic"/>
        </w:rPr>
        <w:t>затревяване</w:t>
      </w:r>
      <w:r w:rsidRPr="00027298">
        <w:rPr>
          <w:rFonts w:eastAsia="TimesNewRomanPSMT"/>
        </w:rPr>
        <w:t xml:space="preserve">, </w:t>
      </w:r>
      <w:r w:rsidRPr="00027298">
        <w:rPr>
          <w:rFonts w:eastAsia="MS Gothic"/>
        </w:rPr>
        <w:t>торене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грижи</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растителността</w:t>
      </w:r>
      <w:r w:rsidRPr="00027298">
        <w:rPr>
          <w:rFonts w:eastAsia="TimesNewRomanPSMT"/>
        </w:rPr>
        <w:t xml:space="preserve">. </w:t>
      </w:r>
      <w:r w:rsidR="003B23AC" w:rsidRPr="00027298">
        <w:rPr>
          <w:rFonts w:eastAsia="TimesNewRomanPSMT"/>
        </w:rPr>
        <w:t xml:space="preserve">Част от площа ще остане като водна площ. </w:t>
      </w:r>
      <w:r w:rsidRPr="00027298">
        <w:rPr>
          <w:rFonts w:eastAsia="MS Gothic"/>
        </w:rPr>
        <w:t>Цялостната</w:t>
      </w:r>
      <w:r w:rsidRPr="00027298">
        <w:rPr>
          <w:rFonts w:eastAsia="TimesNewRomanPSMT"/>
        </w:rPr>
        <w:t xml:space="preserve"> </w:t>
      </w:r>
      <w:r w:rsidRPr="00027298">
        <w:rPr>
          <w:rFonts w:eastAsia="MS Gothic"/>
        </w:rPr>
        <w:t>рекултивация</w:t>
      </w:r>
      <w:r w:rsidRPr="00027298">
        <w:rPr>
          <w:rFonts w:eastAsia="TimesNewRomanPSMT"/>
        </w:rPr>
        <w:t xml:space="preserve"> </w:t>
      </w:r>
      <w:r w:rsidRPr="00027298">
        <w:rPr>
          <w:rFonts w:eastAsia="MS Gothic"/>
        </w:rPr>
        <w:t>на</w:t>
      </w:r>
      <w:r w:rsidR="00E86E19" w:rsidRPr="00027298">
        <w:rPr>
          <w:rFonts w:eastAsia="TimesNewRomanPSMT"/>
        </w:rPr>
        <w:t xml:space="preserve"> </w:t>
      </w:r>
      <w:r w:rsidRPr="00027298">
        <w:rPr>
          <w:rFonts w:eastAsia="MS Gothic"/>
        </w:rPr>
        <w:t>оставащите</w:t>
      </w:r>
      <w:r w:rsidRPr="00027298">
        <w:rPr>
          <w:rFonts w:eastAsia="TimesNewRomanPSMT"/>
        </w:rPr>
        <w:t xml:space="preserve"> </w:t>
      </w:r>
      <w:r w:rsidRPr="00027298">
        <w:rPr>
          <w:rFonts w:eastAsia="MS Gothic"/>
        </w:rPr>
        <w:t>нарушени</w:t>
      </w:r>
      <w:r w:rsidRPr="00027298">
        <w:rPr>
          <w:rFonts w:eastAsia="TimesNewRomanPSMT"/>
        </w:rPr>
        <w:t xml:space="preserve"> </w:t>
      </w:r>
      <w:r w:rsidRPr="00027298">
        <w:rPr>
          <w:rFonts w:eastAsia="MS Gothic"/>
        </w:rPr>
        <w:t>терени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добивната</w:t>
      </w:r>
      <w:r w:rsidRPr="00027298">
        <w:rPr>
          <w:rFonts w:eastAsia="TimesNewRomanPSMT"/>
        </w:rPr>
        <w:t xml:space="preserve"> </w:t>
      </w:r>
      <w:r w:rsidRPr="00027298">
        <w:rPr>
          <w:rFonts w:eastAsia="MS Gothic"/>
        </w:rPr>
        <w:t>дейност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извърши</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срока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концесията</w:t>
      </w:r>
      <w:r w:rsidRPr="00027298">
        <w:rPr>
          <w:rFonts w:eastAsia="TimesNewRomanPSMT"/>
        </w:rPr>
        <w:t>.</w:t>
      </w:r>
    </w:p>
    <w:p w:rsidR="006F3A62" w:rsidRPr="00027298" w:rsidRDefault="006F3A62" w:rsidP="00E86E19">
      <w:pPr>
        <w:autoSpaceDE w:val="0"/>
        <w:autoSpaceDN w:val="0"/>
        <w:adjustRightInd w:val="0"/>
        <w:spacing w:line="360" w:lineRule="auto"/>
        <w:ind w:firstLine="708"/>
        <w:jc w:val="both"/>
        <w:rPr>
          <w:rFonts w:eastAsiaTheme="minorHAnsi"/>
          <w:b/>
          <w:iCs/>
        </w:rPr>
      </w:pPr>
      <w:r w:rsidRPr="00027298">
        <w:rPr>
          <w:rFonts w:eastAsiaTheme="minorHAnsi"/>
          <w:b/>
          <w:iCs/>
        </w:rPr>
        <w:t>Товарене и транспорт на суровината</w:t>
      </w:r>
    </w:p>
    <w:p w:rsidR="006F3A62" w:rsidRPr="00027298" w:rsidRDefault="006F3A62" w:rsidP="00E86E19">
      <w:pPr>
        <w:autoSpaceDE w:val="0"/>
        <w:autoSpaceDN w:val="0"/>
        <w:adjustRightInd w:val="0"/>
        <w:spacing w:line="360" w:lineRule="auto"/>
        <w:ind w:firstLine="708"/>
        <w:jc w:val="both"/>
        <w:rPr>
          <w:rFonts w:eastAsia="TimesNewRomanPSMT"/>
        </w:rPr>
      </w:pPr>
      <w:r w:rsidRPr="00027298">
        <w:rPr>
          <w:rFonts w:eastAsia="MS Gothic"/>
        </w:rPr>
        <w:t>Товаренето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добитата</w:t>
      </w:r>
      <w:r w:rsidRPr="00027298">
        <w:rPr>
          <w:rFonts w:eastAsia="TimesNewRomanPSMT"/>
        </w:rPr>
        <w:t xml:space="preserve"> </w:t>
      </w:r>
      <w:r w:rsidRPr="00027298">
        <w:rPr>
          <w:rFonts w:eastAsia="MS Gothic"/>
        </w:rPr>
        <w:t>суровина</w:t>
      </w:r>
      <w:r w:rsidRPr="00027298">
        <w:rPr>
          <w:rFonts w:eastAsia="TimesNewRomanPSMT"/>
        </w:rPr>
        <w:t xml:space="preserve"> </w:t>
      </w:r>
      <w:r w:rsidRPr="00027298">
        <w:rPr>
          <w:rFonts w:eastAsiaTheme="minorHAnsi"/>
        </w:rPr>
        <w:t xml:space="preserve">– </w:t>
      </w:r>
      <w:r w:rsidRPr="00027298">
        <w:rPr>
          <w:rFonts w:eastAsia="MS Gothic"/>
        </w:rPr>
        <w:t>пясъци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чакъли</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преработка</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w:t>
      </w:r>
      <w:r w:rsidRPr="00027298">
        <w:rPr>
          <w:rFonts w:eastAsia="TimesNewRomanPSMT"/>
        </w:rPr>
        <w:t xml:space="preserve"> </w:t>
      </w:r>
      <w:r w:rsidRPr="00027298">
        <w:rPr>
          <w:rFonts w:eastAsia="MS Gothic"/>
        </w:rPr>
        <w:t>с</w:t>
      </w:r>
      <w:r w:rsidRPr="00027298">
        <w:rPr>
          <w:rFonts w:eastAsia="TimesNewRomanPSMT"/>
        </w:rPr>
        <w:t xml:space="preserve"> </w:t>
      </w:r>
      <w:r w:rsidR="003B23AC" w:rsidRPr="00027298">
        <w:rPr>
          <w:rFonts w:eastAsia="MS Gothic"/>
        </w:rPr>
        <w:t>багер. Т</w:t>
      </w:r>
      <w:r w:rsidRPr="00027298">
        <w:rPr>
          <w:rFonts w:eastAsia="MS Gothic"/>
        </w:rPr>
        <w:t>ранспортирането</w:t>
      </w:r>
      <w:r w:rsidRPr="00027298">
        <w:rPr>
          <w:rFonts w:eastAsia="TimesNewRomanPSMT"/>
        </w:rPr>
        <w:t xml:space="preserve"> </w:t>
      </w:r>
      <w:r w:rsidRPr="00027298">
        <w:rPr>
          <w:rFonts w:eastAsia="MS Gothic"/>
        </w:rPr>
        <w:t>й</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мястото</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първична</w:t>
      </w:r>
      <w:r w:rsidRPr="00027298">
        <w:rPr>
          <w:rFonts w:eastAsia="TimesNewRomanPSMT"/>
        </w:rPr>
        <w:t xml:space="preserve"> </w:t>
      </w:r>
      <w:r w:rsidRPr="00027298">
        <w:rPr>
          <w:rFonts w:eastAsia="MS Gothic"/>
        </w:rPr>
        <w:t>преработка</w:t>
      </w:r>
      <w:r w:rsidRPr="00027298">
        <w:rPr>
          <w:rFonts w:eastAsia="TimesNewRomanPSMT"/>
        </w:rPr>
        <w:t xml:space="preserve">, </w:t>
      </w:r>
      <w:r w:rsidRPr="00027298">
        <w:rPr>
          <w:rFonts w:eastAsia="MS Gothic"/>
        </w:rPr>
        <w:t>което</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извън</w:t>
      </w:r>
      <w:r w:rsidRPr="00027298">
        <w:rPr>
          <w:rFonts w:eastAsia="TimesNewRomanPSMT"/>
        </w:rPr>
        <w:t xml:space="preserve"> </w:t>
      </w:r>
      <w:r w:rsidRPr="00027298">
        <w:rPr>
          <w:rFonts w:eastAsia="MS Gothic"/>
        </w:rPr>
        <w:t>концесионната</w:t>
      </w:r>
      <w:r w:rsidR="00E86E19"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Theme="minorHAnsi"/>
        </w:rPr>
        <w:t xml:space="preserve">– </w:t>
      </w:r>
      <w:r w:rsidRPr="00027298">
        <w:rPr>
          <w:rFonts w:eastAsia="MS Gothic"/>
        </w:rPr>
        <w:t>с</w:t>
      </w:r>
      <w:r w:rsidRPr="00027298">
        <w:rPr>
          <w:rFonts w:eastAsia="TimesNewRomanPSMT"/>
        </w:rPr>
        <w:t xml:space="preserve"> </w:t>
      </w:r>
      <w:r w:rsidRPr="00027298">
        <w:rPr>
          <w:rFonts w:eastAsia="MS Gothic"/>
        </w:rPr>
        <w:t>автосамосвали</w:t>
      </w:r>
      <w:r w:rsidR="005E04D7" w:rsidRPr="00027298">
        <w:rPr>
          <w:rFonts w:eastAsia="MS Gothic"/>
        </w:rPr>
        <w:t>.</w:t>
      </w:r>
    </w:p>
    <w:p w:rsidR="006F3A62" w:rsidRPr="00027298" w:rsidRDefault="006F3A62" w:rsidP="00E86E19">
      <w:pPr>
        <w:autoSpaceDE w:val="0"/>
        <w:autoSpaceDN w:val="0"/>
        <w:adjustRightInd w:val="0"/>
        <w:spacing w:line="360" w:lineRule="auto"/>
        <w:ind w:firstLine="708"/>
        <w:jc w:val="both"/>
        <w:rPr>
          <w:rFonts w:eastAsiaTheme="minorHAnsi"/>
          <w:b/>
          <w:iCs/>
        </w:rPr>
      </w:pPr>
      <w:r w:rsidRPr="00027298">
        <w:rPr>
          <w:rFonts w:eastAsiaTheme="minorHAnsi"/>
          <w:b/>
          <w:iCs/>
        </w:rPr>
        <w:t>Спомагателни дейности</w:t>
      </w:r>
    </w:p>
    <w:p w:rsidR="003B23AC" w:rsidRPr="00027298" w:rsidRDefault="003B23AC" w:rsidP="003B23AC">
      <w:pPr>
        <w:autoSpaceDE w:val="0"/>
        <w:autoSpaceDN w:val="0"/>
        <w:adjustRightInd w:val="0"/>
        <w:ind w:firstLine="708"/>
        <w:jc w:val="both"/>
        <w:rPr>
          <w:rFonts w:eastAsia="TimesNewRomanPSMT"/>
        </w:rPr>
      </w:pPr>
      <w:r w:rsidRPr="00027298">
        <w:rPr>
          <w:rFonts w:eastAsia="MS Gothic"/>
        </w:rPr>
        <w:t>Спомагателните</w:t>
      </w:r>
      <w:r w:rsidRPr="00027298">
        <w:rPr>
          <w:rFonts w:eastAsia="TimesNewRomanPSMT"/>
        </w:rPr>
        <w:t xml:space="preserve"> </w:t>
      </w:r>
      <w:r w:rsidRPr="00027298">
        <w:rPr>
          <w:rFonts w:eastAsia="MS Gothic"/>
        </w:rPr>
        <w:t>дейности</w:t>
      </w:r>
      <w:r w:rsidRPr="00027298">
        <w:rPr>
          <w:rFonts w:eastAsia="TimesNewRomanPSMT"/>
        </w:rPr>
        <w:t xml:space="preserve"> </w:t>
      </w:r>
      <w:r w:rsidRPr="00027298">
        <w:rPr>
          <w:rFonts w:eastAsia="MS Gothic"/>
        </w:rPr>
        <w:t>включват</w:t>
      </w:r>
      <w:r w:rsidRPr="00027298">
        <w:rPr>
          <w:rFonts w:eastAsia="TimesNewRomanPSMT"/>
        </w:rPr>
        <w:t xml:space="preserve">: </w:t>
      </w:r>
      <w:r w:rsidRPr="00027298">
        <w:rPr>
          <w:rFonts w:eastAsia="MS Gothic"/>
        </w:rPr>
        <w:t>административно</w:t>
      </w:r>
      <w:r w:rsidRPr="00027298">
        <w:rPr>
          <w:rFonts w:eastAsiaTheme="minorHAnsi"/>
        </w:rPr>
        <w:t>-</w:t>
      </w:r>
      <w:r w:rsidRPr="00027298">
        <w:rPr>
          <w:rFonts w:eastAsia="MS Gothic"/>
        </w:rPr>
        <w:t>битово</w:t>
      </w:r>
      <w:r w:rsidRPr="00027298">
        <w:rPr>
          <w:rFonts w:eastAsia="TimesNewRomanPSMT"/>
        </w:rPr>
        <w:t xml:space="preserve"> </w:t>
      </w:r>
      <w:r w:rsidRPr="00027298">
        <w:rPr>
          <w:rFonts w:eastAsia="MS Gothic"/>
        </w:rPr>
        <w:t>обслужване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персонала, чрез поставяне на караванка и осигуряване бутилирана</w:t>
      </w:r>
      <w:r w:rsidRPr="00027298">
        <w:rPr>
          <w:rFonts w:eastAsia="TimesNewRomanPSMT"/>
        </w:rPr>
        <w:t xml:space="preserve"> </w:t>
      </w:r>
      <w:r w:rsidRPr="00027298">
        <w:rPr>
          <w:rFonts w:eastAsia="MS Gothic"/>
        </w:rPr>
        <w:t>питейна</w:t>
      </w:r>
      <w:r w:rsidRPr="00027298">
        <w:rPr>
          <w:rFonts w:eastAsia="TimesNewRomanPSMT"/>
        </w:rPr>
        <w:t xml:space="preserve"> </w:t>
      </w:r>
      <w:r w:rsidRPr="00027298">
        <w:rPr>
          <w:rFonts w:eastAsia="MS Gothic"/>
        </w:rPr>
        <w:t>вода</w:t>
      </w:r>
      <w:r w:rsidRPr="00027298">
        <w:rPr>
          <w:rFonts w:eastAsia="TimesNewRomanPSMT"/>
        </w:rPr>
        <w:t>.</w:t>
      </w:r>
    </w:p>
    <w:p w:rsidR="003B23AC" w:rsidRPr="00027298" w:rsidRDefault="003B23AC" w:rsidP="003B23AC">
      <w:pPr>
        <w:autoSpaceDE w:val="0"/>
        <w:autoSpaceDN w:val="0"/>
        <w:adjustRightInd w:val="0"/>
        <w:ind w:firstLine="708"/>
        <w:jc w:val="both"/>
        <w:rPr>
          <w:rFonts w:eastAsia="TimesNewRomanPSMT"/>
        </w:rPr>
      </w:pPr>
    </w:p>
    <w:p w:rsidR="006F3A62" w:rsidRPr="00027298" w:rsidRDefault="006F3A62" w:rsidP="00E86E19">
      <w:pPr>
        <w:spacing w:line="360" w:lineRule="auto"/>
        <w:ind w:left="900" w:hanging="900"/>
        <w:jc w:val="both"/>
        <w:rPr>
          <w:b/>
        </w:rPr>
      </w:pPr>
      <w:r w:rsidRPr="00027298">
        <w:rPr>
          <w:b/>
        </w:rPr>
        <w:t>1.2.1.1. Качествена характиристика на суровината</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Взетите проби от изкопните проучвателни изработки (шурфи) са обработени и анализирани в лицензираната геоложка лаборатория „ЕВРОТЕСТ-КОНТРОЛ”АД. Техноложката проба е обработена в ТМСИ край гр. Вълчедръм, а от добития промит пясък и съответно от добития филц са взети две валови проби от по 150 kg, които са изследвани съгласно БДС EN 12620+A1 в „ЕВРОТЕСТ-КОНТРОЛ”АД.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Пробите от пясъчно-чакълеста суровина са изследвани като строителна суровина съгласно следните стандарти: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БДС EN 12620+A1 – </w:t>
      </w:r>
      <w:r w:rsidRPr="00027298">
        <w:rPr>
          <w:rFonts w:ascii="Times New Roman" w:hAnsi="Times New Roman" w:cs="Times New Roman"/>
          <w:b/>
          <w:bCs/>
          <w:color w:val="auto"/>
          <w:lang w:val="bg-BG"/>
        </w:rPr>
        <w:t xml:space="preserve">като добавъчен материал за бетон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БДС EN 13242+A1 – </w:t>
      </w:r>
      <w:r w:rsidRPr="00027298">
        <w:rPr>
          <w:rFonts w:ascii="Times New Roman" w:hAnsi="Times New Roman" w:cs="Times New Roman"/>
          <w:b/>
          <w:bCs/>
          <w:color w:val="auto"/>
          <w:lang w:val="bg-BG"/>
        </w:rPr>
        <w:t xml:space="preserve">скални материали за несвързани и хидравлично свързани материали за използване в строителни съоръжения и пътно строителство (за долен слой за пътни настилки)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lastRenderedPageBreak/>
        <w:t xml:space="preserve">• БДС EN 13043+АС </w:t>
      </w:r>
      <w:r w:rsidRPr="00027298">
        <w:rPr>
          <w:rFonts w:ascii="Times New Roman" w:hAnsi="Times New Roman" w:cs="Times New Roman"/>
          <w:b/>
          <w:bCs/>
          <w:color w:val="auto"/>
          <w:lang w:val="bg-BG"/>
        </w:rPr>
        <w:t xml:space="preserve">- Добавъчни материали за битумни смеси за настилка на пътища, самолетни писти и други площи за движение.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БДС EN 13139 </w:t>
      </w:r>
      <w:r w:rsidRPr="00027298">
        <w:rPr>
          <w:rFonts w:ascii="Times New Roman" w:hAnsi="Times New Roman" w:cs="Times New Roman"/>
          <w:b/>
          <w:bCs/>
          <w:color w:val="auto"/>
          <w:lang w:val="bg-BG"/>
        </w:rPr>
        <w:t xml:space="preserve">- Добавъчни материали за строителен разтвор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 xml:space="preserve">Окачествяване на полезното изкопаемо по БДС EN 12620+A1 (Добавъчни материали за бетон)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С този европейски стандарт се определят характеристиките на добавъчните материали и фини пълнители, които се добиват чрез обработка на естествени, изкуствени или рециклирани материали и смеси от тези материали за употреба за производството на бетон.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Резултатите от лабораторните изследвания на взетите проби от проучвателните изработки и категоризацията на полезното изкопаемо (пясъците и чакълите), съгласно БДС EN 12620 отговарят на изискванията.</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Окачествяване на полезното изкопаемо по БДС EN 13242++A1 скални материали за несвързани и хидравлично свързани материали за използване в строителни съоръжения и пътно строителство (за долен слой за пътни настилки</w:t>
      </w:r>
      <w:r w:rsidR="003B23AC" w:rsidRPr="00027298">
        <w:rPr>
          <w:rFonts w:ascii="Times New Roman" w:hAnsi="Times New Roman" w:cs="Times New Roman"/>
          <w:b/>
          <w:bCs/>
          <w:iCs/>
          <w:color w:val="auto"/>
          <w:lang w:val="bg-BG"/>
        </w:rPr>
        <w:t>).</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Този европейски стандарт определя характеристиките на скални материали, предназначени за производсто на хидравлично свързани и несвързани смеси за използване в строителни съоръжения и пътното строителство – долен слой на пътни настилки.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Резултатите от лабораторните изследвания на взетите проби от проучвателните изработки и категоризацията на полезното изкопаемо (пясъците и чакълите), съгласно БДС EN 13242+A1 отговарят на изискванията.</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Окачествяване на полезното изкопаемо по БДС EN 13043+АС (Добавъчни материали за битумни смеси за настилка на пътища, самолетни писти и други площи за движение)</w:t>
      </w:r>
      <w:r w:rsidR="003B23AC" w:rsidRPr="00027298">
        <w:rPr>
          <w:rFonts w:ascii="Times New Roman" w:hAnsi="Times New Roman" w:cs="Times New Roman"/>
          <w:color w:val="auto"/>
          <w:lang w:val="bg-BG"/>
        </w:rPr>
        <w:t>.</w:t>
      </w:r>
      <w:r w:rsidRPr="00027298">
        <w:rPr>
          <w:rFonts w:ascii="Times New Roman" w:hAnsi="Times New Roman" w:cs="Times New Roman"/>
          <w:color w:val="auto"/>
          <w:lang w:val="bg-BG"/>
        </w:rPr>
        <w:t xml:space="preserve">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С този европейски стандарт се определят характеристиките на добавъчните материали за битумни смеси за настилка на пътища, самолетни писти и други площи за движение.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Резултатите от лабораторните изследвания на взетите проби от проучвателните изработки и категоризацията на полезното изкопаемо (пясъците и чакълите), съгласно БДС EN 13043+АС отговарят на изискванията.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Окачествяване на полезното изкопаемо по БДС EN 13139 (Добавъчни материали за строителен разтвор)</w:t>
      </w:r>
      <w:r w:rsidR="003B23AC" w:rsidRPr="00027298">
        <w:rPr>
          <w:rFonts w:ascii="Times New Roman" w:hAnsi="Times New Roman" w:cs="Times New Roman"/>
          <w:b/>
          <w:bCs/>
          <w:iCs/>
          <w:color w:val="auto"/>
          <w:lang w:val="bg-BG"/>
        </w:rPr>
        <w:t>.</w:t>
      </w:r>
    </w:p>
    <w:p w:rsidR="006F3A62" w:rsidRPr="00027298" w:rsidRDefault="006F3A62" w:rsidP="00887E16">
      <w:pPr>
        <w:pStyle w:val="Default"/>
        <w:spacing w:line="360" w:lineRule="auto"/>
        <w:ind w:firstLine="540"/>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С този европейски стандарт се определят характеристиките на добавъчните материали, за употреба в разтвори, мазилки и ступове - разтвор за зидария; разтвор за повърхностни/изравнителни замазки; покритие на вътрешни стени; измазване на външни стени; специални подложни разтвори; разтвор за ремонт; инжекционни разтвори, за сгради, пътища и строителни съоръжения. </w:t>
      </w:r>
    </w:p>
    <w:p w:rsidR="006F3A62" w:rsidRPr="00027298" w:rsidRDefault="006F3A62" w:rsidP="00887E16">
      <w:pPr>
        <w:spacing w:line="360" w:lineRule="auto"/>
        <w:ind w:firstLine="540"/>
        <w:jc w:val="both"/>
      </w:pPr>
      <w:r w:rsidRPr="00027298">
        <w:lastRenderedPageBreak/>
        <w:t>Резултатите от лабораторните изследвания на взетите проби от проучвателните изработки и категоризацията на полезното изкопаемо (пясъците и чакълите), съгласно БДС EN 13139 отговарят на изискванията.</w:t>
      </w:r>
    </w:p>
    <w:p w:rsidR="006F3A62" w:rsidRPr="00027298" w:rsidRDefault="006F3A62" w:rsidP="00887E16">
      <w:pPr>
        <w:pStyle w:val="Default"/>
        <w:spacing w:line="360" w:lineRule="auto"/>
        <w:ind w:firstLine="540"/>
        <w:jc w:val="both"/>
        <w:rPr>
          <w:rFonts w:ascii="Times New Roman" w:hAnsi="Times New Roman" w:cs="Times New Roman"/>
          <w:color w:val="auto"/>
          <w:lang w:val="bg-BG"/>
        </w:rPr>
      </w:pPr>
      <w:r w:rsidRPr="00027298">
        <w:rPr>
          <w:rFonts w:ascii="Times New Roman" w:hAnsi="Times New Roman" w:cs="Times New Roman"/>
          <w:b/>
          <w:bCs/>
          <w:iCs/>
          <w:color w:val="auto"/>
          <w:lang w:val="bg-BG"/>
        </w:rPr>
        <w:t xml:space="preserve">Резултати от техноложките изследвания </w:t>
      </w:r>
    </w:p>
    <w:p w:rsidR="006F3A62" w:rsidRPr="00027298" w:rsidRDefault="006F3A62" w:rsidP="00887E16">
      <w:pPr>
        <w:pStyle w:val="Default"/>
        <w:spacing w:line="360" w:lineRule="auto"/>
        <w:ind w:firstLine="540"/>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Опитното геолого-проучвателно кариерно гнездо (с размери около 15х20 m) е разкрито североизточно от Ш-5. </w:t>
      </w:r>
    </w:p>
    <w:p w:rsidR="006F3A62" w:rsidRPr="00027298" w:rsidRDefault="006F3A62" w:rsidP="00887E16">
      <w:pPr>
        <w:pStyle w:val="Default"/>
        <w:spacing w:line="360" w:lineRule="auto"/>
        <w:ind w:firstLine="540"/>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Промишлените изпитания на техноложката проба от пясъчно-чакълеста скална маса от находище „ВЕЛА” са проведени в пресевно-сортировъчната инсталация на”КАТЕРИНА – Г и М” ЕООД в гр. Вълчедръм. </w:t>
      </w:r>
    </w:p>
    <w:p w:rsidR="006F3A62" w:rsidRPr="00027298" w:rsidRDefault="006F3A62" w:rsidP="00887E16">
      <w:pPr>
        <w:pStyle w:val="Default"/>
        <w:spacing w:line="360" w:lineRule="auto"/>
        <w:ind w:firstLine="540"/>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От добития материал при проучвателното кариерно гнездо е взета валова проба 50 m3.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Произведените осреднени количества пясък и филц са както следва: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обем на обработената валова техноложка проба – 50 m3 (100%)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обем на промития пясък – 31 m3 (62%)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обем на филца (естествен и натрошен) – 14 m3 (28%) </w:t>
      </w:r>
    </w:p>
    <w:p w:rsidR="006F3A62" w:rsidRPr="00027298" w:rsidRDefault="006F3A62" w:rsidP="00887E16">
      <w:pPr>
        <w:pStyle w:val="Default"/>
        <w:spacing w:line="360" w:lineRule="auto"/>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 обем на отпадъка (промита глина) – 5m3 (10%) </w:t>
      </w:r>
    </w:p>
    <w:p w:rsidR="006F3A62" w:rsidRPr="00027298" w:rsidRDefault="006F3A62" w:rsidP="00887E16">
      <w:pPr>
        <w:pStyle w:val="Default"/>
        <w:spacing w:line="360" w:lineRule="auto"/>
        <w:jc w:val="both"/>
        <w:rPr>
          <w:rFonts w:ascii="Times New Roman" w:hAnsi="Times New Roman" w:cs="Times New Roman"/>
          <w:color w:val="auto"/>
          <w:lang w:val="bg-BG"/>
        </w:rPr>
      </w:pP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От промития пясък и съответно от филца (естествена и натрошена баластра) са взети две проби от по 150 кг за по-прецизни и комплексни лабораторни изследвания съгласно следните стандарти: БДС EN 12620+A1. </w:t>
      </w:r>
    </w:p>
    <w:p w:rsidR="006F3A62" w:rsidRPr="00027298" w:rsidRDefault="006F3A62" w:rsidP="00FE4460">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 xml:space="preserve">Изводи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Пясъкът от находище „ВЕЛА” е окачествен съгласно БДС EN 12620+A1 като подходящ за добавъчен материал за производство на бетони. Съгласно изискванията на този стандарт пясъците от находище „ВЕЛА” се отнасят към следните категории: по съдържание на финна фракция – f11; устойчивост в разтвор на магнезиев сулфат - MS18; киселинно разтворими сулфати – AS0,2; съдържание на обща сяра – 1% S от масата; съдържание на хумус – по-светъл от стандартния цвят. Останалите показатели: пясъчен еквивалент, метиленово синьо, aбсорбция на вода фракция 0.063/4.0 mm; плътност на зърната /фр.0.063 - 4.0 mm/; плътност в насипно състояние /фракция до 4.0 mm/; процент празнини /фракция до 4.0 mm/; водоразтворими хлориди; алкалореакционна способност, замърсяване с ниско тегло се декларират от производителя.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Филцът (естествена и натрошена баластра) от находище „ВЕЛА” е окачествен съгласно БДС EN 12620+A1 като подходящ за добавъчен материал за производство на бетони. Съгласно изискванията на този стандарт баластрата от находище „ВЕЛА” се отнася към следните категории: по съдържание на финна фракция – f11; индекс на Флакинес – Fl15; съдържание на плоски и продълговати зърна (коефициент на формата) - Sl15; съпротивление на износване micro-Deval - MDE10; съпротивление на дробимост (коеф. Лос Анжелос) – LA35; устойчивост </w:t>
      </w:r>
      <w:r w:rsidRPr="00027298">
        <w:rPr>
          <w:rFonts w:ascii="Times New Roman" w:hAnsi="Times New Roman" w:cs="Times New Roman"/>
          <w:color w:val="auto"/>
          <w:lang w:val="bg-BG"/>
        </w:rPr>
        <w:lastRenderedPageBreak/>
        <w:t xml:space="preserve">в разтвор на магнезиев сулфат - MS18; киселинно разтворими сулфати – AS0,2; съдържание на обща сяра – 1% S от масата; съдържание на хумус – по-светъл от стандартния цвят. Останалите показатели: пясъчен еквивалент, метиленово синьо, aбсорбция на вода фракция 4.0/31.5 mm; плътност на зърната /фр 4.0-31.5 mm/; плътност в насипно състояние /фракция до 16.0 mm/; процент празнини /фракция до 16.0 mm/; водоразтворими хлориди; алкалореакционна способност, замърсяване с ниско тегло се декларират от производителя.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Пясъчно-чакълестата суровина от находище „ВЕЛА” е окачествена съгласно БДС EN 13242+A1 като подходяща изходна суровина за производство на несвързани и хидравлично свързани материали за използване в строителни съоръжения и пътно строителство (за долен слой за пътни настилки. Съгласно изискванията на този стандарт пясъците и чакълите от находище „ВЕЛА” се отнася към следните категории: по съдържание на финна фракция – f5-7; индекс на Флакинес – Fl20; съдържание на плоски и продълговати зърна (коефициент на формата) – Sl20; съпротивление на износване micro-Deval - MDE15; съпротивление на дробимост (коеф. Лос Анжелос) – LA35; устойчивост в разтвор на магнезиев сулфат - MS18; киселинно разтворими сулфати – AS0,2; съдържание на обща сяра – S1; съдържание на хумус – по-светъл от стандартния цвят. Останалите показатели: пясъчен еквивалент, метиленово синьо, aбсорбция на вода фракция 0.063/4.0 mm и фракция 4.0/31.5 mm; плътност на зърната /фр 4.0-31.5 mm/; плътност на зърната /фр.0.063 - 4.0 mm/; плътност в насипно състояние; процент празнини се декларират от производителя.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Пясъчно-чакълестата суровина от находище „ВЕЛА” е окачествена съгласно БДС EN 13043+AC като подходяща за добавъчен материал за битумни смеси за настилка на пътища, самолетни писти и други площи за движение. Съгласно изискванията на този стандарт пясъците и чакълите от находище „ВЕЛА” се отнася към следните категории: по съдържание на финна фракция – fдекларирана; индекс на Флакинес – Fl10; съдържание на плоски и продълговати зърна  – Sl15-20; съпротивление на износване micro-Deval - MDE10; съпротивление на дробимост (коеф. Лос Анжелос) – LA40; устойчивост в разтвор на магнезиев сулфат - MS18. Останалите показатели: пясъчен еквивалент, метиленово синьо, aбсорбция на вода фракция 0.063/4.0 mm и фракция 4.0/31.5 mm; плътност на зърната /фр 4.0-31.5 mm/; плътност на зърната /фр.0.063 - 4.0 mm/; плътност в насипно състояние; процент празнини, замърсяване с ниско тегло се декларират от производителя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Пясъчно-чакълестата суровина от находище „ВЕЛА” е окачествена съгласно БДС EN 13139 като подходяща за добавъчни материали за строителен разтвор. Съгласно изискванията на този стандарт пясъците и чакълите от находище „ВЕЛА” се отнася към следните категории: по съдържание на финна фракция – fдекларирана; индекс на Флакинес – Fl10; съдържание на плоски и продълговати зърна (коефициент на формата) – Sl15-20; съпротивление на износване micro-Deval - MDE10; съпротивление на дробимост (коеф. Лос Анжелос) – LA40; устойчивост </w:t>
      </w:r>
      <w:r w:rsidRPr="00027298">
        <w:rPr>
          <w:rFonts w:ascii="Times New Roman" w:hAnsi="Times New Roman" w:cs="Times New Roman"/>
          <w:color w:val="auto"/>
          <w:lang w:val="bg-BG"/>
        </w:rPr>
        <w:lastRenderedPageBreak/>
        <w:t xml:space="preserve">в разтвор на магнезиев сулфат - MS18. Останалите показатели: пясъчен еквивалент, метиленово синьо, aбсорбция на вода фракция 0.063/4.0 mm и фракция 4.0/31.5 mm; плътност на зърната /фр 4.0-31.5 mm/; плътност на зърната /фр.0.063 - 4.0 mm/; плътност в насипно състояние; процент празнини, замърсяване с ниско тегло се декларират от производителя </w:t>
      </w:r>
    </w:p>
    <w:p w:rsidR="006F3A62" w:rsidRPr="00027298" w:rsidRDefault="006F3A62" w:rsidP="00887E16">
      <w:pPr>
        <w:spacing w:line="360" w:lineRule="auto"/>
        <w:ind w:firstLine="540"/>
        <w:jc w:val="both"/>
      </w:pPr>
      <w:r w:rsidRPr="00027298">
        <w:rPr>
          <w:b/>
          <w:bCs/>
          <w:iCs/>
        </w:rPr>
        <w:t>Въз основа на направената по-горе качествена характеристика следва да се заключи, че пясъчно-ча</w:t>
      </w:r>
      <w:r w:rsidR="00FE4460" w:rsidRPr="00027298">
        <w:rPr>
          <w:b/>
          <w:bCs/>
          <w:iCs/>
        </w:rPr>
        <w:t>кълестата суровина от находище „</w:t>
      </w:r>
      <w:r w:rsidRPr="00027298">
        <w:rPr>
          <w:b/>
          <w:bCs/>
          <w:iCs/>
        </w:rPr>
        <w:t>ВЕЛА</w:t>
      </w:r>
      <w:r w:rsidR="00FE4460" w:rsidRPr="00027298">
        <w:rPr>
          <w:b/>
          <w:bCs/>
          <w:iCs/>
        </w:rPr>
        <w:t>”</w:t>
      </w:r>
      <w:r w:rsidRPr="00027298">
        <w:rPr>
          <w:b/>
          <w:bCs/>
          <w:iCs/>
        </w:rPr>
        <w:t xml:space="preserve">, след като бъде подложена на пресяване и промиване може да намери приложение като добавъчен материал за бетони, като изходна суровина за производство на несвързани и хидравлично свързани материали, като добавъчен материал за битумни смеси за настилка на пътища, самолетни писти и други площи за движение и като добавъчен материал за строителни разтвори. </w:t>
      </w:r>
      <w:r w:rsidRPr="00027298">
        <w:t xml:space="preserve"> </w:t>
      </w:r>
    </w:p>
    <w:p w:rsidR="006F3A62" w:rsidRPr="00027298" w:rsidRDefault="006F3A62" w:rsidP="00887E16">
      <w:pPr>
        <w:spacing w:line="360" w:lineRule="auto"/>
        <w:ind w:left="426" w:firstLine="294"/>
        <w:jc w:val="both"/>
      </w:pPr>
    </w:p>
    <w:p w:rsidR="006F3A62" w:rsidRPr="00027298" w:rsidRDefault="006F3A62" w:rsidP="00887E16">
      <w:pPr>
        <w:spacing w:line="360" w:lineRule="auto"/>
        <w:jc w:val="both"/>
        <w:rPr>
          <w:b/>
        </w:rPr>
      </w:pPr>
      <w:r w:rsidRPr="00027298">
        <w:rPr>
          <w:b/>
        </w:rPr>
        <w:t>1.2.1.2. Минно – технически условия на находището</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Минно-техническите условия за експлоатация се определят от условията на залягане, морфологията, текстурно-структурните особености и физико-механичните свойства на полезното изкопаемо и технологичната му преработка.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Полезно изкопаемо в находището са кватернерни пясъци и чакъли.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Двата проучени участъка на находището попадат в надзаливната тераса на р. Цибрица . Особеностите на релефа осигуряват лесен и удобен достъп до бъдещата баластриера. Теренът е изцяло равнинен с денивелация и в двата участъка до четири метра.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Минно-техническите и климатичните условия за експлоатация в находището са благоприятни за открит добив при почти целогодишен режим на работа с изключение на 40-50 дни през зимния период.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Находището е проучено с 23 шурфа до дълбочина 5 m. В северния участък са прокарани 16 броя шурфи, а в южния – 7 броя шурфи. По данни от прокараните изработки откривката от почвено-земна маса е с дебелина от 0,00 m до 2,40 m в участък „Север” и от 1,50 до 2,00 m в участък „Юг”. В непосредствена близост до находището има възможност за разполагане на насипища, както за откривка, така и за отпадъка до неговата преработка</w:t>
      </w:r>
      <w:r w:rsidR="000E1C89" w:rsidRPr="00027298">
        <w:rPr>
          <w:rFonts w:ascii="Times New Roman" w:eastAsia="MS Gothic" w:hAnsi="Times New Roman" w:cs="Times New Roman"/>
          <w:lang w:val="bg-BG"/>
        </w:rPr>
        <w:t xml:space="preserve"> в рамките на концесионната площ</w:t>
      </w:r>
      <w:r w:rsidR="000E1C89" w:rsidRPr="00027298">
        <w:rPr>
          <w:rFonts w:ascii="Times New Roman" w:hAnsi="Times New Roman" w:cs="Times New Roman"/>
          <w:color w:val="auto"/>
          <w:lang w:val="bg-BG"/>
        </w:rPr>
        <w:t>.</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Дебелината на полезното изкопаемо в шурфите с дълбочина до 5 m варира от 2,60 до 4,40 m в уч. „Север и от 3,00 до 3,50 m в участък „Юг”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Площта в хоризонтална проекция на уч. „Север” е </w:t>
      </w:r>
      <w:r w:rsidR="003C14D9" w:rsidRPr="003C14D9">
        <w:rPr>
          <w:rFonts w:ascii="Times New Roman" w:hAnsi="Times New Roman" w:cs="Times New Roman"/>
          <w:color w:val="auto"/>
          <w:lang w:val="bg-BG"/>
        </w:rPr>
        <w:t>141161</w:t>
      </w:r>
      <w:r w:rsidR="000E1C89" w:rsidRPr="003C14D9">
        <w:rPr>
          <w:rFonts w:ascii="Times New Roman" w:hAnsi="Times New Roman" w:cs="Times New Roman"/>
          <w:color w:val="auto"/>
          <w:lang w:val="bg-BG"/>
        </w:rPr>
        <w:t xml:space="preserve"> m2, а на уч. „Юг” - </w:t>
      </w:r>
      <w:r w:rsidR="003C14D9" w:rsidRPr="003C14D9">
        <w:rPr>
          <w:rFonts w:ascii="Times New Roman" w:hAnsi="Times New Roman" w:cs="Times New Roman"/>
          <w:color w:val="auto"/>
          <w:lang w:val="bg-BG"/>
        </w:rPr>
        <w:t>42062</w:t>
      </w:r>
      <w:r w:rsidRPr="00027298">
        <w:rPr>
          <w:rFonts w:ascii="Times New Roman" w:hAnsi="Times New Roman" w:cs="Times New Roman"/>
          <w:color w:val="auto"/>
          <w:lang w:val="bg-BG"/>
        </w:rPr>
        <w:t xml:space="preserve"> m</w:t>
      </w:r>
      <w:r w:rsidR="000E1C89" w:rsidRPr="00027298">
        <w:rPr>
          <w:rFonts w:ascii="Times New Roman" w:hAnsi="Times New Roman" w:cs="Times New Roman"/>
          <w:color w:val="auto"/>
          <w:lang w:val="bg-BG"/>
        </w:rPr>
        <w:t>2</w:t>
      </w:r>
      <w:r w:rsidRPr="00027298">
        <w:rPr>
          <w:rFonts w:ascii="Times New Roman" w:hAnsi="Times New Roman" w:cs="Times New Roman"/>
          <w:color w:val="auto"/>
          <w:lang w:val="bg-BG"/>
        </w:rPr>
        <w:t xml:space="preserve">.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Изземването на пясъка и чакъла ще се осъществява по надземен начин. Транспортирането на добития пясъчно-чакълест субстрат до промивно-сориторовъчната инсталация ще се осъществя</w:t>
      </w:r>
      <w:r w:rsidR="00FE4460" w:rsidRPr="00027298">
        <w:rPr>
          <w:rFonts w:ascii="Times New Roman" w:hAnsi="Times New Roman" w:cs="Times New Roman"/>
          <w:color w:val="auto"/>
          <w:lang w:val="bg-BG"/>
        </w:rPr>
        <w:t xml:space="preserve">ва с автосамосвали. След едно </w:t>
      </w:r>
      <w:r w:rsidRPr="00027298">
        <w:rPr>
          <w:rFonts w:ascii="Times New Roman" w:hAnsi="Times New Roman" w:cs="Times New Roman"/>
          <w:color w:val="auto"/>
          <w:lang w:val="bg-BG"/>
        </w:rPr>
        <w:t xml:space="preserve">или двустадиално промиване суровината ще бъде готова за пласмент на потребителите. </w:t>
      </w:r>
    </w:p>
    <w:p w:rsidR="006F3A62" w:rsidRPr="00027298" w:rsidRDefault="006F3A62" w:rsidP="00887E16">
      <w:pPr>
        <w:spacing w:line="360" w:lineRule="auto"/>
        <w:ind w:firstLine="708"/>
        <w:jc w:val="both"/>
        <w:rPr>
          <w:b/>
        </w:rPr>
      </w:pPr>
      <w:r w:rsidRPr="00027298">
        <w:lastRenderedPageBreak/>
        <w:t>Наличните количества суровина в находището гарантират на “КАТЕРИНА – Г и М” ЕООД, гр. Вълчедръм заявения средногодишен добив от 15 000 m3, за периода на експлоатация от 35 години.</w:t>
      </w:r>
    </w:p>
    <w:p w:rsidR="006F3A62" w:rsidRPr="00027298" w:rsidRDefault="006F3A62" w:rsidP="00887E16">
      <w:pPr>
        <w:spacing w:line="360" w:lineRule="auto"/>
        <w:jc w:val="both"/>
        <w:rPr>
          <w:b/>
        </w:rPr>
      </w:pPr>
      <w:r w:rsidRPr="00027298">
        <w:rPr>
          <w:b/>
        </w:rPr>
        <w:t>1.2.1.3. Оконтуряване на запасите в находището</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Геодезическото заснемане на геологопроучвателни изработки и съставяне на теренно–ситуационен план в координатна система 1970 г. и Височинна система “Балтийска” в цифров вид и на хартиен носител е по техническо задание от “КАТЕРИНА – Г и М” ЕООД и е съобразено с изискванията на Техническата маркшайдерска инструкция.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За заснемане на изработките – шурфи, е развита работна геодезическа мрежа като е изходено от съществуващата Държавна триангулачна мрежа. Изходено е от т.т. 33 /църква/, 40 /на могила/, 47 и 54 от ГММП, попадащи в картни листове К-3-34-39, К-3-34-40, К-3-34-55 и К-3-34-56,.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Геодиезическото заснемане е извършено от новопоставените 6 броя нови работни точки, които са определени от цитираните по-горе триангулачни точки.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Заснемането е извършено с тотална станция LAIKA, а изчислението на координатите на точките е извършено със специализирана програма TPLAN.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Приложени са координатовите и тригонометричните изчисления на работната мрежа и теренната снимка.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За обекта съществува и ЕТК в М 1:5000 от Агенцията по кадастъра, която е сканирана и цифрована в координатна система 1970 г. Резултатите от постигнатата точност са максимална Средна квадратна грешка - +- 0,25 м. Създаден е цифров модел в средата на AutoCAD и MapInfo. </w:t>
      </w:r>
    </w:p>
    <w:p w:rsidR="006F3A62" w:rsidRPr="00027298" w:rsidRDefault="006F3A62" w:rsidP="00887E16">
      <w:pPr>
        <w:spacing w:line="360" w:lineRule="auto"/>
        <w:ind w:firstLine="708"/>
        <w:jc w:val="both"/>
      </w:pPr>
      <w:r w:rsidRPr="00027298">
        <w:t>Приложената технология и изработените материали и цифров модел</w:t>
      </w:r>
      <w:r w:rsidR="00FE4460" w:rsidRPr="00027298">
        <w:t xml:space="preserve"> </w:t>
      </w:r>
      <w:r w:rsidRPr="00027298">
        <w:t>- подложка позволяват проектиране във фазата на детайлни геоложки проучвания и изчисляване на запаси.</w:t>
      </w:r>
    </w:p>
    <w:p w:rsidR="006F3A62" w:rsidRPr="00027298" w:rsidRDefault="006F3A62" w:rsidP="00887E16">
      <w:pPr>
        <w:spacing w:line="360" w:lineRule="auto"/>
        <w:jc w:val="both"/>
      </w:pPr>
    </w:p>
    <w:p w:rsidR="006F3A62" w:rsidRPr="00027298" w:rsidRDefault="006F3A62" w:rsidP="00887E16">
      <w:pPr>
        <w:spacing w:line="360" w:lineRule="auto"/>
        <w:ind w:firstLine="708"/>
        <w:jc w:val="both"/>
      </w:pPr>
      <w:r w:rsidRPr="00027298">
        <w:rPr>
          <w:b/>
          <w:bCs/>
          <w:iCs/>
        </w:rPr>
        <w:t xml:space="preserve">Геоложко картиране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С цел изясняване геолого-структурната специфика на района и уточняване на най-перспективните участъци за провеждането на изкопни проучвателни изработки (шурфи) бе извършено ревизионно геоложко картиране в М 1:5 000 на цялата проучвателна площ „Вела”.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Основен метод при геоложкото картиране беше визуалния.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При геоложкото картиране на практика бяха обходени всички стари кариерни гнезда и пътища с разкрития. Точките на описание са през около 100-150 m. Общо описните точки са 56 броя.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Описните точки са заведени в геоложки журнал. Номерата и местата на точките са показани на картата на фактическия материал в М 1:5 000. </w:t>
      </w:r>
    </w:p>
    <w:p w:rsidR="006F3A62" w:rsidRPr="00027298" w:rsidRDefault="006F3A62" w:rsidP="00887E16">
      <w:pPr>
        <w:pStyle w:val="Default"/>
        <w:spacing w:line="360" w:lineRule="auto"/>
        <w:ind w:firstLine="708"/>
        <w:jc w:val="both"/>
        <w:rPr>
          <w:rFonts w:ascii="Times New Roman" w:hAnsi="Times New Roman" w:cs="Times New Roman"/>
          <w:b/>
          <w:bCs/>
          <w:i/>
          <w:iCs/>
          <w:color w:val="auto"/>
          <w:lang w:val="bg-BG"/>
        </w:rPr>
      </w:pPr>
      <w:r w:rsidRPr="00027298">
        <w:rPr>
          <w:rFonts w:ascii="Times New Roman" w:hAnsi="Times New Roman" w:cs="Times New Roman"/>
          <w:color w:val="auto"/>
          <w:lang w:val="bg-BG"/>
        </w:rPr>
        <w:lastRenderedPageBreak/>
        <w:t>В резултат на геоложкото картиране окончателно бяха локализирани два участъка (северен – разположен в най-северната част на проучвателната площ и южен – разположен в най-южната част) за провеждане на детайлно проучване, а както и местата на проучвателните изработки. При окончателното оформяне на картата бяха използвани резултатите от извършените изкопни проучвателни изработки (шурфи).</w:t>
      </w:r>
      <w:r w:rsidRPr="00027298">
        <w:rPr>
          <w:rFonts w:ascii="Times New Roman" w:hAnsi="Times New Roman" w:cs="Times New Roman"/>
          <w:b/>
          <w:bCs/>
          <w:i/>
          <w:iCs/>
          <w:color w:val="auto"/>
          <w:lang w:val="bg-BG"/>
        </w:rPr>
        <w:t xml:space="preserve">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 xml:space="preserve">Изкопни проучвателни работи - шурфи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Проучването на запасите в най-перспективния северен участък в проучвателната площ бе извършено чрез прокарването на изкопни изработки – шурфи. В този участък бяха прокарани 16 броя шурфи с дълбочина до 5,00 m. В южния участък бяха прокарани 7 шурфа също с дълбочина до 5 m. Изкопните работи са осъществени механизирано чрез използването на хидравличен багер JCB с кофа 0,2 m3. Общият обем на скалния материал при разкриването им възлиза на 250 m3. Целта им бе да се установят мащабите на откривката и характеристиките на пясъчно-чакълестите пластове. Проучвателните изработки (шурфи) бяха осъществени в мрежа 200x200 m. </w:t>
      </w:r>
    </w:p>
    <w:p w:rsidR="006F3A62" w:rsidRPr="00027298" w:rsidRDefault="006F3A62" w:rsidP="00887E16">
      <w:pPr>
        <w:spacing w:line="360" w:lineRule="auto"/>
        <w:ind w:firstLine="708"/>
        <w:jc w:val="both"/>
      </w:pPr>
      <w:r w:rsidRPr="00027298">
        <w:t>Почвената откривка бе депонирана на самостоятелно временно локално депо. Прокараните изкопни изработки са документирани, опробвани и заснети, след което шурфите са изцяло зарити, почистени и рекултивирани.</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color w:val="auto"/>
          <w:lang w:val="bg-BG"/>
        </w:rPr>
        <w:t>Опитното геолого-проучвателно кариерно гнездо</w:t>
      </w:r>
      <w:r w:rsidRPr="00027298">
        <w:rPr>
          <w:rFonts w:ascii="Times New Roman" w:hAnsi="Times New Roman" w:cs="Times New Roman"/>
          <w:color w:val="auto"/>
          <w:lang w:val="bg-BG"/>
        </w:rPr>
        <w:t>, от което е взета необходимата техноложката проба за окачествяване на пясъчно-чакълестата суровина е разкрито непосредствео североизточно от Ш-5, обхващайки борда на стари нерегламентирани изкопни работи, свързани вероятно с добив на пясък за местни нужди. Проучвателно-добивния участък е с площ от около 15х20 m. Първо бе премахната меката глинесто-почвена откривка над продуктивните пластове. Събраната маса бе депонирана в единия фланг на опитното кариерно гнездо с цел използването и за рекултивационни работи. Общият обем на добитата скална маса е около 150 m3, от които 50 m3 откривка и 100 m3 полезно изкопаемо – пясъчно-чакълест скален материал. Изкопните работи са осъществени по механизиран начин с използването на багер и товарен самосвал. Най-подходящият материал</w:t>
      </w:r>
      <w:r w:rsidR="00FE4460" w:rsidRPr="00027298">
        <w:rPr>
          <w:rFonts w:ascii="Times New Roman" w:hAnsi="Times New Roman" w:cs="Times New Roman"/>
          <w:color w:val="auto"/>
          <w:lang w:val="bg-BG"/>
        </w:rPr>
        <w:t xml:space="preserve"> (баластра)</w:t>
      </w:r>
      <w:r w:rsidRPr="00027298">
        <w:rPr>
          <w:rFonts w:ascii="Times New Roman" w:hAnsi="Times New Roman" w:cs="Times New Roman"/>
          <w:color w:val="auto"/>
          <w:lang w:val="bg-BG"/>
        </w:rPr>
        <w:t xml:space="preserve"> като валова техноложка проба в обем</w:t>
      </w:r>
      <w:r w:rsidR="00FE4460" w:rsidRPr="00027298">
        <w:rPr>
          <w:rFonts w:ascii="Times New Roman" w:hAnsi="Times New Roman" w:cs="Times New Roman"/>
          <w:color w:val="auto"/>
          <w:lang w:val="bg-BG"/>
        </w:rPr>
        <w:t xml:space="preserve"> от около 50 m3 е преработен в </w:t>
      </w:r>
      <w:r w:rsidRPr="00027298">
        <w:rPr>
          <w:rFonts w:ascii="Times New Roman" w:hAnsi="Times New Roman" w:cs="Times New Roman"/>
          <w:color w:val="auto"/>
          <w:lang w:val="bg-BG"/>
        </w:rPr>
        <w:t xml:space="preserve">МСИ в гр. Вълчедръм с оглед установяване качествените параметри на проучваната суровина. </w:t>
      </w:r>
    </w:p>
    <w:p w:rsidR="006F3A62" w:rsidRPr="00027298" w:rsidRDefault="006F3A62" w:rsidP="00887E16">
      <w:pPr>
        <w:spacing w:line="360" w:lineRule="auto"/>
        <w:ind w:firstLine="708"/>
        <w:jc w:val="both"/>
      </w:pPr>
      <w:r w:rsidRPr="00027298">
        <w:t>След приключване на проучвателните изкопни и опитно-добивни работи всички нарушени терени са рекултивирани и технически подравнени. По време на проучването не са прокарвани нови пътища. Районът е почистен от битови и технологични отпадъци</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 xml:space="preserve">Геоложка документация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При извършеното геоложко картиране беше съставена геоложка карта на находището в М1:5 000 и карта на фактическия материал в М 1:5 000, на която са нанесени описните точки </w:t>
      </w:r>
      <w:r w:rsidRPr="00027298">
        <w:rPr>
          <w:rFonts w:ascii="Times New Roman" w:hAnsi="Times New Roman" w:cs="Times New Roman"/>
          <w:color w:val="auto"/>
          <w:lang w:val="bg-BG"/>
        </w:rPr>
        <w:lastRenderedPageBreak/>
        <w:t xml:space="preserve">общо 56 броя. Описанията от картирането са приведени в геоложки журнал в текстовите приложения.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Всички проучвателни изработки – 23 броя шурфи бяха геоложки документирани непосредствено след прокарването им. Геоложката документация съдържа: литолого-петрографска характеристика на отложенията, зърнометричен състав, данни за наличието на подземни води, номер и място на взетите проби. Документацията на шурфите е направена в М 1:50 само на една от стените, тъй като отложенията са пластообразни и залягат почти хоризонтално.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На базата на първичната документация на шурфите в М 1:50 и теренно–ситуационния план в М 1:2 000 е изготвена производната геоложка документация, включваща план на запасите за двата детайлно проучени участъка в М 1:2 000 и 7 бр. напречни и 5 бр. надлъжни геоложки разрези по профилни линии в хоризонтален М 1:1 000 и вертикален М 1:500. </w:t>
      </w:r>
    </w:p>
    <w:p w:rsidR="006F3A62" w:rsidRPr="00027298" w:rsidRDefault="006F3A62" w:rsidP="00887E16">
      <w:pPr>
        <w:pStyle w:val="Default"/>
        <w:spacing w:line="360" w:lineRule="auto"/>
        <w:ind w:firstLine="708"/>
        <w:jc w:val="both"/>
        <w:rPr>
          <w:rFonts w:ascii="Times New Roman" w:hAnsi="Times New Roman" w:cs="Times New Roman"/>
          <w:b/>
          <w:bCs/>
          <w:i/>
          <w:iCs/>
          <w:color w:val="auto"/>
          <w:lang w:val="bg-BG"/>
        </w:rPr>
      </w:pP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Cs/>
          <w:color w:val="auto"/>
          <w:lang w:val="bg-BG"/>
        </w:rPr>
        <w:t xml:space="preserve">Опробване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Опробването на геолого-проучвателните изработки е съобразено с типа на полезното изкопаемо, начина на разработване, съществуващите изисквания за този тип находища и с работната програма към договора за проучване.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Всички изкопни изработки (шурфи) са опробвани. Интервалът на опробване обхваща цялата полезна дебелина на проучваните пясъци и чакъли, и варира от 2,60 до 4,40 m. Минималното количество материал за единична проба е около 120-150 kg и е съгласувано предварително с лицензираната Независима лаборатория „ЕВРОТЕСТ-КОНТРОЛ”АД. </w:t>
      </w:r>
    </w:p>
    <w:p w:rsidR="00FE4460" w:rsidRPr="00027298" w:rsidRDefault="006F3A62" w:rsidP="00FE4460">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Техноложката проба от находище „ВЕЛА е взета в опитното кариерно гнездо, разкрито непосредствео североизточно от Ш-5, обхващайки борда на стара нерегламентирана изкопна изработка за местен добив на пясъци. Отработени са около 150 m3 минна маса, от които 50 m3 са откривка и 100 m3 полезно изкопаемо. </w:t>
      </w:r>
      <w:r w:rsidR="00FE4460" w:rsidRPr="00027298">
        <w:rPr>
          <w:rFonts w:ascii="Times New Roman" w:hAnsi="Times New Roman" w:cs="Times New Roman"/>
          <w:color w:val="auto"/>
          <w:lang w:val="bg-BG"/>
        </w:rPr>
        <w:t>проба в обем от около 50 m3 е преработен в МСИ в гр. Вълчедръм.</w:t>
      </w:r>
    </w:p>
    <w:p w:rsidR="006F3A62" w:rsidRPr="00027298" w:rsidRDefault="006F3A62" w:rsidP="00887E16">
      <w:pPr>
        <w:autoSpaceDE w:val="0"/>
        <w:autoSpaceDN w:val="0"/>
        <w:adjustRightInd w:val="0"/>
        <w:spacing w:line="360" w:lineRule="auto"/>
        <w:ind w:firstLine="708"/>
        <w:jc w:val="both"/>
        <w:rPr>
          <w:rFonts w:eastAsiaTheme="minorHAnsi"/>
          <w:b/>
          <w:iCs/>
        </w:rPr>
      </w:pPr>
      <w:r w:rsidRPr="00027298">
        <w:rPr>
          <w:rFonts w:eastAsiaTheme="minorHAnsi"/>
          <w:b/>
          <w:iCs/>
        </w:rPr>
        <w:t>Запаси</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Поради необходимостта да се промени контура на запасите, така че той да бъде на не по-малко от 50 m отдалечен от р. Цибрица, </w:t>
      </w:r>
      <w:r w:rsidR="00634E2F" w:rsidRPr="00027298">
        <w:rPr>
          <w:rFonts w:ascii="Times New Roman" w:hAnsi="Times New Roman" w:cs="Times New Roman"/>
          <w:color w:val="auto"/>
          <w:lang w:val="bg-BG"/>
        </w:rPr>
        <w:t>са</w:t>
      </w:r>
      <w:r w:rsidRPr="00027298">
        <w:rPr>
          <w:rFonts w:ascii="Times New Roman" w:hAnsi="Times New Roman" w:cs="Times New Roman"/>
          <w:color w:val="auto"/>
          <w:lang w:val="bg-BG"/>
        </w:rPr>
        <w:t xml:space="preserve"> изчисл</w:t>
      </w:r>
      <w:r w:rsidR="00634E2F" w:rsidRPr="00027298">
        <w:rPr>
          <w:rFonts w:ascii="Times New Roman" w:hAnsi="Times New Roman" w:cs="Times New Roman"/>
          <w:color w:val="auto"/>
          <w:lang w:val="bg-BG"/>
        </w:rPr>
        <w:t>ен</w:t>
      </w:r>
      <w:r w:rsidRPr="00027298">
        <w:rPr>
          <w:rFonts w:ascii="Times New Roman" w:hAnsi="Times New Roman" w:cs="Times New Roman"/>
          <w:color w:val="auto"/>
          <w:lang w:val="bg-BG"/>
        </w:rPr>
        <w:t>и запасите въз основа</w:t>
      </w:r>
      <w:r w:rsidR="00634E2F" w:rsidRPr="00027298">
        <w:rPr>
          <w:rFonts w:ascii="Times New Roman" w:hAnsi="Times New Roman" w:cs="Times New Roman"/>
          <w:color w:val="auto"/>
          <w:lang w:val="bg-BG"/>
        </w:rPr>
        <w:t xml:space="preserve"> на допълнителни точки, като са</w:t>
      </w:r>
      <w:r w:rsidRPr="00027298">
        <w:rPr>
          <w:rFonts w:ascii="Times New Roman" w:hAnsi="Times New Roman" w:cs="Times New Roman"/>
          <w:color w:val="auto"/>
          <w:lang w:val="bg-BG"/>
        </w:rPr>
        <w:t xml:space="preserve"> определили полезната дебелина и откривката за тях чрез интерполация според данните от най-близко разположените шурфи и на база на информацията за релефа и геоложкия строеж от изготвените при изчисляване на запасите в геоложкия доклад профили.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
          <w:iCs/>
          <w:color w:val="auto"/>
          <w:lang w:val="bg-BG"/>
        </w:rPr>
        <w:t xml:space="preserve">В участък „Север” </w:t>
      </w:r>
      <w:r w:rsidRPr="00027298">
        <w:rPr>
          <w:rFonts w:ascii="Times New Roman" w:hAnsi="Times New Roman" w:cs="Times New Roman"/>
          <w:color w:val="auto"/>
          <w:lang w:val="bg-BG"/>
        </w:rPr>
        <w:t xml:space="preserve">е оконтурен един блока със запаси от пясъчно-чакълеста строителна суровина - </w:t>
      </w:r>
      <w:r w:rsidRPr="00027298">
        <w:rPr>
          <w:rFonts w:ascii="Times New Roman" w:hAnsi="Times New Roman" w:cs="Times New Roman"/>
          <w:b/>
          <w:bCs/>
          <w:color w:val="auto"/>
          <w:lang w:val="bg-BG"/>
        </w:rPr>
        <w:t xml:space="preserve">Блок 1 (111) – доказани запаси.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Контурът на </w:t>
      </w:r>
      <w:r w:rsidRPr="00027298">
        <w:rPr>
          <w:rFonts w:ascii="Times New Roman" w:hAnsi="Times New Roman" w:cs="Times New Roman"/>
          <w:b/>
          <w:bCs/>
          <w:color w:val="auto"/>
          <w:lang w:val="bg-BG"/>
        </w:rPr>
        <w:t xml:space="preserve">Блок 1 (111) </w:t>
      </w:r>
      <w:r w:rsidRPr="00027298">
        <w:rPr>
          <w:rFonts w:ascii="Times New Roman" w:hAnsi="Times New Roman" w:cs="Times New Roman"/>
          <w:color w:val="auto"/>
          <w:lang w:val="bg-BG"/>
        </w:rPr>
        <w:t xml:space="preserve">е построен чрез свързване на прокараните шурфи т. 1→ т. 2→ т. 3→ т. 4→ т. 5→ Ш-2→ Ш-10→ Ш-12→ Ш-9→ Ш-8→ Ш-6→ т. 12→ т. 13→ т. 14. Така </w:t>
      </w:r>
      <w:r w:rsidRPr="00027298">
        <w:rPr>
          <w:rFonts w:ascii="Times New Roman" w:hAnsi="Times New Roman" w:cs="Times New Roman"/>
          <w:color w:val="auto"/>
          <w:lang w:val="bg-BG"/>
        </w:rPr>
        <w:lastRenderedPageBreak/>
        <w:t xml:space="preserve">оконтуреният блок има неправилна форма на многоъгълник, удължен в посока север – юг. Площта му е 135 585 m2.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Този блок е детайлно проучен, изяснени и изучени в детайлност са минно-техническите и хидрогеоложките условия и качествената характеристика на полезното изкопаемо и са получени данни от техноложки изследвания в промишлени условия. Горната граница на полезното изкопаемо е прокарано по границата на откривката. Долната му граница е прокарана чрез свързване на котите на дъното на шурфите, попадащи в рамките на блока, в които не е достигната долната граница на пясъчно-чакълестите пластове и по литоложката им граница с отдолу лежащите глини в шурфите, където тя е достигната. При оконтурването на блока и изчисляването на запасите са използвани и данните за една геоложка точка, което отразява изменението в полезната дебелина на пясъчно-чакълестите пластове вследствие на изземване на скална маса при нерегламентиран добив в близкото минало.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Откривката е с обем 145076 m3. Количеството запаси е изчислено на 443363 m3, при средна полезна дебелина 3,27 m. Средната дебелина на откривката е 1,07 m.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b/>
          <w:bCs/>
          <w:i/>
          <w:iCs/>
          <w:color w:val="auto"/>
          <w:lang w:val="bg-BG"/>
        </w:rPr>
        <w:t xml:space="preserve">В участък „Юг” </w:t>
      </w:r>
      <w:r w:rsidRPr="00027298">
        <w:rPr>
          <w:rFonts w:ascii="Times New Roman" w:hAnsi="Times New Roman" w:cs="Times New Roman"/>
          <w:color w:val="auto"/>
          <w:lang w:val="bg-BG"/>
        </w:rPr>
        <w:t xml:space="preserve">е оконтурен един блок със запаси от пясъчно-чакълеста строителна суровина - </w:t>
      </w:r>
      <w:r w:rsidRPr="00027298">
        <w:rPr>
          <w:rFonts w:ascii="Times New Roman" w:hAnsi="Times New Roman" w:cs="Times New Roman"/>
          <w:b/>
          <w:bCs/>
          <w:color w:val="auto"/>
          <w:lang w:val="bg-BG"/>
        </w:rPr>
        <w:t xml:space="preserve">Блок 2 (122) – вероятни запаси.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Контурът на </w:t>
      </w:r>
      <w:r w:rsidRPr="00027298">
        <w:rPr>
          <w:rFonts w:ascii="Times New Roman" w:hAnsi="Times New Roman" w:cs="Times New Roman"/>
          <w:b/>
          <w:bCs/>
          <w:color w:val="auto"/>
          <w:lang w:val="bg-BG"/>
        </w:rPr>
        <w:t xml:space="preserve">Блок 2 (122) </w:t>
      </w:r>
      <w:r w:rsidRPr="00027298">
        <w:rPr>
          <w:rFonts w:ascii="Times New Roman" w:hAnsi="Times New Roman" w:cs="Times New Roman"/>
          <w:color w:val="auto"/>
          <w:lang w:val="bg-BG"/>
        </w:rPr>
        <w:t xml:space="preserve">е построен чрез свързване на прокараните шурфи Ш-17→ Ш-18→ Ш-19→ Ш-23→ Ш-22→ т. 6→ т. 7. Така оконтуреният блок има форма на многоъгълник, удължен в посока север-североизток – юг-югозапад. Площта му е 37532 m2. </w:t>
      </w:r>
    </w:p>
    <w:p w:rsidR="006F3A62" w:rsidRPr="00027298" w:rsidRDefault="006F3A62" w:rsidP="00887E16">
      <w:pPr>
        <w:pStyle w:val="Default"/>
        <w:spacing w:line="360" w:lineRule="auto"/>
        <w:ind w:firstLine="708"/>
        <w:jc w:val="both"/>
        <w:rPr>
          <w:rFonts w:ascii="Times New Roman" w:hAnsi="Times New Roman" w:cs="Times New Roman"/>
          <w:color w:val="auto"/>
          <w:lang w:val="bg-BG"/>
        </w:rPr>
      </w:pPr>
      <w:r w:rsidRPr="00027298">
        <w:rPr>
          <w:rFonts w:ascii="Times New Roman" w:hAnsi="Times New Roman" w:cs="Times New Roman"/>
          <w:color w:val="auto"/>
          <w:lang w:val="bg-BG"/>
        </w:rPr>
        <w:t xml:space="preserve">Този блок също е детайлно проучен с шурфи, изяснени са минно-техническите и хидрогеоложките условия, но не са извършени техноложки изследвания в промишлени условия. Горната граница на полезното изкопаемо е прокарано по границата на откривката. Долната му граница е прокарана чрез свързване на котите на дъното на шурфите, попадащи в рамките на блока, като в тях не е достигната долната граница на пясъчно-чакълестите пластове. </w:t>
      </w:r>
    </w:p>
    <w:p w:rsidR="006F3A62" w:rsidRPr="00027298" w:rsidRDefault="006F3A62" w:rsidP="00887E16">
      <w:pPr>
        <w:spacing w:line="360" w:lineRule="auto"/>
        <w:ind w:firstLine="708"/>
        <w:jc w:val="both"/>
      </w:pPr>
      <w:r w:rsidRPr="00027298">
        <w:t>Откривката е с обем 66056 m3. Количеството запаси е изчислено на 121604 m3, при средна полезна дебелина 3,24 m. Средната дебелина на откривката е 1,76 m.</w:t>
      </w:r>
    </w:p>
    <w:p w:rsidR="006F3A62" w:rsidRPr="00027298" w:rsidRDefault="006F3A62" w:rsidP="00887E16">
      <w:pPr>
        <w:spacing w:line="360" w:lineRule="auto"/>
        <w:jc w:val="both"/>
      </w:pPr>
    </w:p>
    <w:p w:rsidR="006F3A62" w:rsidRPr="00027298" w:rsidRDefault="006F3A62" w:rsidP="00887E16">
      <w:pPr>
        <w:spacing w:line="360" w:lineRule="auto"/>
        <w:ind w:firstLine="720"/>
        <w:jc w:val="both"/>
        <w:rPr>
          <w:b/>
        </w:rPr>
      </w:pPr>
      <w:r w:rsidRPr="00027298">
        <w:rPr>
          <w:b/>
        </w:rPr>
        <w:t xml:space="preserve">1.2.1.4. Разкриване и строителство </w:t>
      </w:r>
    </w:p>
    <w:p w:rsidR="006F3A62" w:rsidRPr="00027298" w:rsidRDefault="006F3A62" w:rsidP="00887E16">
      <w:pPr>
        <w:pStyle w:val="Normal1"/>
        <w:spacing w:line="360" w:lineRule="auto"/>
        <w:ind w:firstLine="708"/>
        <w:rPr>
          <w:szCs w:val="24"/>
          <w:lang w:val="bg-BG"/>
        </w:rPr>
      </w:pPr>
      <w:r w:rsidRPr="00027298">
        <w:rPr>
          <w:szCs w:val="24"/>
          <w:lang w:val="bg-BG"/>
        </w:rPr>
        <w:t>Обемът на откривката, която ще се изземва годишно</w:t>
      </w:r>
      <w:r w:rsidR="00EA1643">
        <w:rPr>
          <w:szCs w:val="24"/>
          <w:lang w:val="bg-BG"/>
        </w:rPr>
        <w:t xml:space="preserve"> от </w:t>
      </w:r>
      <w:r w:rsidR="007F0DF5">
        <w:rPr>
          <w:szCs w:val="24"/>
          <w:lang w:val="bg-BG"/>
        </w:rPr>
        <w:t>около 5 дка</w:t>
      </w:r>
      <w:r w:rsidRPr="00027298">
        <w:rPr>
          <w:szCs w:val="24"/>
          <w:lang w:val="bg-BG"/>
        </w:rPr>
        <w:t xml:space="preserve"> ще бъде съобразен и обвързан с добивните работи. Материалът от откривката временно ще бъде съхраняван на купове и своевременно ще бъде транспортиран и оползотворяван за изтраждане на предпазна дига, възстановяване на терени и рекултивация на сухите откоси. Откривката ще се изземва регулярно</w:t>
      </w:r>
      <w:r w:rsidR="0009245C" w:rsidRPr="00027298">
        <w:rPr>
          <w:szCs w:val="24"/>
          <w:lang w:val="bg-BG"/>
        </w:rPr>
        <w:t xml:space="preserve"> върху 4 дка годишно</w:t>
      </w:r>
      <w:r w:rsidRPr="00027298">
        <w:rPr>
          <w:szCs w:val="24"/>
          <w:lang w:val="bg-BG"/>
        </w:rPr>
        <w:t>,</w:t>
      </w:r>
      <w:r w:rsidR="000E1C89" w:rsidRPr="00027298">
        <w:rPr>
          <w:szCs w:val="24"/>
          <w:lang w:val="bg-BG"/>
        </w:rPr>
        <w:t xml:space="preserve"> </w:t>
      </w:r>
      <w:r w:rsidRPr="00027298">
        <w:rPr>
          <w:szCs w:val="24"/>
          <w:lang w:val="bg-BG"/>
        </w:rPr>
        <w:t xml:space="preserve">като винаги ще има подготвени запаси за срок от около 6 месеца. Процесите ще се съобразят така, че през зимния период ще се работи само по полезното изкопаемо, а през сухите сезони ще се работи и по откривка.  </w:t>
      </w:r>
      <w:r w:rsidRPr="00027298">
        <w:rPr>
          <w:szCs w:val="24"/>
          <w:lang w:val="bg-BG"/>
        </w:rPr>
        <w:tab/>
      </w:r>
    </w:p>
    <w:p w:rsidR="006F3A62" w:rsidRPr="00027298" w:rsidRDefault="006F3A62" w:rsidP="007F0DF5">
      <w:pPr>
        <w:pStyle w:val="Normal1"/>
        <w:spacing w:line="360" w:lineRule="auto"/>
        <w:ind w:firstLine="708"/>
        <w:rPr>
          <w:szCs w:val="24"/>
          <w:lang w:val="bg-BG"/>
        </w:rPr>
      </w:pPr>
      <w:r w:rsidRPr="00027298">
        <w:rPr>
          <w:szCs w:val="24"/>
          <w:lang w:val="bg-BG"/>
        </w:rPr>
        <w:lastRenderedPageBreak/>
        <w:t>Технологичния комплекс за усвояване на минната маса ще се диференцира на два потока – откривен за покриващия слой и добивен за минната маса.</w:t>
      </w:r>
      <w:r w:rsidR="007F0DF5">
        <w:rPr>
          <w:szCs w:val="24"/>
          <w:lang w:val="bg-BG"/>
        </w:rPr>
        <w:t xml:space="preserve"> </w:t>
      </w:r>
      <w:r w:rsidRPr="00027298">
        <w:rPr>
          <w:szCs w:val="24"/>
          <w:lang w:val="bg-BG"/>
        </w:rPr>
        <w:t xml:space="preserve">Технологията за изпълнение на основните процеси в баластриера “Вела” е пряко свързана с физико-механичните показатели и технологични качества на подлежащата на изземване суровина. </w:t>
      </w:r>
    </w:p>
    <w:p w:rsidR="006F3A62" w:rsidRPr="00027298" w:rsidRDefault="006F3A62" w:rsidP="003D6EB0">
      <w:pPr>
        <w:pStyle w:val="Normal1"/>
        <w:spacing w:line="360" w:lineRule="auto"/>
        <w:ind w:firstLine="708"/>
        <w:rPr>
          <w:szCs w:val="24"/>
          <w:lang w:val="bg-BG"/>
        </w:rPr>
      </w:pPr>
      <w:r w:rsidRPr="00027298">
        <w:rPr>
          <w:szCs w:val="24"/>
          <w:lang w:val="bg-BG"/>
        </w:rPr>
        <w:t>Както бе описано в геоложката характеристика на находището, полезното изкопаемо и откривката, които ще се изземват в процеса на работата са естествено нанесени и уплътнени, но несвързани скали, отнасящи се по категория на изкопните работи като тежки земни маси. Те ще се изземват непосредствено от местоположението им без да е необходимо раздробяване, разрохкване или друго третиране с багерна техника. За горния почвено-земен слой ще е подходяща употребата на булдозерна механизация. Предвижда се отнемането на почвения слой да става чрез използването на верижен булдозер  „Т130М”.</w:t>
      </w:r>
    </w:p>
    <w:p w:rsidR="006F3A62" w:rsidRPr="00027298" w:rsidRDefault="006F3A62" w:rsidP="00887E16">
      <w:pPr>
        <w:pStyle w:val="Normal1"/>
        <w:spacing w:line="360" w:lineRule="auto"/>
        <w:ind w:firstLine="708"/>
        <w:rPr>
          <w:szCs w:val="24"/>
          <w:lang w:val="bg-BG"/>
        </w:rPr>
      </w:pPr>
      <w:r w:rsidRPr="00027298">
        <w:rPr>
          <w:szCs w:val="24"/>
          <w:lang w:val="bg-BG"/>
        </w:rPr>
        <w:t>Тази дейност ще се изпълнява с изпреварване, за да се създаде подготвен фронт за усвояване на полезното изкопаемо. Работата на булдозера ще се състои в това да се застъргват стружки с дебелина до 0.30 м. и да се събират на временни купове с височина до 2,5 м. Натрупаната почвена маса ще се товари в автосамосвали с помощта на фронтален челен товарач на гумено-колесен ход тип “L–34”, с какъвто разполага Концесионера. Автосамосвалите ще извозват откривката до местата на насипване /предпазна дига, новоизграждащи се терени, рекултивация на сухите откоси/.</w:t>
      </w:r>
    </w:p>
    <w:p w:rsidR="006F3A62" w:rsidRPr="00027298" w:rsidRDefault="006F3A62" w:rsidP="00887E16">
      <w:pPr>
        <w:pStyle w:val="Normal1"/>
        <w:spacing w:line="360" w:lineRule="auto"/>
        <w:ind w:firstLine="708"/>
        <w:rPr>
          <w:szCs w:val="24"/>
          <w:lang w:val="bg-BG"/>
        </w:rPr>
      </w:pPr>
      <w:r w:rsidRPr="00027298">
        <w:rPr>
          <w:szCs w:val="24"/>
          <w:lang w:val="bg-BG"/>
        </w:rPr>
        <w:t>Максимално ще се събира откривка от площ</w:t>
      </w:r>
      <w:r w:rsidR="0009245C" w:rsidRPr="00027298">
        <w:rPr>
          <w:szCs w:val="24"/>
          <w:lang w:val="bg-BG"/>
        </w:rPr>
        <w:t xml:space="preserve"> </w:t>
      </w:r>
      <w:r w:rsidR="007F0DF5">
        <w:rPr>
          <w:szCs w:val="24"/>
          <w:lang w:val="bg-BG"/>
        </w:rPr>
        <w:t xml:space="preserve"> 5</w:t>
      </w:r>
      <w:r w:rsidR="0009245C" w:rsidRPr="00027298">
        <w:rPr>
          <w:szCs w:val="24"/>
          <w:lang w:val="bg-BG"/>
        </w:rPr>
        <w:t xml:space="preserve"> </w:t>
      </w:r>
      <w:r w:rsidRPr="00027298">
        <w:rPr>
          <w:szCs w:val="24"/>
          <w:lang w:val="bg-BG"/>
        </w:rPr>
        <w:t>дка., с което ще се създават условия за ефективна работа на машината.</w:t>
      </w:r>
    </w:p>
    <w:p w:rsidR="006F3A62" w:rsidRPr="00027298" w:rsidRDefault="006F3A62" w:rsidP="00887E16">
      <w:pPr>
        <w:autoSpaceDE w:val="0"/>
        <w:autoSpaceDN w:val="0"/>
        <w:adjustRightInd w:val="0"/>
        <w:spacing w:line="360" w:lineRule="auto"/>
        <w:jc w:val="both"/>
        <w:rPr>
          <w:rFonts w:eastAsia="TimesNewRomanPSMT"/>
        </w:rPr>
      </w:pPr>
      <w:r w:rsidRPr="00027298">
        <w:tab/>
      </w:r>
      <w:r w:rsidRPr="00027298">
        <w:rPr>
          <w:rFonts w:eastAsia="MS Gothic"/>
        </w:rPr>
        <w:t>Запасите</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находище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представени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речни</w:t>
      </w:r>
      <w:r w:rsidRPr="00027298">
        <w:rPr>
          <w:rFonts w:eastAsia="TimesNewRomanPSMT"/>
        </w:rPr>
        <w:t xml:space="preserve"> </w:t>
      </w:r>
      <w:r w:rsidRPr="00027298">
        <w:rPr>
          <w:rFonts w:eastAsia="MS Gothic"/>
        </w:rPr>
        <w:t>наслаги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пясъци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чакъли</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тях</w:t>
      </w:r>
      <w:r w:rsidRPr="00027298">
        <w:rPr>
          <w:rFonts w:eastAsia="TimesNewRomanPSMT"/>
        </w:rPr>
        <w:t xml:space="preserve"> </w:t>
      </w:r>
      <w:r w:rsidRPr="00027298">
        <w:rPr>
          <w:rFonts w:eastAsia="MS Gothic"/>
        </w:rPr>
        <w:t>залягат</w:t>
      </w:r>
      <w:r w:rsidRPr="00027298">
        <w:rPr>
          <w:rFonts w:eastAsia="TimesNewRomanPSMT"/>
        </w:rPr>
        <w:t xml:space="preserve"> </w:t>
      </w:r>
      <w:r w:rsidRPr="00027298">
        <w:rPr>
          <w:rFonts w:eastAsia="MS Gothic"/>
        </w:rPr>
        <w:t>над</w:t>
      </w:r>
      <w:r w:rsidRPr="00027298">
        <w:rPr>
          <w:rFonts w:eastAsia="TimesNewRomanPSMT"/>
        </w:rPr>
        <w:t xml:space="preserve"> </w:t>
      </w:r>
      <w:r w:rsidRPr="00027298">
        <w:rPr>
          <w:rFonts w:eastAsia="MS Gothic"/>
        </w:rPr>
        <w:t>водното</w:t>
      </w:r>
      <w:r w:rsidRPr="00027298">
        <w:rPr>
          <w:rFonts w:eastAsia="TimesNewRomanPSMT"/>
        </w:rPr>
        <w:t xml:space="preserve"> </w:t>
      </w:r>
      <w:r w:rsidRPr="00027298">
        <w:rPr>
          <w:rFonts w:eastAsia="MS Gothic"/>
        </w:rPr>
        <w:t>ниво</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практически</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сухи</w:t>
      </w:r>
      <w:r w:rsidRPr="00027298">
        <w:rPr>
          <w:rFonts w:eastAsia="TimesNewRomanPSMT"/>
        </w:rPr>
        <w:t xml:space="preserve">. </w:t>
      </w:r>
      <w:r w:rsidRPr="00027298">
        <w:rPr>
          <w:rFonts w:eastAsia="MS Gothic"/>
        </w:rPr>
        <w:t>Другата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залягат</w:t>
      </w:r>
      <w:r w:rsidRPr="00027298">
        <w:rPr>
          <w:rFonts w:eastAsia="TimesNewRomanPSMT"/>
        </w:rPr>
        <w:t xml:space="preserve"> </w:t>
      </w:r>
      <w:r w:rsidRPr="00027298">
        <w:rPr>
          <w:rFonts w:eastAsia="MS Gothic"/>
        </w:rPr>
        <w:t>под</w:t>
      </w:r>
      <w:r w:rsidRPr="00027298">
        <w:rPr>
          <w:rFonts w:eastAsia="TimesNewRomanPSMT"/>
        </w:rPr>
        <w:t xml:space="preserve"> </w:t>
      </w:r>
      <w:r w:rsidRPr="00027298">
        <w:rPr>
          <w:rFonts w:eastAsia="MS Gothic"/>
        </w:rPr>
        <w:t>водното</w:t>
      </w:r>
      <w:r w:rsidRPr="00027298">
        <w:rPr>
          <w:rFonts w:eastAsia="TimesNewRomanPSMT"/>
        </w:rPr>
        <w:t xml:space="preserve"> </w:t>
      </w:r>
      <w:r w:rsidRPr="00027298">
        <w:rPr>
          <w:rFonts w:eastAsia="MS Gothic"/>
        </w:rPr>
        <w:t>ниво</w:t>
      </w:r>
      <w:r w:rsidRPr="00027298">
        <w:rPr>
          <w:rFonts w:eastAsia="TimesNewRomanPSMT"/>
        </w:rPr>
        <w:t xml:space="preserve">, </w:t>
      </w:r>
      <w:r w:rsidRPr="00027298">
        <w:rPr>
          <w:rFonts w:eastAsia="MS Gothic"/>
        </w:rPr>
        <w:t>поради</w:t>
      </w:r>
      <w:r w:rsidRPr="00027298">
        <w:rPr>
          <w:rFonts w:eastAsia="TimesNewRomanPSMT"/>
        </w:rPr>
        <w:t xml:space="preserve"> </w:t>
      </w:r>
      <w:r w:rsidRPr="00027298">
        <w:rPr>
          <w:rFonts w:eastAsia="MS Gothic"/>
        </w:rPr>
        <w:t>което</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оводнени</w:t>
      </w:r>
      <w:r w:rsidRPr="00027298">
        <w:rPr>
          <w:rFonts w:eastAsia="TimesNewRomanPSMT"/>
        </w:rPr>
        <w:t xml:space="preserve">. </w:t>
      </w:r>
      <w:r w:rsidRPr="00027298">
        <w:rPr>
          <w:rFonts w:eastAsia="MS Gothic"/>
        </w:rPr>
        <w:t>Изборът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добивната</w:t>
      </w:r>
      <w:r w:rsidRPr="00027298">
        <w:rPr>
          <w:rFonts w:eastAsia="TimesNewRomanPSMT"/>
        </w:rPr>
        <w:t xml:space="preserve"> </w:t>
      </w:r>
      <w:r w:rsidRPr="00027298">
        <w:rPr>
          <w:rFonts w:eastAsia="MS Gothic"/>
        </w:rPr>
        <w:t>технология</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съобразен</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тези</w:t>
      </w:r>
      <w:r w:rsidRPr="00027298">
        <w:rPr>
          <w:rFonts w:eastAsia="TimesNewRomanPSMT"/>
        </w:rPr>
        <w:t xml:space="preserve"> </w:t>
      </w:r>
      <w:r w:rsidRPr="00027298">
        <w:rPr>
          <w:rFonts w:eastAsia="MS Gothic"/>
        </w:rPr>
        <w:t>обстоятелства</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Добивът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багер</w:t>
      </w:r>
      <w:r w:rsidRPr="00027298">
        <w:rPr>
          <w:rFonts w:eastAsia="TimesNewRomanPSMT"/>
        </w:rPr>
        <w:t xml:space="preserve"> „</w:t>
      </w:r>
      <w:r w:rsidRPr="00027298">
        <w:rPr>
          <w:rFonts w:eastAsia="MS Gothic"/>
        </w:rPr>
        <w:t>обратна</w:t>
      </w:r>
      <w:r w:rsidRPr="00027298">
        <w:rPr>
          <w:rFonts w:eastAsia="TimesNewRomanPSMT"/>
        </w:rPr>
        <w:t xml:space="preserve"> </w:t>
      </w:r>
      <w:r w:rsidRPr="00027298">
        <w:rPr>
          <w:rFonts w:eastAsia="MS Gothic"/>
        </w:rPr>
        <w:t>лопата</w:t>
      </w:r>
      <w:r w:rsidRPr="00027298">
        <w:rPr>
          <w:rFonts w:eastAsia="Microsoft JhengHei"/>
        </w:rPr>
        <w:t>”</w:t>
      </w:r>
      <w:r w:rsidRPr="00027298">
        <w:rPr>
          <w:rFonts w:eastAsia="TimesNewRomanPSMT"/>
        </w:rPr>
        <w:t xml:space="preserve">. </w:t>
      </w:r>
      <w:r w:rsidRPr="00027298">
        <w:rPr>
          <w:rFonts w:eastAsia="MS Gothic"/>
        </w:rPr>
        <w:t>Работната</w:t>
      </w:r>
      <w:r w:rsidRPr="00027298">
        <w:rPr>
          <w:rFonts w:eastAsia="TimesNewRomanPSMT"/>
        </w:rPr>
        <w:t xml:space="preserve"> </w:t>
      </w:r>
      <w:r w:rsidRPr="00027298">
        <w:rPr>
          <w:rFonts w:eastAsia="MS Gothic"/>
        </w:rPr>
        <w:t>площадка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багера</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ситуира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кота</w:t>
      </w:r>
      <w:r w:rsidRPr="00027298">
        <w:rPr>
          <w:rFonts w:eastAsia="TimesNewRomanPSMT"/>
        </w:rPr>
        <w:t xml:space="preserve"> </w:t>
      </w:r>
      <w:r w:rsidRPr="00027298">
        <w:rPr>
          <w:rFonts w:eastAsia="MS Gothic"/>
        </w:rPr>
        <w:t>по</w:t>
      </w:r>
      <w:r w:rsidRPr="00027298">
        <w:rPr>
          <w:rFonts w:eastAsia="TimesNewRomanPSMT"/>
        </w:rPr>
        <w:t>-</w:t>
      </w:r>
      <w:r w:rsidRPr="00027298">
        <w:rPr>
          <w:rFonts w:eastAsia="MS Gothic"/>
        </w:rPr>
        <w:t>висока</w:t>
      </w:r>
      <w:r w:rsidRPr="00027298">
        <w:rPr>
          <w:rFonts w:eastAsia="TimesNewRomanPSMT"/>
        </w:rPr>
        <w:t xml:space="preserve"> </w:t>
      </w:r>
      <w:r w:rsidRPr="00027298">
        <w:rPr>
          <w:rFonts w:eastAsia="MS Gothic"/>
        </w:rPr>
        <w:t>с</w:t>
      </w:r>
      <w:r w:rsidRPr="00027298">
        <w:rPr>
          <w:rFonts w:eastAsia="TimesNewRomanPSMT"/>
        </w:rPr>
        <w:t xml:space="preserve"> 0,5 m </w:t>
      </w:r>
      <w:r w:rsidRPr="00027298">
        <w:rPr>
          <w:rFonts w:eastAsia="MS Gothic"/>
        </w:rPr>
        <w:t>над</w:t>
      </w:r>
      <w:r w:rsidRPr="00027298">
        <w:rPr>
          <w:rFonts w:eastAsia="TimesNewRomanPSMT"/>
        </w:rPr>
        <w:t xml:space="preserve"> </w:t>
      </w:r>
      <w:r w:rsidRPr="00027298">
        <w:rPr>
          <w:rFonts w:eastAsia="MS Gothic"/>
        </w:rPr>
        <w:t>водното</w:t>
      </w:r>
      <w:r w:rsidRPr="00027298">
        <w:rPr>
          <w:rFonts w:eastAsia="TimesNewRomanPSMT"/>
        </w:rPr>
        <w:t xml:space="preserve"> </w:t>
      </w:r>
      <w:r w:rsidRPr="00027298">
        <w:rPr>
          <w:rFonts w:eastAsia="MS Gothic"/>
        </w:rPr>
        <w:t>ниво</w:t>
      </w:r>
      <w:r w:rsidRPr="00027298">
        <w:rPr>
          <w:rFonts w:eastAsia="TimesNewRomanPSMT"/>
        </w:rPr>
        <w:t xml:space="preserve">. </w:t>
      </w:r>
      <w:r w:rsidRPr="00027298">
        <w:rPr>
          <w:rFonts w:eastAsia="MS Gothic"/>
        </w:rPr>
        <w:t>Багерът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изпълнява</w:t>
      </w:r>
      <w:r w:rsidRPr="00027298">
        <w:rPr>
          <w:rFonts w:eastAsia="TimesNewRomanPSMT"/>
        </w:rPr>
        <w:t xml:space="preserve"> </w:t>
      </w:r>
      <w:r w:rsidRPr="00027298">
        <w:rPr>
          <w:rFonts w:eastAsia="MS Gothic"/>
        </w:rPr>
        <w:t>една</w:t>
      </w:r>
      <w:r w:rsidRPr="00027298">
        <w:rPr>
          <w:rFonts w:eastAsia="TimesNewRomanPSMT"/>
        </w:rPr>
        <w:t xml:space="preserve"> </w:t>
      </w:r>
      <w:r w:rsidRPr="00027298">
        <w:rPr>
          <w:rFonts w:eastAsia="MS Gothic"/>
        </w:rPr>
        <w:t>заходка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добив</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сух</w:t>
      </w:r>
      <w:r w:rsidRPr="00027298">
        <w:rPr>
          <w:rFonts w:eastAsia="TimesNewRomanPSMT"/>
        </w:rPr>
        <w:t xml:space="preserve"> </w:t>
      </w:r>
      <w:r w:rsidRPr="00027298">
        <w:rPr>
          <w:rFonts w:eastAsia="MS Gothic"/>
        </w:rPr>
        <w:t>пясък</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ширина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чрез</w:t>
      </w:r>
      <w:r w:rsidRPr="00027298">
        <w:rPr>
          <w:rFonts w:eastAsia="TimesNewRomanPSMT"/>
        </w:rPr>
        <w:t xml:space="preserve"> </w:t>
      </w:r>
      <w:r w:rsidRPr="00027298">
        <w:rPr>
          <w:rFonts w:eastAsia="MS Gothic"/>
        </w:rPr>
        <w:t>горно</w:t>
      </w:r>
      <w:r w:rsidRPr="00027298">
        <w:rPr>
          <w:rFonts w:eastAsia="TimesNewRomanPSMT"/>
        </w:rPr>
        <w:t xml:space="preserve"> </w:t>
      </w:r>
      <w:r w:rsidRPr="00027298">
        <w:rPr>
          <w:rFonts w:eastAsia="MS Gothic"/>
        </w:rPr>
        <w:t>загребване</w:t>
      </w:r>
      <w:r w:rsidRPr="00027298">
        <w:rPr>
          <w:rFonts w:eastAsia="TimesNewRomanPSMT"/>
        </w:rPr>
        <w:t xml:space="preserve"> </w:t>
      </w:r>
      <w:r w:rsidRPr="00027298">
        <w:rPr>
          <w:rFonts w:eastAsia="MS Gothic"/>
        </w:rPr>
        <w:t>или</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удобство</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долно</w:t>
      </w:r>
      <w:r w:rsidRPr="00027298">
        <w:rPr>
          <w:rFonts w:eastAsia="TimesNewRomanPSMT"/>
        </w:rPr>
        <w:t xml:space="preserve"> </w:t>
      </w:r>
      <w:r w:rsidRPr="00027298">
        <w:rPr>
          <w:rFonts w:eastAsia="MS Gothic"/>
        </w:rPr>
        <w:t>загребване</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изпълнение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заходката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сух</w:t>
      </w:r>
      <w:r w:rsidRPr="00027298">
        <w:rPr>
          <w:rFonts w:eastAsia="TimesNewRomanPSMT"/>
        </w:rPr>
        <w:t xml:space="preserve"> </w:t>
      </w:r>
      <w:r w:rsidRPr="00027298">
        <w:rPr>
          <w:rFonts w:eastAsia="MS Gothic"/>
        </w:rPr>
        <w:t>пясък</w:t>
      </w:r>
      <w:r w:rsidRPr="00027298">
        <w:rPr>
          <w:rFonts w:eastAsia="TimesNewRomanPSMT"/>
        </w:rPr>
        <w:t xml:space="preserve">, </w:t>
      </w:r>
      <w:r w:rsidRPr="00027298">
        <w:rPr>
          <w:rFonts w:eastAsia="MS Gothic"/>
        </w:rPr>
        <w:t>багерът</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връща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работната</w:t>
      </w:r>
      <w:r w:rsidRPr="00027298">
        <w:rPr>
          <w:rFonts w:eastAsia="TimesNewRomanPSMT"/>
        </w:rPr>
        <w:t xml:space="preserve"> </w:t>
      </w:r>
      <w:r w:rsidRPr="00027298">
        <w:rPr>
          <w:rFonts w:eastAsia="MS Gothic"/>
        </w:rPr>
        <w:t>площадка</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забоя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подводната</w:t>
      </w:r>
      <w:r w:rsidRPr="00027298">
        <w:rPr>
          <w:rFonts w:eastAsia="TimesNewRomanPSMT"/>
        </w:rPr>
        <w:t xml:space="preserve"> </w:t>
      </w:r>
      <w:r w:rsidRPr="00027298">
        <w:rPr>
          <w:rFonts w:eastAsia="MS Gothic"/>
        </w:rPr>
        <w:t>баластра</w:t>
      </w:r>
      <w:r w:rsidRPr="00027298">
        <w:rPr>
          <w:rFonts w:eastAsia="TimesNewRomanPSMT"/>
        </w:rPr>
        <w:t xml:space="preserve">, </w:t>
      </w:r>
      <w:r w:rsidRPr="00027298">
        <w:rPr>
          <w:rFonts w:eastAsia="MS Gothic"/>
        </w:rPr>
        <w:t>където</w:t>
      </w:r>
      <w:r w:rsidRPr="00027298">
        <w:rPr>
          <w:rFonts w:eastAsia="TimesNewRomanPSMT"/>
        </w:rPr>
        <w:t xml:space="preserve"> </w:t>
      </w:r>
      <w:r w:rsidRPr="00027298">
        <w:rPr>
          <w:rFonts w:eastAsia="MS Gothic"/>
        </w:rPr>
        <w:t>изпълнява</w:t>
      </w:r>
      <w:r w:rsidRPr="00027298">
        <w:rPr>
          <w:rFonts w:eastAsia="TimesNewRomanPSMT"/>
        </w:rPr>
        <w:t xml:space="preserve"> </w:t>
      </w:r>
      <w:r w:rsidRPr="00027298">
        <w:rPr>
          <w:rFonts w:eastAsia="MS Gothic"/>
        </w:rPr>
        <w:t>заходка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ширина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такава</w:t>
      </w:r>
      <w:r w:rsidRPr="00027298">
        <w:rPr>
          <w:rFonts w:eastAsia="TimesNewRomanPSMT"/>
        </w:rPr>
        <w:t xml:space="preserve"> </w:t>
      </w:r>
      <w:r w:rsidRPr="00027298">
        <w:rPr>
          <w:rFonts w:eastAsia="MS Gothic"/>
        </w:rPr>
        <w:t>последователност</w:t>
      </w:r>
      <w:r w:rsidRPr="00027298">
        <w:rPr>
          <w:rFonts w:eastAsia="TimesNewRomanPSMT"/>
        </w:rPr>
        <w:t xml:space="preserve"> </w:t>
      </w:r>
      <w:r w:rsidRPr="00027298">
        <w:rPr>
          <w:rFonts w:eastAsia="MS Gothic"/>
        </w:rPr>
        <w:t>багерът</w:t>
      </w:r>
      <w:r w:rsidRPr="00027298">
        <w:rPr>
          <w:rFonts w:eastAsia="TimesNewRomanPSMT"/>
        </w:rPr>
        <w:t xml:space="preserve"> </w:t>
      </w:r>
      <w:r w:rsidRPr="00027298">
        <w:rPr>
          <w:rFonts w:eastAsia="MS Gothic"/>
        </w:rPr>
        <w:t>добива</w:t>
      </w:r>
      <w:r w:rsidRPr="00027298">
        <w:rPr>
          <w:rFonts w:eastAsia="TimesNewRomanPSMT"/>
        </w:rPr>
        <w:t xml:space="preserve"> </w:t>
      </w:r>
      <w:r w:rsidRPr="00027298">
        <w:rPr>
          <w:rFonts w:eastAsia="MS Gothic"/>
        </w:rPr>
        <w:t>запасите</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цялата</w:t>
      </w:r>
      <w:r w:rsidRPr="00027298">
        <w:rPr>
          <w:rFonts w:eastAsia="TimesNewRomanPSMT"/>
        </w:rPr>
        <w:t xml:space="preserve"> </w:t>
      </w:r>
      <w:r w:rsidRPr="00027298">
        <w:rPr>
          <w:rFonts w:eastAsia="MS Gothic"/>
        </w:rPr>
        <w:t>дебелина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баластрата</w:t>
      </w:r>
      <w:r w:rsidRPr="00027298">
        <w:rPr>
          <w:rFonts w:eastAsia="TimesNewRomanPSMT"/>
        </w:rPr>
        <w:t>.</w:t>
      </w:r>
    </w:p>
    <w:p w:rsidR="006F3A62" w:rsidRPr="00027298" w:rsidRDefault="006F3A62" w:rsidP="00887E16">
      <w:pPr>
        <w:spacing w:line="360" w:lineRule="auto"/>
        <w:jc w:val="both"/>
        <w:rPr>
          <w:b/>
        </w:rPr>
      </w:pPr>
    </w:p>
    <w:p w:rsidR="006F3A62" w:rsidRPr="00027298" w:rsidRDefault="006F3A62" w:rsidP="00887E16">
      <w:pPr>
        <w:spacing w:line="360" w:lineRule="auto"/>
        <w:jc w:val="both"/>
        <w:rPr>
          <w:b/>
        </w:rPr>
      </w:pPr>
      <w:r w:rsidRPr="00027298">
        <w:rPr>
          <w:b/>
        </w:rPr>
        <w:t>1.2.1.5. Експлоатация, механизация и персонал</w:t>
      </w:r>
    </w:p>
    <w:p w:rsidR="006F3A62" w:rsidRPr="00027298" w:rsidRDefault="006F3A62" w:rsidP="00887E16">
      <w:pPr>
        <w:spacing w:line="360" w:lineRule="auto"/>
        <w:jc w:val="both"/>
      </w:pPr>
    </w:p>
    <w:p w:rsidR="006F3A62" w:rsidRPr="00027298" w:rsidRDefault="006F3A62" w:rsidP="00887E16">
      <w:pPr>
        <w:spacing w:line="360" w:lineRule="auto"/>
        <w:ind w:right="-283" w:firstLine="720"/>
        <w:jc w:val="both"/>
      </w:pPr>
      <w:r w:rsidRPr="00027298">
        <w:t>Съгласно Задание за проектиране, годишната производителност на кариера „Вела” е 15 000 м</w:t>
      </w:r>
      <w:r w:rsidRPr="00027298">
        <w:rPr>
          <w:vertAlign w:val="superscript"/>
        </w:rPr>
        <w:t>3</w:t>
      </w:r>
      <w:r w:rsidRPr="00027298">
        <w:t xml:space="preserve"> скална маса – чакъл и пясък. Реализира се при следният режим на работа:</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lastRenderedPageBreak/>
        <w:t>Работни дни в годината – 210;</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Работни дни в седмицата – 5;</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Работни смени в денонощието – 1;</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Продължителност на смяната – 8 часа.</w:t>
      </w:r>
    </w:p>
    <w:p w:rsidR="006F3A62" w:rsidRPr="00027298" w:rsidRDefault="006F3A62" w:rsidP="00887E16">
      <w:pPr>
        <w:pStyle w:val="Arab2"/>
        <w:tabs>
          <w:tab w:val="clear" w:pos="1344"/>
          <w:tab w:val="left" w:pos="0"/>
        </w:tabs>
        <w:spacing w:before="0" w:after="0"/>
        <w:ind w:left="720" w:right="-646" w:firstLine="0"/>
        <w:rPr>
          <w:rFonts w:ascii="Times New Roman" w:hAnsi="Times New Roman"/>
          <w:b w:val="0"/>
          <w:noProof w:val="0"/>
          <w:szCs w:val="24"/>
          <w:lang w:val="bg-BG"/>
        </w:rPr>
      </w:pPr>
      <w:r w:rsidRPr="00027298">
        <w:rPr>
          <w:rFonts w:ascii="Times New Roman" w:hAnsi="Times New Roman"/>
          <w:b w:val="0"/>
          <w:noProof w:val="0"/>
          <w:szCs w:val="24"/>
          <w:lang w:val="bg-BG"/>
        </w:rPr>
        <w:t>Производителност в куб. м.:</w:t>
      </w:r>
    </w:p>
    <w:p w:rsidR="006F3A62" w:rsidRPr="00027298" w:rsidRDefault="006F3A62" w:rsidP="00DF290E">
      <w:pPr>
        <w:pStyle w:val="afe"/>
        <w:numPr>
          <w:ilvl w:val="0"/>
          <w:numId w:val="37"/>
        </w:numPr>
        <w:autoSpaceDE w:val="0"/>
        <w:autoSpaceDN w:val="0"/>
        <w:adjustRightInd w:val="0"/>
        <w:spacing w:line="360" w:lineRule="auto"/>
        <w:contextualSpacing/>
        <w:jc w:val="left"/>
        <w:rPr>
          <w:rFonts w:eastAsia="TimesNewRomanPSMT"/>
          <w:lang w:val="bg-BG"/>
        </w:rPr>
      </w:pPr>
      <w:r w:rsidRPr="00027298">
        <w:rPr>
          <w:rFonts w:eastAsia="MS Gothic"/>
          <w:lang w:val="bg-BG"/>
        </w:rPr>
        <w:t>Годишна</w:t>
      </w:r>
      <w:r w:rsidRPr="00027298">
        <w:rPr>
          <w:rFonts w:eastAsia="TimesNewRomanPSMT"/>
          <w:lang w:val="bg-BG"/>
        </w:rPr>
        <w:t xml:space="preserve"> 15 000</w:t>
      </w:r>
    </w:p>
    <w:p w:rsidR="006F3A62" w:rsidRPr="00027298" w:rsidRDefault="006F3A62" w:rsidP="00DF290E">
      <w:pPr>
        <w:pStyle w:val="afe"/>
        <w:numPr>
          <w:ilvl w:val="0"/>
          <w:numId w:val="37"/>
        </w:numPr>
        <w:autoSpaceDE w:val="0"/>
        <w:autoSpaceDN w:val="0"/>
        <w:adjustRightInd w:val="0"/>
        <w:spacing w:line="360" w:lineRule="auto"/>
        <w:contextualSpacing/>
        <w:jc w:val="left"/>
        <w:rPr>
          <w:rFonts w:eastAsia="TimesNewRomanPSMT"/>
          <w:lang w:val="bg-BG"/>
        </w:rPr>
      </w:pPr>
      <w:r w:rsidRPr="00027298">
        <w:rPr>
          <w:rFonts w:eastAsia="MS Gothic"/>
          <w:lang w:val="bg-BG"/>
        </w:rPr>
        <w:t>Месечна</w:t>
      </w:r>
      <w:r w:rsidRPr="00027298">
        <w:rPr>
          <w:rFonts w:eastAsia="TimesNewRomanPSMT"/>
          <w:lang w:val="bg-BG"/>
        </w:rPr>
        <w:t xml:space="preserve"> 1320</w:t>
      </w:r>
    </w:p>
    <w:p w:rsidR="006F3A62" w:rsidRPr="00027298" w:rsidRDefault="006F3A62" w:rsidP="00DF290E">
      <w:pPr>
        <w:pStyle w:val="afe"/>
        <w:numPr>
          <w:ilvl w:val="0"/>
          <w:numId w:val="37"/>
        </w:numPr>
        <w:autoSpaceDE w:val="0"/>
        <w:autoSpaceDN w:val="0"/>
        <w:adjustRightInd w:val="0"/>
        <w:spacing w:line="360" w:lineRule="auto"/>
        <w:contextualSpacing/>
        <w:jc w:val="left"/>
        <w:rPr>
          <w:rFonts w:eastAsia="TimesNewRomanPSMT"/>
          <w:lang w:val="bg-BG"/>
        </w:rPr>
      </w:pPr>
      <w:r w:rsidRPr="00027298">
        <w:rPr>
          <w:rFonts w:eastAsia="MS Gothic"/>
          <w:lang w:val="bg-BG"/>
        </w:rPr>
        <w:t>Седмична</w:t>
      </w:r>
      <w:r w:rsidRPr="00027298">
        <w:rPr>
          <w:rFonts w:eastAsia="TimesNewRomanPSMT"/>
          <w:lang w:val="bg-BG"/>
        </w:rPr>
        <w:t xml:space="preserve"> 300</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eastAsia="MS Gothic" w:hAnsi="Times New Roman"/>
          <w:b w:val="0"/>
          <w:szCs w:val="24"/>
          <w:lang w:val="bg-BG"/>
        </w:rPr>
        <w:t>Дневна</w:t>
      </w:r>
      <w:r w:rsidRPr="00027298">
        <w:rPr>
          <w:rFonts w:ascii="Times New Roman" w:eastAsia="TimesNewRomanPSMT" w:hAnsi="Times New Roman"/>
          <w:b w:val="0"/>
          <w:szCs w:val="24"/>
          <w:lang w:val="bg-BG"/>
        </w:rPr>
        <w:t xml:space="preserve"> 60</w:t>
      </w:r>
    </w:p>
    <w:p w:rsidR="006F3A62" w:rsidRPr="00027298" w:rsidRDefault="006F3A62" w:rsidP="00887E16">
      <w:pPr>
        <w:spacing w:line="360" w:lineRule="auto"/>
        <w:ind w:right="-283" w:firstLine="720"/>
        <w:jc w:val="both"/>
      </w:pPr>
      <w:r w:rsidRPr="00027298">
        <w:t>Експлоатацията на кариера „Вела” се заключава в провеждане на откривни и добивни работи.</w:t>
      </w:r>
    </w:p>
    <w:p w:rsidR="006F3A62" w:rsidRPr="00027298" w:rsidRDefault="006F3A62" w:rsidP="00887E16">
      <w:pPr>
        <w:pStyle w:val="Normal1"/>
        <w:spacing w:line="360" w:lineRule="auto"/>
        <w:ind w:firstLine="708"/>
        <w:rPr>
          <w:szCs w:val="24"/>
          <w:lang w:val="bg-BG"/>
        </w:rPr>
      </w:pPr>
      <w:r w:rsidRPr="00027298">
        <w:rPr>
          <w:szCs w:val="24"/>
          <w:lang w:val="bg-BG"/>
        </w:rPr>
        <w:t xml:space="preserve">В проектираните основни производствени процеси са определени вида, типа и броя на техническите средства, с които ще се изпълняват минните работи при експлоатацията на находището. Наличната механизация на обекта е годна за изпълнение на описаните в проекта видове дейности. </w:t>
      </w:r>
    </w:p>
    <w:p w:rsidR="006F3A62" w:rsidRPr="00027298" w:rsidRDefault="006F3A62" w:rsidP="00887E16">
      <w:pPr>
        <w:pStyle w:val="Normal1"/>
        <w:spacing w:line="360" w:lineRule="auto"/>
        <w:ind w:firstLine="708"/>
        <w:rPr>
          <w:szCs w:val="24"/>
          <w:lang w:val="bg-BG"/>
        </w:rPr>
      </w:pPr>
    </w:p>
    <w:p w:rsidR="006F3A62" w:rsidRPr="00027298" w:rsidRDefault="006F3A62" w:rsidP="00887E16">
      <w:pPr>
        <w:pStyle w:val="Normal1"/>
        <w:spacing w:line="360" w:lineRule="auto"/>
        <w:ind w:firstLine="0"/>
        <w:rPr>
          <w:szCs w:val="24"/>
          <w:lang w:val="bg-BG"/>
        </w:rPr>
      </w:pPr>
      <w:r w:rsidRPr="00027298">
        <w:rPr>
          <w:szCs w:val="24"/>
          <w:lang w:val="bg-BG"/>
        </w:rPr>
        <w:t xml:space="preserve">В таблица е дадена спецификацията на тези мащини по вид, брой, наличност и състояние. </w:t>
      </w:r>
    </w:p>
    <w:tbl>
      <w:tblPr>
        <w:tblW w:w="0" w:type="auto"/>
        <w:tblInd w:w="-12" w:type="dxa"/>
        <w:tblLayout w:type="fixed"/>
        <w:tblCellMar>
          <w:left w:w="0" w:type="dxa"/>
          <w:right w:w="0" w:type="dxa"/>
        </w:tblCellMar>
        <w:tblLook w:val="0000"/>
      </w:tblPr>
      <w:tblGrid>
        <w:gridCol w:w="336"/>
        <w:gridCol w:w="4600"/>
        <w:gridCol w:w="1388"/>
        <w:gridCol w:w="681"/>
        <w:gridCol w:w="1420"/>
        <w:gridCol w:w="1437"/>
      </w:tblGrid>
      <w:tr w:rsidR="006F3A62" w:rsidRPr="00027298" w:rsidTr="006F3A62">
        <w:trPr>
          <w:trHeight w:val="300"/>
        </w:trPr>
        <w:tc>
          <w:tcPr>
            <w:tcW w:w="336" w:type="dxa"/>
            <w:tcBorders>
              <w:top w:val="single" w:sz="4" w:space="0" w:color="auto"/>
              <w:left w:val="single" w:sz="4" w:space="0" w:color="auto"/>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w:t>
            </w:r>
          </w:p>
        </w:tc>
        <w:tc>
          <w:tcPr>
            <w:tcW w:w="4600" w:type="dxa"/>
            <w:tcBorders>
              <w:top w:val="single" w:sz="4" w:space="0" w:color="auto"/>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Вид на механизацията</w:t>
            </w:r>
          </w:p>
        </w:tc>
        <w:tc>
          <w:tcPr>
            <w:tcW w:w="1388" w:type="dxa"/>
            <w:tcBorders>
              <w:top w:val="single" w:sz="4" w:space="0" w:color="auto"/>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Модел на</w:t>
            </w:r>
          </w:p>
        </w:tc>
        <w:tc>
          <w:tcPr>
            <w:tcW w:w="681" w:type="dxa"/>
            <w:tcBorders>
              <w:top w:val="single" w:sz="4" w:space="0" w:color="auto"/>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Брой</w:t>
            </w:r>
          </w:p>
        </w:tc>
        <w:tc>
          <w:tcPr>
            <w:tcW w:w="1420" w:type="dxa"/>
            <w:tcBorders>
              <w:top w:val="single" w:sz="4" w:space="0" w:color="auto"/>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Наличност</w:t>
            </w:r>
          </w:p>
        </w:tc>
        <w:tc>
          <w:tcPr>
            <w:tcW w:w="1437" w:type="dxa"/>
            <w:tcBorders>
              <w:top w:val="single" w:sz="4" w:space="0" w:color="auto"/>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Състояние</w:t>
            </w:r>
          </w:p>
        </w:tc>
      </w:tr>
      <w:tr w:rsidR="006F3A62" w:rsidRPr="00027298" w:rsidTr="006F3A62">
        <w:trPr>
          <w:trHeight w:val="300"/>
        </w:trPr>
        <w:tc>
          <w:tcPr>
            <w:tcW w:w="336" w:type="dxa"/>
            <w:tcBorders>
              <w:top w:val="nil"/>
              <w:left w:val="single" w:sz="4"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p>
        </w:tc>
        <w:tc>
          <w:tcPr>
            <w:tcW w:w="460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p>
        </w:tc>
        <w:tc>
          <w:tcPr>
            <w:tcW w:w="1388"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машините</w:t>
            </w:r>
          </w:p>
        </w:tc>
        <w:tc>
          <w:tcPr>
            <w:tcW w:w="681"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p>
        </w:tc>
        <w:tc>
          <w:tcPr>
            <w:tcW w:w="142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p>
        </w:tc>
        <w:tc>
          <w:tcPr>
            <w:tcW w:w="1437"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p>
        </w:tc>
      </w:tr>
      <w:tr w:rsidR="006F3A62" w:rsidRPr="00027298" w:rsidTr="006F3A62">
        <w:trPr>
          <w:trHeight w:val="300"/>
        </w:trPr>
        <w:tc>
          <w:tcPr>
            <w:tcW w:w="336" w:type="dxa"/>
            <w:tcBorders>
              <w:top w:val="nil"/>
              <w:left w:val="single" w:sz="4"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c>
          <w:tcPr>
            <w:tcW w:w="460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Булдозер</w:t>
            </w:r>
          </w:p>
        </w:tc>
        <w:tc>
          <w:tcPr>
            <w:tcW w:w="1388"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Т-130 М</w:t>
            </w:r>
          </w:p>
        </w:tc>
        <w:tc>
          <w:tcPr>
            <w:tcW w:w="681"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c>
          <w:tcPr>
            <w:tcW w:w="142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Наличен</w:t>
            </w:r>
          </w:p>
        </w:tc>
        <w:tc>
          <w:tcPr>
            <w:tcW w:w="1437"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добро</w:t>
            </w:r>
          </w:p>
        </w:tc>
      </w:tr>
      <w:tr w:rsidR="006F3A62" w:rsidRPr="00027298" w:rsidTr="006F3A62">
        <w:trPr>
          <w:trHeight w:val="300"/>
        </w:trPr>
        <w:tc>
          <w:tcPr>
            <w:tcW w:w="336" w:type="dxa"/>
            <w:tcBorders>
              <w:top w:val="nil"/>
              <w:left w:val="single" w:sz="4"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2</w:t>
            </w:r>
          </w:p>
        </w:tc>
        <w:tc>
          <w:tcPr>
            <w:tcW w:w="460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Челен товарач</w:t>
            </w:r>
          </w:p>
        </w:tc>
        <w:tc>
          <w:tcPr>
            <w:tcW w:w="1388"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L-34</w:t>
            </w:r>
          </w:p>
        </w:tc>
        <w:tc>
          <w:tcPr>
            <w:tcW w:w="681"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c>
          <w:tcPr>
            <w:tcW w:w="142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Наличен</w:t>
            </w:r>
          </w:p>
        </w:tc>
        <w:tc>
          <w:tcPr>
            <w:tcW w:w="1437"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добро</w:t>
            </w:r>
          </w:p>
        </w:tc>
      </w:tr>
      <w:tr w:rsidR="006F3A62" w:rsidRPr="00027298" w:rsidTr="006F3A62">
        <w:trPr>
          <w:trHeight w:val="300"/>
        </w:trPr>
        <w:tc>
          <w:tcPr>
            <w:tcW w:w="336" w:type="dxa"/>
            <w:tcBorders>
              <w:top w:val="nil"/>
              <w:left w:val="single" w:sz="4"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3</w:t>
            </w:r>
          </w:p>
        </w:tc>
        <w:tc>
          <w:tcPr>
            <w:tcW w:w="460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Еднокофов багер с обратна лопата</w:t>
            </w:r>
          </w:p>
        </w:tc>
        <w:tc>
          <w:tcPr>
            <w:tcW w:w="1388"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ЭО 41 - 24</w:t>
            </w:r>
          </w:p>
        </w:tc>
        <w:tc>
          <w:tcPr>
            <w:tcW w:w="681"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c>
          <w:tcPr>
            <w:tcW w:w="142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Наличен</w:t>
            </w:r>
          </w:p>
        </w:tc>
        <w:tc>
          <w:tcPr>
            <w:tcW w:w="1437"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добро</w:t>
            </w:r>
          </w:p>
        </w:tc>
      </w:tr>
      <w:tr w:rsidR="006F3A62" w:rsidRPr="00027298" w:rsidTr="006F3A62">
        <w:trPr>
          <w:trHeight w:val="300"/>
        </w:trPr>
        <w:tc>
          <w:tcPr>
            <w:tcW w:w="336" w:type="dxa"/>
            <w:tcBorders>
              <w:top w:val="nil"/>
              <w:left w:val="single" w:sz="4" w:space="0" w:color="auto"/>
              <w:bottom w:val="single" w:sz="4" w:space="0" w:color="auto"/>
              <w:right w:val="single" w:sz="4" w:space="0" w:color="auto"/>
            </w:tcBorders>
            <w:vAlign w:val="center"/>
          </w:tcPr>
          <w:p w:rsidR="006F3A62" w:rsidRPr="00027298" w:rsidRDefault="006F3A62" w:rsidP="00887E16">
            <w:pPr>
              <w:pStyle w:val="Normal1"/>
              <w:spacing w:line="360" w:lineRule="auto"/>
              <w:ind w:firstLine="0"/>
              <w:rPr>
                <w:szCs w:val="24"/>
                <w:lang w:val="bg-BG"/>
              </w:rPr>
            </w:pPr>
            <w:r w:rsidRPr="00027298">
              <w:rPr>
                <w:szCs w:val="24"/>
                <w:lang w:val="bg-BG"/>
              </w:rPr>
              <w:t>4</w:t>
            </w:r>
          </w:p>
        </w:tc>
        <w:tc>
          <w:tcPr>
            <w:tcW w:w="4600" w:type="dxa"/>
            <w:tcBorders>
              <w:top w:val="nil"/>
              <w:left w:val="nil"/>
              <w:bottom w:val="single" w:sz="4" w:space="0" w:color="auto"/>
              <w:right w:val="single" w:sz="4" w:space="0" w:color="auto"/>
            </w:tcBorders>
            <w:vAlign w:val="center"/>
          </w:tcPr>
          <w:p w:rsidR="006F3A62" w:rsidRPr="00027298" w:rsidRDefault="006F3A62" w:rsidP="00887E16">
            <w:pPr>
              <w:pStyle w:val="Normal1"/>
              <w:spacing w:line="360" w:lineRule="auto"/>
              <w:ind w:firstLine="0"/>
              <w:rPr>
                <w:szCs w:val="24"/>
                <w:lang w:val="bg-BG"/>
              </w:rPr>
            </w:pPr>
            <w:r w:rsidRPr="00027298">
              <w:rPr>
                <w:szCs w:val="24"/>
                <w:lang w:val="bg-BG"/>
              </w:rPr>
              <w:t xml:space="preserve">Автосамосвали </w:t>
            </w:r>
          </w:p>
        </w:tc>
        <w:tc>
          <w:tcPr>
            <w:tcW w:w="1388" w:type="dxa"/>
            <w:tcBorders>
              <w:top w:val="nil"/>
              <w:left w:val="nil"/>
              <w:bottom w:val="single" w:sz="4" w:space="0" w:color="auto"/>
              <w:right w:val="single" w:sz="4" w:space="0" w:color="auto"/>
            </w:tcBorders>
            <w:vAlign w:val="bottom"/>
          </w:tcPr>
          <w:p w:rsidR="006F3A62" w:rsidRPr="00027298" w:rsidRDefault="00634E2F" w:rsidP="00887E16">
            <w:pPr>
              <w:pStyle w:val="Normal1"/>
              <w:spacing w:line="360" w:lineRule="auto"/>
              <w:ind w:firstLine="0"/>
              <w:rPr>
                <w:szCs w:val="24"/>
                <w:lang w:val="bg-BG"/>
              </w:rPr>
            </w:pPr>
            <w:r w:rsidRPr="00027298">
              <w:rPr>
                <w:szCs w:val="24"/>
                <w:lang w:val="bg-BG"/>
              </w:rPr>
              <w:t>Волво</w:t>
            </w:r>
          </w:p>
        </w:tc>
        <w:tc>
          <w:tcPr>
            <w:tcW w:w="681"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3</w:t>
            </w:r>
          </w:p>
        </w:tc>
        <w:tc>
          <w:tcPr>
            <w:tcW w:w="142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Наличен</w:t>
            </w:r>
          </w:p>
        </w:tc>
        <w:tc>
          <w:tcPr>
            <w:tcW w:w="1437"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добро</w:t>
            </w:r>
          </w:p>
        </w:tc>
      </w:tr>
    </w:tbl>
    <w:p w:rsidR="006F3A62" w:rsidRPr="00027298" w:rsidRDefault="006F3A62" w:rsidP="00887E16">
      <w:pPr>
        <w:pStyle w:val="Normal1"/>
        <w:spacing w:line="360" w:lineRule="auto"/>
        <w:ind w:firstLine="0"/>
        <w:rPr>
          <w:szCs w:val="24"/>
          <w:lang w:val="bg-BG"/>
        </w:rPr>
      </w:pPr>
    </w:p>
    <w:p w:rsidR="006F3A62" w:rsidRPr="00027298" w:rsidRDefault="006F3A62" w:rsidP="00887E16">
      <w:pPr>
        <w:pStyle w:val="Normal1"/>
        <w:spacing w:line="360" w:lineRule="auto"/>
        <w:ind w:firstLine="708"/>
        <w:rPr>
          <w:szCs w:val="24"/>
          <w:lang w:val="bg-BG"/>
        </w:rPr>
      </w:pPr>
      <w:r w:rsidRPr="00027298">
        <w:rPr>
          <w:szCs w:val="24"/>
          <w:lang w:val="bg-BG"/>
        </w:rPr>
        <w:t xml:space="preserve">Работниците, които ще бъдат ангажирани с изпълнението на експлоатационните дейности при разработката на находището са свързани с обслужването на техническите средства от двата комплекса - откривен и добивен. </w:t>
      </w:r>
    </w:p>
    <w:p w:rsidR="006F3A62" w:rsidRPr="00027298" w:rsidRDefault="006F3A62" w:rsidP="00887E16">
      <w:pPr>
        <w:pStyle w:val="Normal1"/>
        <w:spacing w:line="360" w:lineRule="auto"/>
        <w:ind w:firstLine="708"/>
        <w:rPr>
          <w:szCs w:val="24"/>
          <w:lang w:val="bg-BG"/>
        </w:rPr>
      </w:pPr>
      <w:r w:rsidRPr="00027298">
        <w:rPr>
          <w:szCs w:val="24"/>
          <w:lang w:val="bg-BG"/>
        </w:rPr>
        <w:t>Професиите на работниците и тяхната квалификация са съобразени с изискванията към операторите на съответната машина от веригата на технологията.</w:t>
      </w:r>
    </w:p>
    <w:p w:rsidR="006F3A62" w:rsidRPr="00027298" w:rsidRDefault="006F3A62" w:rsidP="003D6EB0">
      <w:pPr>
        <w:pStyle w:val="Normal1"/>
        <w:spacing w:line="360" w:lineRule="auto"/>
        <w:ind w:firstLine="708"/>
        <w:rPr>
          <w:szCs w:val="24"/>
          <w:lang w:val="bg-BG"/>
        </w:rPr>
      </w:pPr>
      <w:r w:rsidRPr="00027298">
        <w:rPr>
          <w:szCs w:val="24"/>
          <w:lang w:val="bg-BG"/>
        </w:rPr>
        <w:t>Режимът на работа е посочен в заданието и предвижда едносменен, осемчасов работен ден през 2</w:t>
      </w:r>
      <w:r w:rsidR="0009245C" w:rsidRPr="00027298">
        <w:rPr>
          <w:szCs w:val="24"/>
          <w:lang w:val="bg-BG"/>
        </w:rPr>
        <w:t>1</w:t>
      </w:r>
      <w:r w:rsidRPr="00027298">
        <w:rPr>
          <w:szCs w:val="24"/>
          <w:lang w:val="bg-BG"/>
        </w:rPr>
        <w:t>0 дни от годината.</w:t>
      </w:r>
    </w:p>
    <w:p w:rsidR="006F3A62" w:rsidRPr="00027298" w:rsidRDefault="006F3A62" w:rsidP="00887E16">
      <w:pPr>
        <w:pStyle w:val="Normal1"/>
        <w:spacing w:line="360" w:lineRule="auto"/>
        <w:ind w:firstLine="708"/>
        <w:rPr>
          <w:szCs w:val="24"/>
          <w:lang w:val="bg-BG"/>
        </w:rPr>
      </w:pPr>
      <w:r w:rsidRPr="00027298">
        <w:rPr>
          <w:szCs w:val="24"/>
          <w:lang w:val="bg-BG"/>
        </w:rPr>
        <w:t>Спецификацията на работната сила необходима за изпълнението на проектираните видове дейности на обекта е представена в таблица.</w:t>
      </w:r>
    </w:p>
    <w:p w:rsidR="006F3A62" w:rsidRPr="00027298" w:rsidRDefault="006F3A62" w:rsidP="00887E16">
      <w:pPr>
        <w:pStyle w:val="Normal1"/>
        <w:spacing w:line="360" w:lineRule="auto"/>
        <w:ind w:firstLine="0"/>
        <w:rPr>
          <w:szCs w:val="24"/>
          <w:lang w:val="bg-BG"/>
        </w:rPr>
      </w:pPr>
    </w:p>
    <w:p w:rsidR="006F3A62" w:rsidRPr="00027298" w:rsidRDefault="006F3A62" w:rsidP="00887E16">
      <w:pPr>
        <w:pStyle w:val="Normal1"/>
        <w:spacing w:line="360" w:lineRule="auto"/>
        <w:ind w:firstLine="0"/>
        <w:rPr>
          <w:szCs w:val="24"/>
          <w:lang w:val="bg-BG"/>
        </w:rPr>
      </w:pPr>
    </w:p>
    <w:tbl>
      <w:tblPr>
        <w:tblW w:w="0" w:type="auto"/>
        <w:jc w:val="center"/>
        <w:tblLayout w:type="fixed"/>
        <w:tblCellMar>
          <w:left w:w="0" w:type="dxa"/>
          <w:right w:w="0" w:type="dxa"/>
        </w:tblCellMar>
        <w:tblLook w:val="0000"/>
      </w:tblPr>
      <w:tblGrid>
        <w:gridCol w:w="351"/>
        <w:gridCol w:w="3440"/>
        <w:gridCol w:w="1156"/>
        <w:gridCol w:w="753"/>
      </w:tblGrid>
      <w:tr w:rsidR="006F3A62" w:rsidRPr="00027298" w:rsidTr="006F3A62">
        <w:trPr>
          <w:trHeight w:val="330"/>
          <w:jc w:val="center"/>
        </w:trPr>
        <w:tc>
          <w:tcPr>
            <w:tcW w:w="351" w:type="dxa"/>
            <w:tcBorders>
              <w:top w:val="single" w:sz="8" w:space="0" w:color="auto"/>
              <w:left w:val="single" w:sz="8" w:space="0" w:color="auto"/>
              <w:bottom w:val="single" w:sz="8" w:space="0" w:color="auto"/>
              <w:right w:val="single" w:sz="4" w:space="0" w:color="auto"/>
            </w:tcBorders>
            <w:vAlign w:val="bottom"/>
          </w:tcPr>
          <w:p w:rsidR="006F3A62" w:rsidRPr="00027298" w:rsidRDefault="006F3A62" w:rsidP="00887E16">
            <w:pPr>
              <w:pStyle w:val="Normal1"/>
              <w:spacing w:line="360" w:lineRule="auto"/>
              <w:ind w:firstLine="0"/>
              <w:rPr>
                <w:b/>
                <w:szCs w:val="24"/>
                <w:lang w:val="bg-BG"/>
              </w:rPr>
            </w:pPr>
            <w:r w:rsidRPr="00027298">
              <w:rPr>
                <w:b/>
                <w:szCs w:val="24"/>
                <w:lang w:val="bg-BG"/>
              </w:rPr>
              <w:lastRenderedPageBreak/>
              <w:t>№</w:t>
            </w:r>
          </w:p>
        </w:tc>
        <w:tc>
          <w:tcPr>
            <w:tcW w:w="3440" w:type="dxa"/>
            <w:tcBorders>
              <w:top w:val="single" w:sz="8" w:space="0" w:color="auto"/>
              <w:left w:val="nil"/>
              <w:bottom w:val="single" w:sz="8" w:space="0" w:color="auto"/>
              <w:right w:val="single" w:sz="4" w:space="0" w:color="auto"/>
            </w:tcBorders>
            <w:vAlign w:val="bottom"/>
          </w:tcPr>
          <w:p w:rsidR="006F3A62" w:rsidRPr="00027298" w:rsidRDefault="006F3A62" w:rsidP="00887E16">
            <w:pPr>
              <w:pStyle w:val="Normal1"/>
              <w:spacing w:line="360" w:lineRule="auto"/>
              <w:ind w:firstLine="0"/>
              <w:rPr>
                <w:b/>
                <w:szCs w:val="24"/>
                <w:lang w:val="bg-BG"/>
              </w:rPr>
            </w:pPr>
            <w:r w:rsidRPr="00027298">
              <w:rPr>
                <w:b/>
                <w:szCs w:val="24"/>
                <w:lang w:val="bg-BG"/>
              </w:rPr>
              <w:t>Длъжност</w:t>
            </w:r>
          </w:p>
        </w:tc>
        <w:tc>
          <w:tcPr>
            <w:tcW w:w="1156" w:type="dxa"/>
            <w:tcBorders>
              <w:top w:val="single" w:sz="8" w:space="0" w:color="auto"/>
              <w:left w:val="nil"/>
              <w:bottom w:val="single" w:sz="8" w:space="0" w:color="auto"/>
              <w:right w:val="single" w:sz="4" w:space="0" w:color="auto"/>
            </w:tcBorders>
            <w:vAlign w:val="bottom"/>
          </w:tcPr>
          <w:p w:rsidR="006F3A62" w:rsidRPr="00027298" w:rsidRDefault="006F3A62" w:rsidP="00887E16">
            <w:pPr>
              <w:pStyle w:val="Normal1"/>
              <w:spacing w:line="360" w:lineRule="auto"/>
              <w:ind w:firstLine="0"/>
              <w:rPr>
                <w:b/>
                <w:szCs w:val="24"/>
                <w:lang w:val="bg-BG"/>
              </w:rPr>
            </w:pPr>
            <w:r w:rsidRPr="00027298">
              <w:rPr>
                <w:b/>
                <w:szCs w:val="24"/>
                <w:lang w:val="bg-BG"/>
              </w:rPr>
              <w:t>Смяна</w:t>
            </w:r>
          </w:p>
        </w:tc>
        <w:tc>
          <w:tcPr>
            <w:tcW w:w="753" w:type="dxa"/>
            <w:tcBorders>
              <w:top w:val="single" w:sz="8" w:space="0" w:color="auto"/>
              <w:left w:val="nil"/>
              <w:bottom w:val="single" w:sz="8" w:space="0" w:color="auto"/>
              <w:right w:val="single" w:sz="8" w:space="0" w:color="auto"/>
            </w:tcBorders>
            <w:vAlign w:val="bottom"/>
          </w:tcPr>
          <w:p w:rsidR="006F3A62" w:rsidRPr="00027298" w:rsidRDefault="006F3A62" w:rsidP="00887E16">
            <w:pPr>
              <w:pStyle w:val="Normal1"/>
              <w:spacing w:line="360" w:lineRule="auto"/>
              <w:ind w:firstLine="0"/>
              <w:rPr>
                <w:b/>
                <w:szCs w:val="24"/>
                <w:lang w:val="bg-BG"/>
              </w:rPr>
            </w:pPr>
            <w:r w:rsidRPr="00027298">
              <w:rPr>
                <w:b/>
                <w:szCs w:val="24"/>
                <w:lang w:val="bg-BG"/>
              </w:rPr>
              <w:t>Брой</w:t>
            </w:r>
          </w:p>
        </w:tc>
      </w:tr>
      <w:tr w:rsidR="006F3A62" w:rsidRPr="00027298" w:rsidTr="006F3A62">
        <w:trPr>
          <w:trHeight w:val="300"/>
          <w:jc w:val="center"/>
        </w:trPr>
        <w:tc>
          <w:tcPr>
            <w:tcW w:w="351" w:type="dxa"/>
            <w:tcBorders>
              <w:top w:val="nil"/>
              <w:left w:val="single" w:sz="8"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c>
          <w:tcPr>
            <w:tcW w:w="344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Началник смяна</w:t>
            </w:r>
          </w:p>
        </w:tc>
        <w:tc>
          <w:tcPr>
            <w:tcW w:w="1156"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Редовна</w:t>
            </w:r>
          </w:p>
        </w:tc>
        <w:tc>
          <w:tcPr>
            <w:tcW w:w="753" w:type="dxa"/>
            <w:tcBorders>
              <w:top w:val="nil"/>
              <w:left w:val="nil"/>
              <w:bottom w:val="single" w:sz="4" w:space="0" w:color="auto"/>
              <w:right w:val="single" w:sz="8"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r>
      <w:tr w:rsidR="006F3A62" w:rsidRPr="00027298" w:rsidTr="006F3A62">
        <w:trPr>
          <w:trHeight w:val="300"/>
          <w:jc w:val="center"/>
        </w:trPr>
        <w:tc>
          <w:tcPr>
            <w:tcW w:w="351" w:type="dxa"/>
            <w:tcBorders>
              <w:top w:val="nil"/>
              <w:left w:val="single" w:sz="8"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2</w:t>
            </w:r>
          </w:p>
        </w:tc>
        <w:tc>
          <w:tcPr>
            <w:tcW w:w="344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Булдозерист (фадромист)</w:t>
            </w:r>
          </w:p>
        </w:tc>
        <w:tc>
          <w:tcPr>
            <w:tcW w:w="1156"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Редовна</w:t>
            </w:r>
          </w:p>
        </w:tc>
        <w:tc>
          <w:tcPr>
            <w:tcW w:w="753" w:type="dxa"/>
            <w:tcBorders>
              <w:top w:val="nil"/>
              <w:left w:val="nil"/>
              <w:bottom w:val="single" w:sz="4" w:space="0" w:color="auto"/>
              <w:right w:val="single" w:sz="8"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r>
      <w:tr w:rsidR="006F3A62" w:rsidRPr="00027298" w:rsidTr="006F3A62">
        <w:trPr>
          <w:trHeight w:val="300"/>
          <w:jc w:val="center"/>
        </w:trPr>
        <w:tc>
          <w:tcPr>
            <w:tcW w:w="351" w:type="dxa"/>
            <w:tcBorders>
              <w:top w:val="nil"/>
              <w:left w:val="single" w:sz="8" w:space="0" w:color="auto"/>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3</w:t>
            </w:r>
          </w:p>
        </w:tc>
        <w:tc>
          <w:tcPr>
            <w:tcW w:w="3440"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Багерист</w:t>
            </w:r>
          </w:p>
        </w:tc>
        <w:tc>
          <w:tcPr>
            <w:tcW w:w="1156" w:type="dxa"/>
            <w:tcBorders>
              <w:top w:val="nil"/>
              <w:left w:val="nil"/>
              <w:bottom w:val="single" w:sz="4"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Редовна</w:t>
            </w:r>
          </w:p>
        </w:tc>
        <w:tc>
          <w:tcPr>
            <w:tcW w:w="753" w:type="dxa"/>
            <w:tcBorders>
              <w:top w:val="nil"/>
              <w:left w:val="nil"/>
              <w:bottom w:val="single" w:sz="4" w:space="0" w:color="auto"/>
              <w:right w:val="single" w:sz="8"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1</w:t>
            </w:r>
          </w:p>
        </w:tc>
      </w:tr>
      <w:tr w:rsidR="006F3A62" w:rsidRPr="00027298" w:rsidTr="006F3A62">
        <w:trPr>
          <w:trHeight w:val="315"/>
          <w:jc w:val="center"/>
        </w:trPr>
        <w:tc>
          <w:tcPr>
            <w:tcW w:w="351" w:type="dxa"/>
            <w:tcBorders>
              <w:top w:val="nil"/>
              <w:left w:val="single" w:sz="8" w:space="0" w:color="auto"/>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4</w:t>
            </w:r>
          </w:p>
        </w:tc>
        <w:tc>
          <w:tcPr>
            <w:tcW w:w="3440" w:type="dxa"/>
            <w:tcBorders>
              <w:top w:val="nil"/>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Шофьор автосамосвал</w:t>
            </w:r>
          </w:p>
        </w:tc>
        <w:tc>
          <w:tcPr>
            <w:tcW w:w="1156" w:type="dxa"/>
            <w:tcBorders>
              <w:top w:val="nil"/>
              <w:left w:val="nil"/>
              <w:bottom w:val="nil"/>
              <w:right w:val="single" w:sz="4"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Редовна</w:t>
            </w:r>
          </w:p>
        </w:tc>
        <w:tc>
          <w:tcPr>
            <w:tcW w:w="753" w:type="dxa"/>
            <w:tcBorders>
              <w:top w:val="nil"/>
              <w:left w:val="nil"/>
              <w:bottom w:val="nil"/>
              <w:right w:val="single" w:sz="8" w:space="0" w:color="auto"/>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3</w:t>
            </w:r>
          </w:p>
        </w:tc>
      </w:tr>
      <w:tr w:rsidR="006F3A62" w:rsidRPr="00027298" w:rsidTr="006F3A62">
        <w:trPr>
          <w:trHeight w:val="330"/>
          <w:jc w:val="center"/>
        </w:trPr>
        <w:tc>
          <w:tcPr>
            <w:tcW w:w="3791" w:type="dxa"/>
            <w:gridSpan w:val="2"/>
            <w:tcBorders>
              <w:top w:val="single" w:sz="8" w:space="0" w:color="auto"/>
              <w:left w:val="single" w:sz="8" w:space="0" w:color="auto"/>
              <w:bottom w:val="single" w:sz="8" w:space="0" w:color="auto"/>
              <w:right w:val="single" w:sz="4" w:space="0" w:color="000000"/>
            </w:tcBorders>
            <w:vAlign w:val="bottom"/>
          </w:tcPr>
          <w:p w:rsidR="006F3A62" w:rsidRPr="00027298" w:rsidRDefault="006F3A62" w:rsidP="00887E16">
            <w:pPr>
              <w:pStyle w:val="Normal1"/>
              <w:spacing w:line="360" w:lineRule="auto"/>
              <w:ind w:firstLine="0"/>
              <w:rPr>
                <w:szCs w:val="24"/>
                <w:lang w:val="bg-BG"/>
              </w:rPr>
            </w:pPr>
            <w:r w:rsidRPr="00027298">
              <w:rPr>
                <w:szCs w:val="24"/>
                <w:lang w:val="bg-BG"/>
              </w:rPr>
              <w:t>ОБЩО:</w:t>
            </w:r>
          </w:p>
        </w:tc>
        <w:tc>
          <w:tcPr>
            <w:tcW w:w="1156" w:type="dxa"/>
            <w:tcBorders>
              <w:top w:val="single" w:sz="8" w:space="0" w:color="auto"/>
              <w:left w:val="nil"/>
              <w:bottom w:val="single" w:sz="8" w:space="0" w:color="auto"/>
              <w:right w:val="single" w:sz="4" w:space="0" w:color="auto"/>
            </w:tcBorders>
            <w:vAlign w:val="bottom"/>
          </w:tcPr>
          <w:p w:rsidR="006F3A62" w:rsidRPr="00027298" w:rsidRDefault="006F3A62" w:rsidP="00887E16">
            <w:pPr>
              <w:pStyle w:val="Normal1"/>
              <w:spacing w:line="360" w:lineRule="auto"/>
              <w:ind w:firstLine="0"/>
              <w:rPr>
                <w:szCs w:val="24"/>
                <w:lang w:val="bg-BG"/>
              </w:rPr>
            </w:pPr>
          </w:p>
        </w:tc>
        <w:tc>
          <w:tcPr>
            <w:tcW w:w="753" w:type="dxa"/>
            <w:tcBorders>
              <w:top w:val="single" w:sz="8" w:space="0" w:color="auto"/>
              <w:left w:val="nil"/>
              <w:bottom w:val="single" w:sz="8" w:space="0" w:color="auto"/>
              <w:right w:val="single" w:sz="8" w:space="0" w:color="auto"/>
            </w:tcBorders>
            <w:vAlign w:val="bottom"/>
          </w:tcPr>
          <w:p w:rsidR="006F3A62" w:rsidRPr="00027298" w:rsidRDefault="006F3A62" w:rsidP="00887E16">
            <w:pPr>
              <w:pStyle w:val="Normal1"/>
              <w:spacing w:line="360" w:lineRule="auto"/>
              <w:ind w:firstLine="0"/>
              <w:rPr>
                <w:b/>
                <w:szCs w:val="24"/>
                <w:lang w:val="bg-BG"/>
              </w:rPr>
            </w:pPr>
            <w:r w:rsidRPr="00027298">
              <w:rPr>
                <w:b/>
                <w:szCs w:val="24"/>
                <w:lang w:val="bg-BG"/>
              </w:rPr>
              <w:t>6</w:t>
            </w:r>
          </w:p>
        </w:tc>
      </w:tr>
    </w:tbl>
    <w:p w:rsidR="006F3A62" w:rsidRPr="00027298" w:rsidRDefault="006F3A62" w:rsidP="00887E16">
      <w:pPr>
        <w:pStyle w:val="Normal1"/>
        <w:spacing w:line="360" w:lineRule="auto"/>
        <w:ind w:firstLine="0"/>
        <w:rPr>
          <w:b/>
          <w:szCs w:val="24"/>
          <w:lang w:val="bg-BG"/>
        </w:rPr>
      </w:pPr>
    </w:p>
    <w:p w:rsidR="006F3A62" w:rsidRPr="00027298" w:rsidRDefault="006F3A62" w:rsidP="00887E16">
      <w:pPr>
        <w:spacing w:line="360" w:lineRule="auto"/>
        <w:ind w:right="-468" w:firstLine="720"/>
        <w:jc w:val="both"/>
        <w:rPr>
          <w:b/>
        </w:rPr>
      </w:pPr>
      <w:r w:rsidRPr="00027298">
        <w:rPr>
          <w:b/>
        </w:rPr>
        <w:t xml:space="preserve">                                           </w:t>
      </w:r>
    </w:p>
    <w:p w:rsidR="006F3A62" w:rsidRPr="00027298" w:rsidRDefault="006F3A62" w:rsidP="00887E16">
      <w:pPr>
        <w:spacing w:line="360" w:lineRule="auto"/>
        <w:jc w:val="both"/>
        <w:rPr>
          <w:b/>
        </w:rPr>
      </w:pPr>
      <w:r w:rsidRPr="00027298">
        <w:rPr>
          <w:b/>
        </w:rPr>
        <w:t>1.2.1.6. Насипища, местоположение и площи</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Съгласно</w:t>
      </w:r>
      <w:r w:rsidRPr="00027298">
        <w:rPr>
          <w:rFonts w:eastAsia="TimesNewRomanPSMT"/>
        </w:rPr>
        <w:t xml:space="preserve"> </w:t>
      </w:r>
      <w:r w:rsidRPr="00027298">
        <w:rPr>
          <w:rFonts w:eastAsia="MS Gothic"/>
        </w:rPr>
        <w:t>чл</w:t>
      </w:r>
      <w:r w:rsidRPr="00027298">
        <w:rPr>
          <w:rFonts w:eastAsia="TimesNewRomanPSMT"/>
        </w:rPr>
        <w:t>. 22</w:t>
      </w:r>
      <w:r w:rsidRPr="00027298">
        <w:rPr>
          <w:rFonts w:eastAsia="MS Gothic"/>
        </w:rPr>
        <w:t>б</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ЗПБ</w:t>
      </w:r>
      <w:r w:rsidRPr="00027298">
        <w:rPr>
          <w:rFonts w:eastAsia="TimesNewRomanPSMT"/>
        </w:rPr>
        <w:t xml:space="preserve">, </w:t>
      </w:r>
      <w:r w:rsidRPr="00027298">
        <w:rPr>
          <w:rFonts w:eastAsia="MS Gothic"/>
        </w:rPr>
        <w:t>чл</w:t>
      </w:r>
      <w:r w:rsidRPr="00027298">
        <w:rPr>
          <w:rFonts w:eastAsia="TimesNewRomanPSMT"/>
        </w:rPr>
        <w:t xml:space="preserve">. 15, </w:t>
      </w:r>
      <w:r w:rsidRPr="00027298">
        <w:rPr>
          <w:rFonts w:eastAsia="MS Gothic"/>
        </w:rPr>
        <w:t>ал</w:t>
      </w:r>
      <w:r w:rsidRPr="00027298">
        <w:rPr>
          <w:rFonts w:eastAsia="TimesNewRomanPSMT"/>
        </w:rPr>
        <w:t xml:space="preserve">. 1 </w:t>
      </w:r>
      <w:r w:rsidRPr="00027298">
        <w:rPr>
          <w:rFonts w:eastAsia="MS Gothic"/>
        </w:rPr>
        <w:t>и</w:t>
      </w:r>
      <w:r w:rsidRPr="00027298">
        <w:rPr>
          <w:rFonts w:eastAsia="TimesNewRomanPSMT"/>
        </w:rPr>
        <w:t xml:space="preserve"> </w:t>
      </w:r>
      <w:r w:rsidRPr="00027298">
        <w:rPr>
          <w:rFonts w:eastAsia="MS Gothic"/>
        </w:rPr>
        <w:t>ал</w:t>
      </w:r>
      <w:r w:rsidRPr="00027298">
        <w:rPr>
          <w:rFonts w:eastAsia="TimesNewRomanPSMT"/>
        </w:rPr>
        <w:t xml:space="preserve">. 2 </w:t>
      </w:r>
      <w:r w:rsidRPr="00027298">
        <w:rPr>
          <w:rFonts w:eastAsia="MS Gothic"/>
        </w:rPr>
        <w:t>от</w:t>
      </w:r>
      <w:r w:rsidRPr="00027298">
        <w:rPr>
          <w:rFonts w:eastAsia="TimesNewRomanPSMT"/>
        </w:rPr>
        <w:t xml:space="preserve"> </w:t>
      </w:r>
      <w:r w:rsidRPr="00027298">
        <w:rPr>
          <w:rFonts w:eastAsia="MS Gothic"/>
        </w:rPr>
        <w:t>Наредбата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управление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минните</w:t>
      </w:r>
      <w:r w:rsidRPr="00027298">
        <w:rPr>
          <w:rFonts w:eastAsia="TimesNewRomanPSMT"/>
        </w:rPr>
        <w:t xml:space="preserve"> </w:t>
      </w:r>
      <w:r w:rsidRPr="00027298">
        <w:rPr>
          <w:rFonts w:eastAsia="MS Gothic"/>
        </w:rPr>
        <w:t>отпадъци</w:t>
      </w:r>
      <w:r w:rsidRPr="00027298">
        <w:rPr>
          <w:rFonts w:eastAsia="TimesNewRomanPSMT"/>
        </w:rPr>
        <w:t>,</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MS Gothic"/>
        </w:rPr>
        <w:t>минните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формирани</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експлоатацията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класифицират</w:t>
      </w:r>
      <w:r w:rsidRPr="00027298">
        <w:rPr>
          <w:rFonts w:eastAsia="TimesNewRomanPSMT"/>
        </w:rPr>
        <w:t xml:space="preserve"> </w:t>
      </w:r>
      <w:r w:rsidRPr="00027298">
        <w:rPr>
          <w:rFonts w:eastAsia="MS Gothic"/>
        </w:rPr>
        <w:t>като</w:t>
      </w:r>
      <w:r w:rsidRPr="00027298">
        <w:rPr>
          <w:rFonts w:eastAsia="TimesNewRomanPSMT"/>
        </w:rPr>
        <w:t>:</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TimesNewRomanPSMT"/>
        </w:rPr>
        <w:t xml:space="preserve">• </w:t>
      </w:r>
      <w:r w:rsidRPr="00027298">
        <w:rPr>
          <w:rFonts w:eastAsia="TimesNewRomanPSMT"/>
          <w:b/>
          <w:bCs/>
          <w:i/>
          <w:iCs/>
        </w:rPr>
        <w:t xml:space="preserve">Незамърсени почви </w:t>
      </w:r>
      <w:r w:rsidRPr="00027298">
        <w:rPr>
          <w:rFonts w:eastAsia="TimesNewRomanPSMT"/>
        </w:rPr>
        <w:t xml:space="preserve">– </w:t>
      </w: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покриващи</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и</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TimesNewRomanPSMT"/>
        </w:rPr>
        <w:t xml:space="preserve">• </w:t>
      </w:r>
      <w:r w:rsidRPr="00027298">
        <w:rPr>
          <w:rFonts w:eastAsia="TimesNewRomanPSMT"/>
          <w:b/>
          <w:bCs/>
          <w:i/>
          <w:iCs/>
        </w:rPr>
        <w:t xml:space="preserve">Инертни отпадъци </w:t>
      </w:r>
      <w:r w:rsidRPr="00027298">
        <w:rPr>
          <w:rFonts w:eastAsia="TimesNewRomanPSMT"/>
        </w:rPr>
        <w:t xml:space="preserve">– </w:t>
      </w:r>
      <w:r w:rsidRPr="00027298">
        <w:rPr>
          <w:rFonts w:eastAsia="MS Gothic"/>
        </w:rPr>
        <w:t>песъчлива</w:t>
      </w:r>
      <w:r w:rsidRPr="00027298">
        <w:rPr>
          <w:rFonts w:eastAsia="TimesNewRomanPSMT"/>
        </w:rPr>
        <w:t xml:space="preserve"> </w:t>
      </w:r>
      <w:r w:rsidRPr="00027298">
        <w:rPr>
          <w:rFonts w:eastAsia="MS Gothic"/>
        </w:rPr>
        <w:t>глина</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MS Gothic"/>
        </w:rPr>
        <w:t>Почвеният</w:t>
      </w:r>
      <w:r w:rsidRPr="00027298">
        <w:rPr>
          <w:rFonts w:eastAsia="TimesNewRomanPSMT"/>
        </w:rPr>
        <w:t xml:space="preserve"> </w:t>
      </w:r>
      <w:r w:rsidRPr="00027298">
        <w:rPr>
          <w:rFonts w:eastAsia="MS Gothic"/>
        </w:rPr>
        <w:t>слой</w:t>
      </w:r>
      <w:r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MS Gothic"/>
        </w:rPr>
        <w:t>минен</w:t>
      </w:r>
      <w:r w:rsidRPr="00027298">
        <w:rPr>
          <w:rFonts w:eastAsia="TimesNewRomanPSMT"/>
        </w:rPr>
        <w:t xml:space="preserve"> </w:t>
      </w:r>
      <w:r w:rsidRPr="00027298">
        <w:rPr>
          <w:rFonts w:eastAsia="MS Gothic"/>
        </w:rPr>
        <w:t>отпадък</w:t>
      </w:r>
      <w:r w:rsidRPr="00027298">
        <w:rPr>
          <w:rFonts w:eastAsia="TimesNewRomanPSMT"/>
        </w:rPr>
        <w:t xml:space="preserve"> </w:t>
      </w:r>
      <w:r w:rsidRPr="00027298">
        <w:rPr>
          <w:rFonts w:eastAsia="MS Gothic"/>
        </w:rPr>
        <w:t>следва</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причисли</w:t>
      </w:r>
      <w:r w:rsidRPr="00027298">
        <w:rPr>
          <w:rFonts w:eastAsia="TimesNewRomanPSMT"/>
        </w:rPr>
        <w:t xml:space="preserve"> </w:t>
      </w:r>
      <w:r w:rsidRPr="00027298">
        <w:rPr>
          <w:rFonts w:eastAsia="MS Gothic"/>
        </w:rPr>
        <w:t>към</w:t>
      </w:r>
      <w:r w:rsidRPr="00027298">
        <w:rPr>
          <w:rFonts w:eastAsia="TimesNewRomanPSMT"/>
        </w:rPr>
        <w:t xml:space="preserve"> </w:t>
      </w:r>
      <w:r w:rsidRPr="00027298">
        <w:rPr>
          <w:rFonts w:eastAsia="MS Gothic"/>
        </w:rPr>
        <w:t>категорията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незамърсените</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MS Gothic"/>
        </w:rPr>
        <w:t>почви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проекта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предвижда</w:t>
      </w:r>
      <w:r w:rsidRPr="00027298">
        <w:rPr>
          <w:rFonts w:eastAsia="TimesNewRomanPSMT"/>
        </w:rPr>
        <w:t xml:space="preserve"> </w:t>
      </w:r>
      <w:r w:rsidRPr="00027298">
        <w:rPr>
          <w:rFonts w:eastAsia="MS Gothic"/>
        </w:rPr>
        <w:t>той</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депонира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временно</w:t>
      </w:r>
      <w:r w:rsidRPr="00027298">
        <w:rPr>
          <w:rFonts w:eastAsia="TimesNewRomanPSMT"/>
        </w:rPr>
        <w:t xml:space="preserve"> </w:t>
      </w:r>
      <w:r w:rsidRPr="00027298">
        <w:rPr>
          <w:rFonts w:eastAsia="MS Gothic"/>
        </w:rPr>
        <w:t>почвено</w:t>
      </w:r>
      <w:r w:rsidRPr="00027298">
        <w:rPr>
          <w:rFonts w:eastAsia="TimesNewRomanPSMT"/>
        </w:rPr>
        <w:t xml:space="preserve"> </w:t>
      </w:r>
      <w:r w:rsidRPr="00027298">
        <w:rPr>
          <w:rFonts w:eastAsia="MS Gothic"/>
        </w:rPr>
        <w:t>депо</w:t>
      </w:r>
      <w:r w:rsidRPr="00027298">
        <w:rPr>
          <w:rFonts w:eastAsia="TimesNewRomanPSMT"/>
        </w:rPr>
        <w:t xml:space="preserve">, </w:t>
      </w:r>
      <w:r w:rsidRPr="00027298">
        <w:rPr>
          <w:rFonts w:eastAsia="MS Gothic"/>
        </w:rPr>
        <w:t>разположено</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рамките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използват</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рекултивационни</w:t>
      </w:r>
      <w:r w:rsidRPr="00027298">
        <w:rPr>
          <w:rFonts w:eastAsia="TimesNewRomanPSMT"/>
        </w:rPr>
        <w:t xml:space="preserve"> </w:t>
      </w:r>
      <w:r w:rsidRPr="00027298">
        <w:rPr>
          <w:rFonts w:eastAsia="MS Gothic"/>
        </w:rPr>
        <w:t>дейности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предвижда</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бъдат</w:t>
      </w:r>
      <w:r w:rsidRPr="00027298">
        <w:rPr>
          <w:rFonts w:eastAsia="TimesNewRomanPSMT"/>
        </w:rPr>
        <w:t xml:space="preserve"> </w:t>
      </w:r>
      <w:r w:rsidRPr="00027298">
        <w:rPr>
          <w:rFonts w:eastAsia="MS Gothic"/>
        </w:rPr>
        <w:t>оползотворени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края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концесионния</w:t>
      </w:r>
      <w:r w:rsidRPr="00027298">
        <w:rPr>
          <w:rFonts w:eastAsia="TimesNewRomanPSMT"/>
        </w:rPr>
        <w:t xml:space="preserve"> </w:t>
      </w:r>
      <w:r w:rsidRPr="00027298">
        <w:rPr>
          <w:rFonts w:eastAsia="MS Gothic"/>
        </w:rPr>
        <w:t>срок</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Откривка</w:t>
      </w:r>
      <w:r w:rsidRPr="00027298">
        <w:rPr>
          <w:rFonts w:eastAsia="TimesNewRomanPSMT"/>
        </w:rPr>
        <w:t xml:space="preserve"> </w:t>
      </w:r>
      <w:r w:rsidRPr="00027298">
        <w:rPr>
          <w:rFonts w:eastAsia="MS Gothic"/>
        </w:rPr>
        <w:t>следва</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причисли</w:t>
      </w:r>
      <w:r w:rsidRPr="00027298">
        <w:rPr>
          <w:rFonts w:eastAsia="TimesNewRomanPSMT"/>
        </w:rPr>
        <w:t xml:space="preserve"> </w:t>
      </w:r>
      <w:r w:rsidRPr="00027298">
        <w:rPr>
          <w:rFonts w:eastAsia="MS Gothic"/>
        </w:rPr>
        <w:t>към</w:t>
      </w:r>
      <w:r w:rsidRPr="00027298">
        <w:rPr>
          <w:rFonts w:eastAsia="TimesNewRomanPSMT"/>
        </w:rPr>
        <w:t xml:space="preserve"> </w:t>
      </w:r>
      <w:r w:rsidRPr="00027298">
        <w:rPr>
          <w:rFonts w:eastAsia="MS Gothic"/>
        </w:rPr>
        <w:t>категорията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инертните</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тъй</w:t>
      </w:r>
      <w:r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състои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песъчлива</w:t>
      </w:r>
      <w:r w:rsidRPr="00027298">
        <w:rPr>
          <w:rFonts w:eastAsia="TimesNewRomanPSMT"/>
        </w:rPr>
        <w:t xml:space="preserve"> </w:t>
      </w:r>
      <w:r w:rsidRPr="00027298">
        <w:rPr>
          <w:rFonts w:eastAsia="MS Gothic"/>
        </w:rPr>
        <w:t>глина</w:t>
      </w:r>
      <w:r w:rsidRPr="00027298">
        <w:rPr>
          <w:rFonts w:eastAsia="TimesNewRomanPSMT"/>
        </w:rPr>
        <w:t xml:space="preserve">. </w:t>
      </w:r>
      <w:r w:rsidRPr="00027298">
        <w:rPr>
          <w:rFonts w:eastAsia="MS Gothic"/>
        </w:rPr>
        <w:t>Тя</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отнема</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земните</w:t>
      </w:r>
      <w:r w:rsidRPr="00027298">
        <w:rPr>
          <w:rFonts w:eastAsia="TimesNewRomanPSMT"/>
        </w:rPr>
        <w:t xml:space="preserve"> </w:t>
      </w:r>
      <w:r w:rsidRPr="00027298">
        <w:rPr>
          <w:rFonts w:eastAsia="MS Gothic"/>
        </w:rPr>
        <w:t>недра</w:t>
      </w:r>
      <w:r w:rsidRPr="00027298">
        <w:rPr>
          <w:rFonts w:eastAsia="TimesNewRomanPSMT"/>
        </w:rPr>
        <w:t xml:space="preserve">, </w:t>
      </w:r>
      <w:r w:rsidRPr="00027298">
        <w:rPr>
          <w:rFonts w:eastAsia="MS Gothic"/>
        </w:rPr>
        <w:t>непосредствено</w:t>
      </w:r>
      <w:r w:rsidRPr="00027298">
        <w:rPr>
          <w:rFonts w:eastAsia="TimesNewRomanPSMT"/>
        </w:rPr>
        <w:t xml:space="preserve"> </w:t>
      </w:r>
      <w:r w:rsidRPr="00027298">
        <w:rPr>
          <w:rFonts w:eastAsia="MS Gothic"/>
        </w:rPr>
        <w:t>под</w:t>
      </w:r>
      <w:r w:rsidRPr="00027298">
        <w:rPr>
          <w:rFonts w:eastAsia="TimesNewRomanPSMT"/>
        </w:rPr>
        <w:t xml:space="preserve"> </w:t>
      </w:r>
      <w:r w:rsidRPr="00027298">
        <w:rPr>
          <w:rFonts w:eastAsia="MS Gothic"/>
        </w:rPr>
        <w:t>земната</w:t>
      </w:r>
      <w:r w:rsidRPr="00027298">
        <w:rPr>
          <w:rFonts w:eastAsia="TimesNewRomanPSMT"/>
        </w:rPr>
        <w:t xml:space="preserve"> </w:t>
      </w:r>
      <w:r w:rsidRPr="00027298">
        <w:rPr>
          <w:rFonts w:eastAsia="MS Gothic"/>
        </w:rPr>
        <w:t>повърхност</w:t>
      </w:r>
      <w:r w:rsidRPr="00027298">
        <w:rPr>
          <w:rFonts w:eastAsia="TimesNewRomanPSMT"/>
        </w:rPr>
        <w:t>.</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t>Тя</w:t>
      </w:r>
      <w:r w:rsidRPr="00027298">
        <w:rPr>
          <w:rFonts w:eastAsia="TimesNewRomanPSMT"/>
        </w:rPr>
        <w:t xml:space="preserve"> </w:t>
      </w:r>
      <w:r w:rsidRPr="00027298">
        <w:rPr>
          <w:rFonts w:eastAsia="MS Gothic"/>
        </w:rPr>
        <w:t>не</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подложена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химическа</w:t>
      </w:r>
      <w:r w:rsidRPr="00027298">
        <w:rPr>
          <w:rFonts w:eastAsia="TimesNewRomanPSMT"/>
        </w:rPr>
        <w:t xml:space="preserve"> </w:t>
      </w:r>
      <w:r w:rsidRPr="00027298">
        <w:rPr>
          <w:rFonts w:eastAsia="MS Gothic"/>
        </w:rPr>
        <w:t>или</w:t>
      </w:r>
      <w:r w:rsidRPr="00027298">
        <w:rPr>
          <w:rFonts w:eastAsia="TimesNewRomanPSMT"/>
        </w:rPr>
        <w:t xml:space="preserve"> </w:t>
      </w:r>
      <w:r w:rsidRPr="00027298">
        <w:rPr>
          <w:rFonts w:eastAsia="MS Gothic"/>
        </w:rPr>
        <w:t>физическа</w:t>
      </w:r>
      <w:r w:rsidRPr="00027298">
        <w:rPr>
          <w:rFonts w:eastAsia="TimesNewRomanPSMT"/>
        </w:rPr>
        <w:t xml:space="preserve"> </w:t>
      </w:r>
      <w:r w:rsidRPr="00027298">
        <w:rPr>
          <w:rFonts w:eastAsia="MS Gothic"/>
        </w:rPr>
        <w:t>обработка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не</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била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контакт</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някаквизамърсяващи</w:t>
      </w:r>
      <w:r w:rsidRPr="00027298">
        <w:rPr>
          <w:rFonts w:eastAsia="TimesNewRomanPSMT"/>
        </w:rPr>
        <w:t xml:space="preserve"> </w:t>
      </w:r>
      <w:r w:rsidRPr="00027298">
        <w:rPr>
          <w:rFonts w:eastAsia="MS Gothic"/>
        </w:rPr>
        <w:t>производства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агенти</w:t>
      </w:r>
      <w:r w:rsidRPr="00027298">
        <w:rPr>
          <w:rFonts w:eastAsia="TimesNewRomanPSMT"/>
        </w:rPr>
        <w:t xml:space="preserve">. </w:t>
      </w:r>
      <w:r w:rsidRPr="00027298">
        <w:rPr>
          <w:rFonts w:eastAsia="MS Gothic"/>
        </w:rPr>
        <w:t>Тя</w:t>
      </w:r>
      <w:r w:rsidRPr="00027298">
        <w:rPr>
          <w:rFonts w:eastAsia="TimesNewRomanPSMT"/>
        </w:rPr>
        <w:t xml:space="preserve"> </w:t>
      </w:r>
      <w:r w:rsidRPr="00027298">
        <w:rPr>
          <w:rFonts w:eastAsia="MS Gothic"/>
        </w:rPr>
        <w:t>не</w:t>
      </w:r>
      <w:r w:rsidRPr="00027298">
        <w:rPr>
          <w:rFonts w:eastAsia="TimesNewRomanPSMT"/>
        </w:rPr>
        <w:t xml:space="preserve"> </w:t>
      </w:r>
      <w:r w:rsidRPr="00027298">
        <w:rPr>
          <w:rFonts w:eastAsia="MS Gothic"/>
        </w:rPr>
        <w:t>съдържа</w:t>
      </w:r>
      <w:r w:rsidRPr="00027298">
        <w:rPr>
          <w:rFonts w:eastAsia="TimesNewRomanPSMT"/>
        </w:rPr>
        <w:t xml:space="preserve"> </w:t>
      </w:r>
      <w:r w:rsidRPr="00027298">
        <w:rPr>
          <w:rFonts w:eastAsia="MS Gothic"/>
        </w:rPr>
        <w:t>опасни</w:t>
      </w:r>
      <w:r w:rsidRPr="00027298">
        <w:rPr>
          <w:rFonts w:eastAsia="TimesNewRomanPSMT"/>
        </w:rPr>
        <w:t xml:space="preserve"> </w:t>
      </w:r>
      <w:r w:rsidRPr="00027298">
        <w:rPr>
          <w:rFonts w:eastAsia="MS Gothic"/>
        </w:rPr>
        <w:t>или</w:t>
      </w:r>
      <w:r w:rsidRPr="00027298">
        <w:rPr>
          <w:rFonts w:eastAsia="TimesNewRomanPSMT"/>
        </w:rPr>
        <w:t xml:space="preserve"> </w:t>
      </w:r>
      <w:r w:rsidRPr="00027298">
        <w:rPr>
          <w:rFonts w:eastAsia="MS Gothic"/>
        </w:rPr>
        <w:t>вредни</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околната</w:t>
      </w:r>
      <w:r w:rsidRPr="00027298">
        <w:rPr>
          <w:rFonts w:eastAsia="TimesNewRomanPSMT"/>
        </w:rPr>
        <w:t xml:space="preserve"> </w:t>
      </w:r>
      <w:r w:rsidRPr="00027298">
        <w:rPr>
          <w:rFonts w:eastAsia="MS Gothic"/>
        </w:rPr>
        <w:t>среда</w:t>
      </w:r>
      <w:r w:rsidRPr="00027298">
        <w:rPr>
          <w:rFonts w:eastAsia="TimesNewRomanPSMT"/>
        </w:rPr>
        <w:t xml:space="preserve"> </w:t>
      </w:r>
      <w:r w:rsidRPr="00027298">
        <w:rPr>
          <w:rFonts w:eastAsia="MS Gothic"/>
        </w:rPr>
        <w:t>елементи</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Отстраняването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откривката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разкриването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запасите</w:t>
      </w:r>
      <w:r w:rsidRPr="00027298">
        <w:rPr>
          <w:rFonts w:eastAsia="TimesNewRomanPSMT"/>
        </w:rPr>
        <w:t xml:space="preserve"> </w:t>
      </w:r>
      <w:r w:rsidRPr="00027298">
        <w:rPr>
          <w:rFonts w:eastAsia="MS Gothic"/>
        </w:rPr>
        <w:t>пясъци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чакъли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отпадък</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разкриване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неметални</w:t>
      </w:r>
      <w:r w:rsidRPr="00027298">
        <w:rPr>
          <w:rFonts w:eastAsia="TimesNewRomanPSMT"/>
        </w:rPr>
        <w:t xml:space="preserve"> </w:t>
      </w:r>
      <w:r w:rsidRPr="00027298">
        <w:rPr>
          <w:rFonts w:eastAsia="MS Gothic"/>
        </w:rPr>
        <w:t>полезни</w:t>
      </w:r>
      <w:r w:rsidRPr="00027298">
        <w:rPr>
          <w:rFonts w:eastAsia="TimesNewRomanPSMT"/>
        </w:rPr>
        <w:t xml:space="preserve"> </w:t>
      </w:r>
      <w:r w:rsidRPr="00027298">
        <w:rPr>
          <w:rFonts w:eastAsia="MS Gothic"/>
        </w:rPr>
        <w:t>изкопаеми</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b/>
          <w:bCs/>
          <w:iCs/>
        </w:rPr>
      </w:pPr>
      <w:r w:rsidRPr="00027298">
        <w:rPr>
          <w:rFonts w:eastAsia="TimesNewRomanPSMT"/>
          <w:b/>
          <w:bCs/>
          <w:iCs/>
        </w:rPr>
        <w:t>Естество на минните отпадъци</w:t>
      </w:r>
    </w:p>
    <w:p w:rsidR="006F3A62" w:rsidRPr="00027298" w:rsidRDefault="006F3A62" w:rsidP="00887E16">
      <w:pPr>
        <w:autoSpaceDE w:val="0"/>
        <w:autoSpaceDN w:val="0"/>
        <w:adjustRightInd w:val="0"/>
        <w:spacing w:line="360" w:lineRule="auto"/>
        <w:ind w:firstLine="708"/>
        <w:jc w:val="both"/>
        <w:rPr>
          <w:rFonts w:eastAsia="TimesNewRomanPSMT"/>
          <w:b/>
          <w:bCs/>
          <w:iCs/>
        </w:rPr>
      </w:pPr>
      <w:r w:rsidRPr="00027298">
        <w:rPr>
          <w:rFonts w:eastAsia="TimesNewRomanPSMT"/>
          <w:b/>
          <w:bCs/>
          <w:iCs/>
        </w:rPr>
        <w:t xml:space="preserve">Произход на отпадъците </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t>При</w:t>
      </w:r>
      <w:r w:rsidRPr="00027298">
        <w:rPr>
          <w:rFonts w:eastAsia="TimesNewRomanPSMT"/>
        </w:rPr>
        <w:t xml:space="preserve"> </w:t>
      </w:r>
      <w:r w:rsidRPr="00027298">
        <w:rPr>
          <w:rFonts w:eastAsia="MS Gothic"/>
        </w:rPr>
        <w:t>разработването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кариерата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отстранява</w:t>
      </w:r>
      <w:r w:rsidRPr="00027298">
        <w:rPr>
          <w:rFonts w:eastAsia="TimesNewRomanPSMT"/>
        </w:rPr>
        <w:t xml:space="preserve"> </w:t>
      </w:r>
      <w:r w:rsidRPr="00027298">
        <w:rPr>
          <w:rFonts w:eastAsia="MS Gothic"/>
        </w:rPr>
        <w:t>разкривка</w:t>
      </w:r>
      <w:r w:rsidRPr="00027298">
        <w:rPr>
          <w:rFonts w:eastAsia="TimesNewRomanPSMT"/>
        </w:rPr>
        <w:t xml:space="preserve">, </w:t>
      </w:r>
      <w:r w:rsidRPr="00027298">
        <w:rPr>
          <w:rFonts w:eastAsia="MS Gothic"/>
        </w:rPr>
        <w:t>каквато</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установена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находището</w:t>
      </w:r>
      <w:r w:rsidRPr="00027298">
        <w:rPr>
          <w:rFonts w:eastAsia="TimesNewRomanPSMT"/>
        </w:rPr>
        <w:t>.</w:t>
      </w:r>
      <w:r w:rsidR="003D6EB0" w:rsidRPr="00027298">
        <w:rPr>
          <w:rFonts w:eastAsia="TimesNewRomanPSMT"/>
        </w:rPr>
        <w:t xml:space="preserve"> </w:t>
      </w:r>
      <w:r w:rsidRPr="00027298">
        <w:rPr>
          <w:rFonts w:eastAsia="MS Gothic"/>
        </w:rPr>
        <w:t>Разкривни</w:t>
      </w:r>
      <w:r w:rsidRPr="00027298">
        <w:rPr>
          <w:rFonts w:eastAsia="TimesNewRomanPSMT"/>
        </w:rPr>
        <w:t xml:space="preserve"> </w:t>
      </w:r>
      <w:r w:rsidRPr="00027298">
        <w:rPr>
          <w:rFonts w:eastAsia="MS Gothic"/>
        </w:rPr>
        <w:t>работи</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ненарушения</w:t>
      </w:r>
      <w:r w:rsidRPr="00027298">
        <w:rPr>
          <w:rFonts w:eastAsia="TimesNewRomanPSMT"/>
        </w:rPr>
        <w:t xml:space="preserve"> </w:t>
      </w:r>
      <w:r w:rsidRPr="00027298">
        <w:rPr>
          <w:rFonts w:eastAsia="MS Gothic"/>
        </w:rPr>
        <w:t>терен</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участъците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които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води</w:t>
      </w:r>
      <w:r w:rsidRPr="00027298">
        <w:rPr>
          <w:rFonts w:eastAsia="TimesNewRomanPSMT"/>
        </w:rPr>
        <w:t xml:space="preserve"> </w:t>
      </w:r>
      <w:r w:rsidRPr="00027298">
        <w:rPr>
          <w:rFonts w:eastAsia="MS Gothic"/>
        </w:rPr>
        <w:t>добива</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Разкривката</w:t>
      </w:r>
      <w:r w:rsidRPr="00027298">
        <w:rPr>
          <w:rFonts w:eastAsia="TimesNewRomanPSMT"/>
        </w:rPr>
        <w:t xml:space="preserve"> </w:t>
      </w:r>
      <w:r w:rsidRPr="00027298">
        <w:rPr>
          <w:rFonts w:eastAsia="MS Gothic"/>
        </w:rPr>
        <w:t>представлява</w:t>
      </w:r>
      <w:r w:rsidRPr="00027298">
        <w:rPr>
          <w:rFonts w:eastAsia="TimesNewRomanPSMT"/>
        </w:rPr>
        <w:t xml:space="preserve"> </w:t>
      </w:r>
      <w:r w:rsidRPr="00027298">
        <w:rPr>
          <w:rFonts w:eastAsia="MS Gothic"/>
        </w:rPr>
        <w:t>почвен</w:t>
      </w:r>
      <w:r w:rsidRPr="00027298">
        <w:rPr>
          <w:rFonts w:eastAsia="TimesNewRomanPSMT"/>
        </w:rPr>
        <w:t xml:space="preserve"> </w:t>
      </w:r>
      <w:r w:rsidRPr="00027298">
        <w:rPr>
          <w:rFonts w:eastAsia="MS Gothic"/>
        </w:rPr>
        <w:t>материал</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песъчлива</w:t>
      </w:r>
      <w:r w:rsidRPr="00027298">
        <w:rPr>
          <w:rFonts w:eastAsia="TimesNewRomanPSMT"/>
        </w:rPr>
        <w:t xml:space="preserve"> </w:t>
      </w:r>
      <w:r w:rsidRPr="00027298">
        <w:rPr>
          <w:rFonts w:eastAsia="MS Gothic"/>
        </w:rPr>
        <w:t>глина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този</w:t>
      </w:r>
      <w:r w:rsidRPr="00027298">
        <w:rPr>
          <w:rFonts w:eastAsia="TimesNewRomanPSMT"/>
        </w:rPr>
        <w:t xml:space="preserve"> </w:t>
      </w:r>
      <w:r w:rsidRPr="00027298">
        <w:rPr>
          <w:rFonts w:eastAsia="MS Gothic"/>
        </w:rPr>
        <w:t>аспект</w:t>
      </w:r>
      <w:r w:rsidRPr="00027298">
        <w:rPr>
          <w:rFonts w:eastAsia="TimesNewRomanPSMT"/>
        </w:rPr>
        <w:t xml:space="preserve"> </w:t>
      </w:r>
      <w:r w:rsidRPr="00027298">
        <w:rPr>
          <w:rFonts w:eastAsia="MS Gothic"/>
        </w:rPr>
        <w:t>почвения</w:t>
      </w:r>
      <w:r w:rsidRPr="00027298">
        <w:rPr>
          <w:rFonts w:eastAsia="TimesNewRomanPSMT"/>
        </w:rPr>
        <w:t xml:space="preserve"> </w:t>
      </w:r>
      <w:r w:rsidRPr="00027298">
        <w:rPr>
          <w:rFonts w:eastAsia="MS Gothic"/>
        </w:rPr>
        <w:t>материал</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песъчливата</w:t>
      </w:r>
      <w:r w:rsidRPr="00027298">
        <w:rPr>
          <w:rFonts w:eastAsia="TimesNewRomanPSMT"/>
        </w:rPr>
        <w:t xml:space="preserve"> </w:t>
      </w:r>
      <w:r w:rsidRPr="00027298">
        <w:rPr>
          <w:rFonts w:eastAsia="MS Gothic"/>
        </w:rPr>
        <w:t>глина</w:t>
      </w:r>
      <w:r w:rsidRPr="00027298">
        <w:rPr>
          <w:rFonts w:eastAsia="TimesNewRomanPSMT"/>
        </w:rPr>
        <w:t xml:space="preserve"> </w:t>
      </w:r>
      <w:r w:rsidRPr="00027298">
        <w:rPr>
          <w:rFonts w:eastAsia="MS Gothic"/>
        </w:rPr>
        <w:t>представляват</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b/>
          <w:bCs/>
          <w:iCs/>
        </w:rPr>
      </w:pPr>
      <w:r w:rsidRPr="00027298">
        <w:rPr>
          <w:rFonts w:eastAsia="TimesNewRomanPSMT"/>
          <w:b/>
          <w:bCs/>
          <w:iCs/>
        </w:rPr>
        <w:t>Количество на минните отпадъци</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lastRenderedPageBreak/>
        <w:t>Общото</w:t>
      </w:r>
      <w:r w:rsidRPr="00027298">
        <w:rPr>
          <w:rFonts w:eastAsia="TimesNewRomanPSMT"/>
        </w:rPr>
        <w:t xml:space="preserve"> </w:t>
      </w:r>
      <w:r w:rsidRPr="00027298">
        <w:rPr>
          <w:rFonts w:eastAsia="MS Gothic"/>
        </w:rPr>
        <w:t>количество</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които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образуват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неговото</w:t>
      </w:r>
      <w:r w:rsidR="003D6EB0" w:rsidRPr="00027298">
        <w:rPr>
          <w:rFonts w:eastAsia="TimesNewRomanPSMT"/>
        </w:rPr>
        <w:t xml:space="preserve"> </w:t>
      </w:r>
      <w:r w:rsidRPr="00027298">
        <w:rPr>
          <w:rFonts w:eastAsia="MS Gothic"/>
        </w:rPr>
        <w:t>изземване</w:t>
      </w:r>
      <w:r w:rsidRPr="00027298">
        <w:rPr>
          <w:rFonts w:eastAsia="TimesNewRomanPSMT"/>
        </w:rPr>
        <w:t xml:space="preserve">, </w:t>
      </w:r>
      <w:r w:rsidRPr="00027298">
        <w:rPr>
          <w:rFonts w:eastAsia="MS Gothic"/>
        </w:rPr>
        <w:t>след</w:t>
      </w:r>
      <w:r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MS Gothic"/>
        </w:rPr>
        <w:t>бъдат</w:t>
      </w:r>
      <w:r w:rsidRPr="00027298">
        <w:rPr>
          <w:rFonts w:eastAsia="TimesNewRomanPSMT"/>
        </w:rPr>
        <w:t xml:space="preserve"> </w:t>
      </w:r>
      <w:r w:rsidRPr="00027298">
        <w:rPr>
          <w:rFonts w:eastAsia="MS Gothic"/>
        </w:rPr>
        <w:t>отчетени</w:t>
      </w:r>
      <w:r w:rsidRPr="00027298">
        <w:rPr>
          <w:rFonts w:eastAsia="TimesNewRomanPSMT"/>
        </w:rPr>
        <w:t xml:space="preserve"> </w:t>
      </w:r>
      <w:r w:rsidRPr="00027298">
        <w:rPr>
          <w:rFonts w:eastAsia="MS Gothic"/>
        </w:rPr>
        <w:t>експлотационните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конструктивни</w:t>
      </w:r>
      <w:r w:rsidRPr="00027298">
        <w:rPr>
          <w:rFonts w:eastAsia="TimesNewRomanPSMT"/>
        </w:rPr>
        <w:t xml:space="preserve"> </w:t>
      </w:r>
      <w:r w:rsidRPr="00027298">
        <w:rPr>
          <w:rFonts w:eastAsia="MS Gothic"/>
        </w:rPr>
        <w:t>загуби</w:t>
      </w:r>
      <w:r w:rsidRPr="00027298">
        <w:rPr>
          <w:rFonts w:eastAsia="TimesNewRomanPSMT"/>
        </w:rPr>
        <w:t xml:space="preserve">, </w:t>
      </w:r>
      <w:r w:rsidRPr="00027298">
        <w:rPr>
          <w:rFonts w:eastAsia="MS Gothic"/>
        </w:rPr>
        <w:t>е</w:t>
      </w:r>
      <w:r w:rsidRPr="00027298">
        <w:rPr>
          <w:rFonts w:eastAsia="TimesNewRomanPSMT"/>
        </w:rPr>
        <w:t xml:space="preserve"> 211 132 m3,</w:t>
      </w:r>
      <w:r w:rsidRPr="00027298">
        <w:rPr>
          <w:rFonts w:eastAsia="MS Gothic"/>
        </w:rPr>
        <w:t>представляващи</w:t>
      </w:r>
      <w:r w:rsidRPr="00027298">
        <w:rPr>
          <w:rFonts w:eastAsia="TimesNewRomanPSMT"/>
        </w:rPr>
        <w:t xml:space="preserve"> </w:t>
      </w:r>
      <w:r w:rsidRPr="00027298">
        <w:rPr>
          <w:rFonts w:eastAsia="MS Gothic"/>
        </w:rPr>
        <w:t>почвени</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песъчливи</w:t>
      </w:r>
      <w:r w:rsidRPr="00027298">
        <w:rPr>
          <w:rFonts w:eastAsia="TimesNewRomanPSMT"/>
        </w:rPr>
        <w:t xml:space="preserve"> </w:t>
      </w:r>
      <w:r w:rsidRPr="00027298">
        <w:rPr>
          <w:rFonts w:eastAsia="MS Gothic"/>
        </w:rPr>
        <w:t>глини</w:t>
      </w:r>
      <w:r w:rsidRPr="00027298">
        <w:rPr>
          <w:rFonts w:eastAsia="TimesNewRomanPSMT"/>
        </w:rPr>
        <w:t xml:space="preserve">. </w:t>
      </w: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които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депонират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резултат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разкриването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доказаните</w:t>
      </w:r>
      <w:r w:rsidRPr="00027298">
        <w:rPr>
          <w:rFonts w:eastAsia="TimesNewRomanPSMT"/>
        </w:rPr>
        <w:t xml:space="preserve"> </w:t>
      </w:r>
      <w:r w:rsidRPr="00027298">
        <w:rPr>
          <w:rFonts w:eastAsia="MS Gothic"/>
        </w:rPr>
        <w:t>запаси</w:t>
      </w:r>
      <w:r w:rsidRPr="00027298">
        <w:rPr>
          <w:rFonts w:eastAsia="TimesNewRomanPSMT"/>
        </w:rPr>
        <w:t xml:space="preserve"> </w:t>
      </w:r>
      <w:r w:rsidRPr="00027298">
        <w:rPr>
          <w:rFonts w:eastAsia="MS Gothic"/>
        </w:rPr>
        <w:t>са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обем</w:t>
      </w:r>
      <w:r w:rsidRPr="00027298">
        <w:rPr>
          <w:rFonts w:eastAsia="TimesNewRomanPSMT"/>
        </w:rPr>
        <w:t xml:space="preserve"> </w:t>
      </w:r>
      <w:r w:rsidRPr="00027298">
        <w:rPr>
          <w:rFonts w:eastAsia="MS Gothic"/>
        </w:rPr>
        <w:t>от</w:t>
      </w:r>
      <w:r w:rsidRPr="00027298">
        <w:rPr>
          <w:rFonts w:eastAsia="TimesNewRomanPSMT"/>
        </w:rPr>
        <w:t xml:space="preserve"> 69 000 m3.</w:t>
      </w:r>
    </w:p>
    <w:p w:rsidR="006F3A62" w:rsidRPr="00027298" w:rsidRDefault="006F3A62" w:rsidP="00887E16">
      <w:pPr>
        <w:autoSpaceDE w:val="0"/>
        <w:autoSpaceDN w:val="0"/>
        <w:adjustRightInd w:val="0"/>
        <w:spacing w:line="360" w:lineRule="auto"/>
        <w:ind w:firstLine="708"/>
        <w:jc w:val="both"/>
        <w:rPr>
          <w:rFonts w:eastAsia="TimesNewRomanPSMT"/>
          <w:b/>
          <w:bCs/>
          <w:iCs/>
        </w:rPr>
      </w:pPr>
      <w:r w:rsidRPr="00027298">
        <w:rPr>
          <w:rFonts w:eastAsia="TimesNewRomanPSMT"/>
          <w:b/>
          <w:bCs/>
          <w:iCs/>
        </w:rPr>
        <w:t>Система за транспортиране на минните отпадъци</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t>Транспортирането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осъществява</w:t>
      </w:r>
      <w:r w:rsidRPr="00027298">
        <w:rPr>
          <w:rFonts w:eastAsia="TimesNewRomanPSMT"/>
        </w:rPr>
        <w:t xml:space="preserve"> </w:t>
      </w:r>
      <w:r w:rsidRPr="00027298">
        <w:rPr>
          <w:rFonts w:eastAsia="MS Gothic"/>
        </w:rPr>
        <w:t>посредством</w:t>
      </w:r>
      <w:r w:rsidRPr="00027298">
        <w:rPr>
          <w:rFonts w:eastAsia="TimesNewRomanPSMT"/>
        </w:rPr>
        <w:t xml:space="preserve"> </w:t>
      </w:r>
      <w:r w:rsidRPr="00027298">
        <w:rPr>
          <w:rFonts w:eastAsia="MS Gothic"/>
        </w:rPr>
        <w:t>автосамосвали</w:t>
      </w:r>
      <w:r w:rsidRPr="00027298">
        <w:rPr>
          <w:rFonts w:eastAsia="TimesNewRomanPSMT"/>
        </w:rPr>
        <w:t xml:space="preserve"> </w:t>
      </w:r>
      <w:r w:rsidRPr="00027298">
        <w:rPr>
          <w:rFonts w:eastAsia="MS Gothic"/>
        </w:rPr>
        <w:t>до</w:t>
      </w:r>
      <w:r w:rsidR="003D6EB0" w:rsidRPr="00027298">
        <w:rPr>
          <w:rFonts w:eastAsia="TimesNewRomanPSMT"/>
        </w:rPr>
        <w:t xml:space="preserve"> </w:t>
      </w:r>
      <w:r w:rsidRPr="00027298">
        <w:rPr>
          <w:rFonts w:eastAsia="MS Gothic"/>
        </w:rPr>
        <w:t>определените</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целта</w:t>
      </w:r>
      <w:r w:rsidRPr="00027298">
        <w:rPr>
          <w:rFonts w:eastAsia="TimesNewRomanPSMT"/>
        </w:rPr>
        <w:t xml:space="preserve"> </w:t>
      </w:r>
      <w:r w:rsidRPr="00027298">
        <w:rPr>
          <w:rFonts w:eastAsia="MS Gothic"/>
        </w:rPr>
        <w:t>насипища</w:t>
      </w:r>
      <w:r w:rsidRPr="00027298">
        <w:rPr>
          <w:rFonts w:eastAsia="TimesNewRomanPSMT"/>
        </w:rPr>
        <w:t xml:space="preserve">. </w:t>
      </w:r>
      <w:r w:rsidRPr="00027298">
        <w:rPr>
          <w:rFonts w:eastAsia="MS Gothic"/>
        </w:rPr>
        <w:t>Натоварването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извършва</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челни</w:t>
      </w:r>
      <w:r w:rsidRPr="00027298">
        <w:rPr>
          <w:rFonts w:eastAsia="TimesNewRomanPSMT"/>
        </w:rPr>
        <w:t xml:space="preserve"> </w:t>
      </w:r>
      <w:r w:rsidRPr="00027298">
        <w:rPr>
          <w:rFonts w:eastAsia="MS Gothic"/>
        </w:rPr>
        <w:t>товарачи</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b/>
          <w:bCs/>
          <w:iCs/>
        </w:rPr>
      </w:pPr>
      <w:r w:rsidRPr="00027298">
        <w:rPr>
          <w:rFonts w:eastAsia="TimesNewRomanPSMT"/>
          <w:b/>
          <w:bCs/>
          <w:iCs/>
        </w:rPr>
        <w:t>Методи за депониране на минните отпадъци</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депонират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временно</w:t>
      </w:r>
      <w:r w:rsidRPr="00027298">
        <w:rPr>
          <w:rFonts w:eastAsia="TimesNewRomanPSMT"/>
        </w:rPr>
        <w:t xml:space="preserve"> </w:t>
      </w:r>
      <w:r w:rsidRPr="00027298">
        <w:rPr>
          <w:rFonts w:eastAsia="MS Gothic"/>
        </w:rPr>
        <w:t>насипище</w:t>
      </w:r>
      <w:r w:rsidRPr="00027298">
        <w:rPr>
          <w:rFonts w:eastAsia="TimesNewRomanPSMT"/>
        </w:rPr>
        <w:t xml:space="preserve">, </w:t>
      </w:r>
      <w:r w:rsidRPr="00027298">
        <w:rPr>
          <w:rFonts w:eastAsia="MS Gothic"/>
        </w:rPr>
        <w:t>разположено</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централната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уч</w:t>
      </w:r>
      <w:r w:rsidRPr="00027298">
        <w:rPr>
          <w:rFonts w:eastAsia="TimesNewRomanPSMT"/>
        </w:rPr>
        <w:t>. „</w:t>
      </w:r>
      <w:r w:rsidRPr="00027298">
        <w:rPr>
          <w:rFonts w:eastAsia="MS Gothic"/>
        </w:rPr>
        <w:t>Север</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оглед</w:t>
      </w:r>
      <w:r w:rsidRPr="00027298">
        <w:rPr>
          <w:rFonts w:eastAsia="TimesNewRomanPSMT"/>
        </w:rPr>
        <w:t xml:space="preserve"> </w:t>
      </w:r>
      <w:r w:rsidRPr="00027298">
        <w:rPr>
          <w:rFonts w:eastAsia="MS Gothic"/>
        </w:rPr>
        <w:t>удобното</w:t>
      </w:r>
      <w:r w:rsidRPr="00027298">
        <w:rPr>
          <w:rFonts w:eastAsia="TimesNewRomanPSMT"/>
        </w:rPr>
        <w:t xml:space="preserve"> </w:t>
      </w:r>
      <w:r w:rsidRPr="00027298">
        <w:rPr>
          <w:rFonts w:eastAsia="MS Gothic"/>
        </w:rPr>
        <w:t>им</w:t>
      </w:r>
      <w:r w:rsidRPr="00027298">
        <w:rPr>
          <w:rFonts w:eastAsia="TimesNewRomanPSMT"/>
        </w:rPr>
        <w:t xml:space="preserve"> </w:t>
      </w:r>
      <w:r w:rsidRPr="00027298">
        <w:rPr>
          <w:rFonts w:eastAsia="MS Gothic"/>
        </w:rPr>
        <w:t>използване</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рекултивация</w:t>
      </w:r>
      <w:r w:rsidRPr="00027298">
        <w:rPr>
          <w:rFonts w:eastAsia="TimesNewRomanPSMT"/>
        </w:rPr>
        <w:t>.</w:t>
      </w:r>
      <w:r w:rsidR="003D6EB0" w:rsidRPr="00027298">
        <w:rPr>
          <w:rFonts w:eastAsia="TimesNewRomanPSMT"/>
        </w:rPr>
        <w:t xml:space="preserve"> </w:t>
      </w:r>
      <w:r w:rsidRPr="00027298">
        <w:rPr>
          <w:rFonts w:eastAsia="MS Gothic"/>
        </w:rPr>
        <w:t>Инертните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първоначално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депонират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насипище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централната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уч</w:t>
      </w:r>
      <w:r w:rsidRPr="00027298">
        <w:rPr>
          <w:rFonts w:eastAsia="TimesNewRomanPSMT"/>
        </w:rPr>
        <w:t>. „</w:t>
      </w:r>
      <w:r w:rsidRPr="00027298">
        <w:rPr>
          <w:rFonts w:eastAsia="MS Gothic"/>
        </w:rPr>
        <w:t>Север</w:t>
      </w:r>
      <w:r w:rsidRPr="00027298">
        <w:rPr>
          <w:rFonts w:eastAsia="TimesNewRomanPSMT"/>
        </w:rPr>
        <w:t xml:space="preserve">”, </w:t>
      </w:r>
      <w:r w:rsidRPr="00027298">
        <w:rPr>
          <w:rFonts w:eastAsia="MS Gothic"/>
        </w:rPr>
        <w:t>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а</w:t>
      </w:r>
      <w:r w:rsidRPr="00027298">
        <w:rPr>
          <w:rFonts w:eastAsia="TimesNewRomanPSMT"/>
        </w:rPr>
        <w:t xml:space="preserve"> </w:t>
      </w:r>
      <w:r w:rsidRPr="00027298">
        <w:rPr>
          <w:rFonts w:eastAsia="MS Gothic"/>
        </w:rPr>
        <w:t>през</w:t>
      </w:r>
      <w:r w:rsidRPr="00027298">
        <w:rPr>
          <w:rFonts w:eastAsia="TimesNewRomanPSMT"/>
        </w:rPr>
        <w:t xml:space="preserve"> </w:t>
      </w:r>
      <w:r w:rsidRPr="00027298">
        <w:rPr>
          <w:rFonts w:eastAsia="MS Gothic"/>
        </w:rPr>
        <w:t>втория</w:t>
      </w:r>
      <w:r w:rsidRPr="00027298">
        <w:rPr>
          <w:rFonts w:eastAsia="TimesNewRomanPSMT"/>
        </w:rPr>
        <w:t xml:space="preserve"> </w:t>
      </w:r>
      <w:r w:rsidRPr="00027298">
        <w:rPr>
          <w:rFonts w:eastAsia="MS Gothic"/>
        </w:rPr>
        <w:t>етап</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използвана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насипване</w:t>
      </w:r>
      <w:r w:rsidRPr="00027298">
        <w:rPr>
          <w:rFonts w:eastAsia="TimesNewRomanPSMT"/>
        </w:rPr>
        <w:t xml:space="preserve"> </w:t>
      </w:r>
      <w:r w:rsidRPr="00027298">
        <w:rPr>
          <w:rFonts w:eastAsia="MS Gothic"/>
        </w:rPr>
        <w:t>около</w:t>
      </w:r>
      <w:r w:rsidR="003D6EB0" w:rsidRPr="00027298">
        <w:rPr>
          <w:rFonts w:eastAsia="TimesNewRomanPSMT"/>
        </w:rPr>
        <w:t xml:space="preserve"> </w:t>
      </w:r>
      <w:r w:rsidRPr="00027298">
        <w:rPr>
          <w:rFonts w:eastAsia="MS Gothic"/>
        </w:rPr>
        <w:t>бордовете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образуваното</w:t>
      </w:r>
      <w:r w:rsidRPr="00027298">
        <w:rPr>
          <w:rFonts w:eastAsia="TimesNewRomanPSMT"/>
        </w:rPr>
        <w:t xml:space="preserve"> </w:t>
      </w:r>
      <w:r w:rsidRPr="00027298">
        <w:rPr>
          <w:rFonts w:eastAsia="MS Gothic"/>
        </w:rPr>
        <w:t>изкуствено</w:t>
      </w:r>
      <w:r w:rsidRPr="00027298">
        <w:rPr>
          <w:rFonts w:eastAsia="TimesNewRomanPSMT"/>
        </w:rPr>
        <w:t xml:space="preserve"> </w:t>
      </w:r>
      <w:r w:rsidRPr="00027298">
        <w:rPr>
          <w:rFonts w:eastAsia="MS Gothic"/>
        </w:rPr>
        <w:t>езеро</w:t>
      </w:r>
      <w:r w:rsidRPr="00027298">
        <w:rPr>
          <w:rFonts w:eastAsia="TimesNewRomanPSMT"/>
        </w:rPr>
        <w:t>.</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t>Насипообразуването</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булдозери</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автмобилен</w:t>
      </w:r>
      <w:r w:rsidRPr="00027298">
        <w:rPr>
          <w:rFonts w:eastAsia="TimesNewRomanPSMT"/>
        </w:rPr>
        <w:t xml:space="preserve"> </w:t>
      </w:r>
      <w:r w:rsidRPr="00027298">
        <w:rPr>
          <w:rFonts w:eastAsia="MS Gothic"/>
        </w:rPr>
        <w:t>транспорт</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състои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разтоварване</w:t>
      </w:r>
      <w:r w:rsidRPr="00027298">
        <w:rPr>
          <w:rFonts w:eastAsia="TimesNewRomanPSMT"/>
        </w:rPr>
        <w:t xml:space="preserve"> </w:t>
      </w:r>
      <w:r w:rsidRPr="00027298">
        <w:rPr>
          <w:rFonts w:eastAsia="MS Gothic"/>
        </w:rPr>
        <w:t>на</w:t>
      </w:r>
      <w:r w:rsidR="003D6EB0" w:rsidRPr="00027298">
        <w:rPr>
          <w:rFonts w:eastAsia="TimesNewRomanPSMT"/>
        </w:rPr>
        <w:t xml:space="preserve"> </w:t>
      </w:r>
      <w:r w:rsidRPr="00027298">
        <w:rPr>
          <w:rFonts w:eastAsia="MS Gothic"/>
        </w:rPr>
        <w:t>откривката</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автосамосвалите</w:t>
      </w:r>
      <w:r w:rsidRPr="00027298">
        <w:rPr>
          <w:rFonts w:eastAsia="TimesNewRomanPSMT"/>
        </w:rPr>
        <w:t xml:space="preserve">, </w:t>
      </w:r>
      <w:r w:rsidRPr="00027298">
        <w:rPr>
          <w:rFonts w:eastAsia="MS Gothic"/>
        </w:rPr>
        <w:t>подравняване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насипа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строителство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автопътища</w:t>
      </w:r>
      <w:r w:rsidRPr="00027298">
        <w:rPr>
          <w:rFonts w:eastAsia="TimesNewRomanPSMT"/>
        </w:rPr>
        <w:t xml:space="preserve">. </w:t>
      </w:r>
      <w:r w:rsidRPr="00027298">
        <w:rPr>
          <w:rFonts w:eastAsia="MS Gothic"/>
        </w:rPr>
        <w:t>Височината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булдозерните</w:t>
      </w:r>
      <w:r w:rsidRPr="00027298">
        <w:rPr>
          <w:rFonts w:eastAsia="TimesNewRomanPSMT"/>
        </w:rPr>
        <w:t xml:space="preserve"> </w:t>
      </w:r>
      <w:r w:rsidRPr="00027298">
        <w:rPr>
          <w:rFonts w:eastAsia="MS Gothic"/>
        </w:rPr>
        <w:t>насипища</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Pr="00027298">
        <w:rPr>
          <w:rFonts w:eastAsia="TimesNewRomanPSMT"/>
        </w:rPr>
        <w:t xml:space="preserve"> </w:t>
      </w:r>
      <w:r w:rsidRPr="00027298">
        <w:rPr>
          <w:rFonts w:eastAsia="MS Gothic"/>
        </w:rPr>
        <w:t>до</w:t>
      </w:r>
      <w:r w:rsidRPr="00027298">
        <w:rPr>
          <w:rFonts w:eastAsia="TimesNewRomanPSMT"/>
        </w:rPr>
        <w:t xml:space="preserve"> 15 m.</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Автосамосвалите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разтоварват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разстояние</w:t>
      </w:r>
      <w:r w:rsidRPr="00027298">
        <w:rPr>
          <w:rFonts w:eastAsia="TimesNewRomanPSMT"/>
        </w:rPr>
        <w:t xml:space="preserve"> 1,5-3 m </w:t>
      </w:r>
      <w:r w:rsidRPr="00027298">
        <w:rPr>
          <w:rFonts w:eastAsia="MS Gothic"/>
        </w:rPr>
        <w:t>от</w:t>
      </w:r>
      <w:r w:rsidRPr="00027298">
        <w:rPr>
          <w:rFonts w:eastAsia="TimesNewRomanPSMT"/>
        </w:rPr>
        <w:t xml:space="preserve"> </w:t>
      </w:r>
      <w:r w:rsidRPr="00027298">
        <w:rPr>
          <w:rFonts w:eastAsia="MS Gothic"/>
        </w:rPr>
        <w:t>ръба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насипището</w:t>
      </w:r>
      <w:r w:rsidRPr="00027298">
        <w:rPr>
          <w:rFonts w:eastAsia="TimesNewRomanPSMT"/>
        </w:rPr>
        <w:t xml:space="preserve">. </w:t>
      </w:r>
      <w:r w:rsidRPr="00027298">
        <w:rPr>
          <w:rFonts w:eastAsia="MS Gothic"/>
        </w:rPr>
        <w:t>Булдозерите</w:t>
      </w:r>
      <w:r w:rsidRPr="00027298">
        <w:rPr>
          <w:rFonts w:eastAsia="TimesNewRomanPSMT"/>
        </w:rPr>
        <w:t xml:space="preserve"> </w:t>
      </w:r>
      <w:r w:rsidRPr="00027298">
        <w:rPr>
          <w:rFonts w:eastAsia="MS Gothic"/>
        </w:rPr>
        <w:t>избутват</w:t>
      </w:r>
      <w:r w:rsidRPr="00027298">
        <w:rPr>
          <w:rFonts w:eastAsia="TimesNewRomanPSMT"/>
        </w:rPr>
        <w:t xml:space="preserve"> </w:t>
      </w:r>
      <w:r w:rsidRPr="00027298">
        <w:rPr>
          <w:rFonts w:eastAsia="MS Gothic"/>
        </w:rPr>
        <w:t>откривката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откоса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насипището</w:t>
      </w:r>
      <w:r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нея</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оставя</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предпаен</w:t>
      </w:r>
      <w:r w:rsidRPr="00027298">
        <w:rPr>
          <w:rFonts w:eastAsia="TimesNewRomanPSMT"/>
        </w:rPr>
        <w:t xml:space="preserve"> </w:t>
      </w:r>
      <w:r w:rsidRPr="00027298">
        <w:rPr>
          <w:rFonts w:eastAsia="MS Gothic"/>
        </w:rPr>
        <w:t>вал</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самосвалите</w:t>
      </w:r>
      <w:r w:rsidRPr="00027298">
        <w:rPr>
          <w:rFonts w:eastAsia="TimesNewRomanPSMT"/>
        </w:rPr>
        <w:t>.</w:t>
      </w:r>
    </w:p>
    <w:p w:rsidR="006F3A62" w:rsidRPr="00027298" w:rsidRDefault="006F3A62" w:rsidP="00887E16">
      <w:pPr>
        <w:autoSpaceDE w:val="0"/>
        <w:autoSpaceDN w:val="0"/>
        <w:adjustRightInd w:val="0"/>
        <w:spacing w:line="360" w:lineRule="auto"/>
        <w:ind w:firstLine="708"/>
        <w:rPr>
          <w:rFonts w:eastAsiaTheme="minorHAnsi"/>
          <w:b/>
          <w:bCs/>
          <w:iCs/>
        </w:rPr>
      </w:pPr>
      <w:r w:rsidRPr="00027298">
        <w:rPr>
          <w:rFonts w:eastAsiaTheme="minorHAnsi"/>
          <w:b/>
          <w:bCs/>
          <w:iCs/>
        </w:rPr>
        <w:t>Код и наименование на минните отпадъци</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Генерирането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започне</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началото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разкривните</w:t>
      </w:r>
      <w:r w:rsidRPr="00027298">
        <w:rPr>
          <w:rFonts w:eastAsia="TimesNewRomanPSMT"/>
        </w:rPr>
        <w:t xml:space="preserve"> </w:t>
      </w:r>
      <w:r w:rsidRPr="00027298">
        <w:rPr>
          <w:rFonts w:eastAsia="MS Gothic"/>
        </w:rPr>
        <w:t>дейности</w:t>
      </w:r>
      <w:r w:rsidRPr="00027298">
        <w:rPr>
          <w:rFonts w:eastAsia="TimesNewRomanPSMT"/>
        </w:rPr>
        <w:t xml:space="preserve">. </w:t>
      </w:r>
      <w:r w:rsidRPr="00027298">
        <w:rPr>
          <w:rFonts w:eastAsia="MS Gothic"/>
        </w:rPr>
        <w:t>Съгласно</w:t>
      </w:r>
      <w:r w:rsidRPr="00027298">
        <w:rPr>
          <w:rFonts w:eastAsia="TimesNewRomanPSMT"/>
        </w:rPr>
        <w:t xml:space="preserve"> </w:t>
      </w:r>
      <w:r w:rsidRPr="00027298">
        <w:rPr>
          <w:rFonts w:eastAsia="MS Gothic"/>
        </w:rPr>
        <w:t>Решение</w:t>
      </w:r>
      <w:r w:rsidRPr="00027298">
        <w:rPr>
          <w:rFonts w:eastAsia="TimesNewRomanPSMT"/>
        </w:rPr>
        <w:t xml:space="preserve"> 2000/532/</w:t>
      </w:r>
      <w:r w:rsidRPr="00027298">
        <w:rPr>
          <w:rFonts w:eastAsia="MS Gothic"/>
        </w:rPr>
        <w:t>ЕО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Комисията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замяна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Решение</w:t>
      </w:r>
      <w:r w:rsidRPr="00027298">
        <w:rPr>
          <w:rFonts w:eastAsia="TimesNewRomanPSMT"/>
        </w:rPr>
        <w:t xml:space="preserve"> 94/3/</w:t>
      </w:r>
      <w:r w:rsidRPr="00027298">
        <w:rPr>
          <w:rFonts w:eastAsia="MS Gothic"/>
        </w:rPr>
        <w:t>ЕО</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установяване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списък</w:t>
      </w:r>
      <w:r w:rsidRPr="00027298">
        <w:rPr>
          <w:rFonts w:eastAsia="TimesNewRomanPSMT"/>
        </w:rPr>
        <w:t xml:space="preserve"> </w:t>
      </w:r>
      <w:r w:rsidRPr="00027298">
        <w:rPr>
          <w:rFonts w:eastAsia="MS Gothic"/>
        </w:rPr>
        <w:t>на отпадъците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съответствие</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член</w:t>
      </w:r>
      <w:r w:rsidRPr="00027298">
        <w:rPr>
          <w:rFonts w:eastAsia="TimesNewRomanPSMT"/>
        </w:rPr>
        <w:t xml:space="preserve"> 1, </w:t>
      </w:r>
      <w:r w:rsidRPr="00027298">
        <w:rPr>
          <w:rFonts w:eastAsia="MS Gothic"/>
        </w:rPr>
        <w:t>буква</w:t>
      </w:r>
      <w:r w:rsidRPr="00027298">
        <w:rPr>
          <w:rFonts w:eastAsia="TimesNewRomanPSMT"/>
        </w:rPr>
        <w:t xml:space="preserve"> </w:t>
      </w:r>
      <w:r w:rsidRPr="00027298">
        <w:rPr>
          <w:rFonts w:eastAsia="MS Gothic"/>
        </w:rPr>
        <w:t>а</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Директива</w:t>
      </w:r>
      <w:r w:rsidRPr="00027298">
        <w:rPr>
          <w:rFonts w:eastAsia="TimesNewRomanPSMT"/>
        </w:rPr>
        <w:t xml:space="preserve"> 75/442/</w:t>
      </w:r>
      <w:r w:rsidRPr="00027298">
        <w:rPr>
          <w:rFonts w:eastAsia="MS Gothic"/>
        </w:rPr>
        <w:t>ЕИО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Съвета</w:t>
      </w:r>
      <w:r w:rsidRPr="00027298">
        <w:rPr>
          <w:rFonts w:eastAsia="TimesNewRomanPSMT"/>
        </w:rPr>
        <w:t xml:space="preserve"> </w:t>
      </w:r>
      <w:r w:rsidRPr="00027298">
        <w:rPr>
          <w:rFonts w:eastAsia="MS Gothic"/>
        </w:rPr>
        <w:t>относно</w:t>
      </w:r>
      <w:r w:rsidRPr="00027298">
        <w:rPr>
          <w:rFonts w:eastAsia="TimesNewRomanPSMT"/>
        </w:rPr>
        <w:t xml:space="preserve"> </w:t>
      </w:r>
      <w:r w:rsidRPr="00027298">
        <w:rPr>
          <w:rFonts w:eastAsia="MS Gothic"/>
        </w:rPr>
        <w:t>отпадъците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Решение</w:t>
      </w:r>
      <w:r w:rsidRPr="00027298">
        <w:rPr>
          <w:rFonts w:eastAsia="TimesNewRomanPSMT"/>
        </w:rPr>
        <w:t xml:space="preserve"> 94/904/</w:t>
      </w:r>
      <w:r w:rsidRPr="00027298">
        <w:rPr>
          <w:rFonts w:eastAsia="MS Gothic"/>
        </w:rPr>
        <w:t>ЕО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Съвета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установяване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списък</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опасните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съответствие</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член</w:t>
      </w:r>
      <w:r w:rsidRPr="00027298">
        <w:rPr>
          <w:rFonts w:eastAsia="TimesNewRomanPSMT"/>
        </w:rPr>
        <w:t xml:space="preserve"> 1, </w:t>
      </w:r>
      <w:r w:rsidRPr="00027298">
        <w:rPr>
          <w:rFonts w:eastAsia="MS Gothic"/>
        </w:rPr>
        <w:t>параграф</w:t>
      </w:r>
      <w:r w:rsidRPr="00027298">
        <w:rPr>
          <w:rFonts w:eastAsia="TimesNewRomanPSMT"/>
        </w:rPr>
        <w:t xml:space="preserve"> 4 </w:t>
      </w:r>
      <w:r w:rsidRPr="00027298">
        <w:rPr>
          <w:rFonts w:eastAsia="MS Gothic"/>
        </w:rPr>
        <w:t>от</w:t>
      </w:r>
      <w:r w:rsidRPr="00027298">
        <w:rPr>
          <w:rFonts w:eastAsia="TimesNewRomanPSMT"/>
        </w:rPr>
        <w:t xml:space="preserve"> </w:t>
      </w:r>
      <w:r w:rsidRPr="00027298">
        <w:rPr>
          <w:rFonts w:eastAsia="MS Gothic"/>
        </w:rPr>
        <w:t>Директива</w:t>
      </w:r>
      <w:r w:rsidRPr="00027298">
        <w:rPr>
          <w:rFonts w:eastAsia="TimesNewRomanPSMT"/>
        </w:rPr>
        <w:t xml:space="preserve"> 91/689/</w:t>
      </w:r>
      <w:r w:rsidRPr="00027298">
        <w:rPr>
          <w:rFonts w:eastAsia="MS Gothic"/>
        </w:rPr>
        <w:t>ЕИО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Съвета</w:t>
      </w:r>
      <w:r w:rsidRPr="00027298">
        <w:rPr>
          <w:rFonts w:eastAsia="TimesNewRomanPSMT"/>
        </w:rPr>
        <w:t xml:space="preserve"> </w:t>
      </w:r>
      <w:r w:rsidRPr="00027298">
        <w:rPr>
          <w:rFonts w:eastAsia="MS Gothic"/>
        </w:rPr>
        <w:t>относно</w:t>
      </w:r>
      <w:r w:rsidRPr="00027298">
        <w:rPr>
          <w:rFonts w:eastAsia="TimesNewRomanPSMT"/>
        </w:rPr>
        <w:t xml:space="preserve"> </w:t>
      </w:r>
      <w:r w:rsidRPr="00027298">
        <w:rPr>
          <w:rFonts w:eastAsia="MS Gothic"/>
        </w:rPr>
        <w:t>опасните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ОВ</w:t>
      </w:r>
      <w:r w:rsidRPr="00027298">
        <w:rPr>
          <w:rFonts w:eastAsia="TimesNewRomanPSMT"/>
        </w:rPr>
        <w:t xml:space="preserve"> L 226, 6.9.2000 </w:t>
      </w:r>
      <w:r w:rsidRPr="00027298">
        <w:rPr>
          <w:rFonts w:eastAsia="MS Gothic"/>
        </w:rPr>
        <w:t>г</w:t>
      </w:r>
      <w:r w:rsidRPr="00027298">
        <w:rPr>
          <w:rFonts w:eastAsia="TimesNewRomanPSMT"/>
        </w:rPr>
        <w:t xml:space="preserve">., </w:t>
      </w:r>
      <w:r w:rsidRPr="00027298">
        <w:rPr>
          <w:rFonts w:eastAsia="MS Gothic"/>
        </w:rPr>
        <w:t>стр</w:t>
      </w:r>
      <w:r w:rsidRPr="00027298">
        <w:rPr>
          <w:rFonts w:eastAsia="TimesNewRomanPSMT"/>
        </w:rPr>
        <w:t xml:space="preserve">. 3) </w:t>
      </w:r>
      <w:r w:rsidRPr="00027298">
        <w:rPr>
          <w:rFonts w:eastAsia="MS Gothic"/>
        </w:rPr>
        <w:t>и</w:t>
      </w:r>
      <w:r w:rsidRPr="00027298">
        <w:rPr>
          <w:rFonts w:eastAsia="TimesNewRomanPSMT"/>
        </w:rPr>
        <w:t xml:space="preserve"> </w:t>
      </w:r>
      <w:r w:rsidRPr="00027298">
        <w:rPr>
          <w:rFonts w:eastAsia="MS Gothic"/>
        </w:rPr>
        <w:t>посл</w:t>
      </w:r>
      <w:r w:rsidRPr="00027298">
        <w:rPr>
          <w:rFonts w:eastAsia="TimesNewRomanPSMT"/>
        </w:rPr>
        <w:t>.</w:t>
      </w:r>
      <w:r w:rsidRPr="00027298">
        <w:rPr>
          <w:rFonts w:eastAsia="MS Gothic"/>
        </w:rPr>
        <w:t>изм</w:t>
      </w:r>
      <w:r w:rsidRPr="00027298">
        <w:rPr>
          <w:rFonts w:eastAsia="TimesNewRomanPSMT"/>
        </w:rPr>
        <w:t xml:space="preserve">. </w:t>
      </w:r>
      <w:r w:rsidRPr="00027298">
        <w:rPr>
          <w:rFonts w:eastAsia="MS Gothic"/>
        </w:rPr>
        <w:t>хумусно</w:t>
      </w:r>
      <w:r w:rsidRPr="00027298">
        <w:rPr>
          <w:rFonts w:eastAsiaTheme="minorHAnsi"/>
        </w:rPr>
        <w:t>-</w:t>
      </w: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изветрелите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нестандартни</w:t>
      </w:r>
      <w:r w:rsidRPr="00027298">
        <w:rPr>
          <w:rFonts w:eastAsia="TimesNewRomanPSMT"/>
        </w:rPr>
        <w:t xml:space="preserve"> </w:t>
      </w:r>
      <w:r w:rsidRPr="00027298">
        <w:rPr>
          <w:rFonts w:eastAsia="MS Gothic"/>
        </w:rPr>
        <w:t>скални</w:t>
      </w:r>
      <w:r w:rsidRPr="00027298">
        <w:rPr>
          <w:rFonts w:eastAsia="TimesNewRomanPSMT"/>
        </w:rPr>
        <w:t xml:space="preserve"> </w:t>
      </w:r>
      <w:r w:rsidRPr="00027298">
        <w:rPr>
          <w:rFonts w:eastAsia="MS Gothic"/>
        </w:rPr>
        <w:t>маси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откривката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скалните</w:t>
      </w:r>
      <w:r w:rsidRPr="00027298">
        <w:rPr>
          <w:rFonts w:eastAsia="TimesNewRomanPSMT"/>
        </w:rPr>
        <w:t xml:space="preserve"> </w:t>
      </w:r>
      <w:r w:rsidRPr="00027298">
        <w:rPr>
          <w:rFonts w:eastAsia="MS Gothic"/>
        </w:rPr>
        <w:t>маси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технологични</w:t>
      </w:r>
      <w:r w:rsidRPr="00027298">
        <w:rPr>
          <w:rFonts w:eastAsia="TimesNewRomanPSMT"/>
        </w:rPr>
        <w:t xml:space="preserve"> </w:t>
      </w:r>
      <w:r w:rsidRPr="00027298">
        <w:rPr>
          <w:rFonts w:eastAsia="MS Gothic"/>
        </w:rPr>
        <w:t>загуби</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добива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класифицират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подгрупа</w:t>
      </w:r>
      <w:r w:rsidRPr="00027298">
        <w:rPr>
          <w:rFonts w:eastAsia="TimesNewRomanPSMT"/>
        </w:rPr>
        <w:t xml:space="preserve"> „01 01 </w:t>
      </w:r>
      <w:r w:rsidRPr="00027298">
        <w:rPr>
          <w:rFonts w:eastAsia="MS Gothic"/>
        </w:rPr>
        <w:t>отпадъци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екскавация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минерали</w:t>
      </w:r>
      <w:r w:rsidRPr="00027298">
        <w:rPr>
          <w:rFonts w:eastAsia="Microsoft JhengHei"/>
        </w:rPr>
        <w:t>”</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код</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наименование</w:t>
      </w:r>
      <w:r w:rsidRPr="00027298">
        <w:rPr>
          <w:rFonts w:eastAsia="TimesNewRomanPSMT"/>
        </w:rPr>
        <w:t xml:space="preserve"> “01 01 02 </w:t>
      </w:r>
      <w:r w:rsidRPr="00027298">
        <w:rPr>
          <w:rFonts w:eastAsia="MS Gothic"/>
        </w:rPr>
        <w:t>отпадъци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екскавация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неметални</w:t>
      </w:r>
      <w:r w:rsidRPr="00027298">
        <w:rPr>
          <w:rFonts w:eastAsia="TimesNewRomanPSMT"/>
        </w:rPr>
        <w:t xml:space="preserve"> </w:t>
      </w:r>
      <w:r w:rsidRPr="00027298">
        <w:rPr>
          <w:rFonts w:eastAsia="MS Gothic"/>
        </w:rPr>
        <w:t>полезни</w:t>
      </w:r>
      <w:r w:rsidRPr="00027298">
        <w:rPr>
          <w:rFonts w:eastAsia="TimesNewRomanPSMT"/>
        </w:rPr>
        <w:t xml:space="preserve"> </w:t>
      </w:r>
      <w:r w:rsidRPr="00027298">
        <w:rPr>
          <w:rFonts w:eastAsia="MS Gothic"/>
        </w:rPr>
        <w:t>изкопаеми</w:t>
      </w:r>
      <w:r w:rsidRPr="00027298">
        <w:rPr>
          <w:rFonts w:eastAsia="Microsoft JhengHei"/>
        </w:rPr>
        <w:t>”</w:t>
      </w:r>
      <w:r w:rsidRPr="00027298">
        <w:rPr>
          <w:rFonts w:eastAsia="TimesNewRomanPSMT"/>
        </w:rPr>
        <w:t xml:space="preserve">. </w:t>
      </w:r>
      <w:r w:rsidRPr="00027298">
        <w:rPr>
          <w:rFonts w:eastAsia="MS Gothic"/>
        </w:rPr>
        <w:t>Съгласно</w:t>
      </w:r>
      <w:r w:rsidRPr="00027298">
        <w:rPr>
          <w:rFonts w:eastAsia="TimesNewRomanPSMT"/>
        </w:rPr>
        <w:t xml:space="preserve"> </w:t>
      </w:r>
      <w:r w:rsidRPr="00027298">
        <w:rPr>
          <w:rFonts w:eastAsia="MS Gothic"/>
        </w:rPr>
        <w:t>Наредба</w:t>
      </w:r>
      <w:r w:rsidRPr="00027298">
        <w:rPr>
          <w:rFonts w:eastAsia="TimesNewRomanPSMT"/>
        </w:rPr>
        <w:t xml:space="preserve"> </w:t>
      </w:r>
      <w:r w:rsidRPr="00027298">
        <w:rPr>
          <w:rFonts w:eastAsia="MS Gothic"/>
        </w:rPr>
        <w:t>№</w:t>
      </w:r>
      <w:r w:rsidRPr="00027298">
        <w:rPr>
          <w:rFonts w:eastAsia="TimesNewRomanPSMT"/>
        </w:rPr>
        <w:t xml:space="preserve"> 2/2014</w:t>
      </w:r>
      <w:r w:rsidRPr="00027298">
        <w:rPr>
          <w:rFonts w:eastAsia="MS Gothic"/>
        </w:rPr>
        <w:t>г</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класификация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отпадъците</w:t>
      </w:r>
      <w:r w:rsidRPr="00027298">
        <w:rPr>
          <w:rFonts w:eastAsia="TimesNewRomanPSMT"/>
        </w:rPr>
        <w:t xml:space="preserve"> </w:t>
      </w:r>
      <w:r w:rsidRPr="00027298">
        <w:rPr>
          <w:rFonts w:eastAsia="MS Gothic"/>
        </w:rPr>
        <w:t>това</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отпадък</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код</w:t>
      </w:r>
      <w:r w:rsidRPr="00027298">
        <w:rPr>
          <w:rFonts w:eastAsia="TimesNewRomanPSMT"/>
        </w:rPr>
        <w:t xml:space="preserve"> </w:t>
      </w:r>
      <w:r w:rsidRPr="00027298">
        <w:rPr>
          <w:rFonts w:eastAsiaTheme="minorHAnsi"/>
          <w:bCs/>
        </w:rPr>
        <w:t>01 01 02- отпадъци от разкриване и добив на неметални полезни изкопаеми</w:t>
      </w:r>
      <w:r w:rsidRPr="00027298">
        <w:rPr>
          <w:rFonts w:eastAsiaTheme="minorHAnsi"/>
        </w:rPr>
        <w:t>.</w:t>
      </w:r>
    </w:p>
    <w:p w:rsidR="006F3A62" w:rsidRPr="00027298" w:rsidRDefault="006F3A62" w:rsidP="005E04D7">
      <w:pPr>
        <w:autoSpaceDE w:val="0"/>
        <w:autoSpaceDN w:val="0"/>
        <w:adjustRightInd w:val="0"/>
        <w:spacing w:line="360" w:lineRule="auto"/>
        <w:ind w:firstLine="708"/>
        <w:jc w:val="both"/>
        <w:rPr>
          <w:rFonts w:eastAsia="TimesNewRomanPSMT"/>
        </w:rPr>
      </w:pPr>
      <w:r w:rsidRPr="00027298">
        <w:rPr>
          <w:rFonts w:eastAsia="MS Gothic"/>
        </w:rPr>
        <w:t>Очакваните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които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генерират</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време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реализацията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концесията</w:t>
      </w:r>
      <w:r w:rsidRPr="00027298">
        <w:rPr>
          <w:rFonts w:eastAsia="TimesNewRomanPSMT"/>
        </w:rPr>
        <w:t xml:space="preserve">, </w:t>
      </w:r>
      <w:r w:rsidRPr="00027298">
        <w:rPr>
          <w:rFonts w:eastAsia="MS Gothic"/>
        </w:rPr>
        <w:t>се</w:t>
      </w:r>
      <w:r w:rsidR="005E04D7" w:rsidRPr="00027298">
        <w:rPr>
          <w:rFonts w:eastAsia="TimesNewRomanPSMT"/>
        </w:rPr>
        <w:t xml:space="preserve"> </w:t>
      </w:r>
      <w:r w:rsidRPr="00027298">
        <w:rPr>
          <w:rFonts w:eastAsia="MS Gothic"/>
        </w:rPr>
        <w:t>класифицират</w:t>
      </w:r>
      <w:r w:rsidRPr="00027298">
        <w:rPr>
          <w:rFonts w:eastAsia="TimesNewRomanPSMT"/>
        </w:rPr>
        <w:t xml:space="preserve"> </w:t>
      </w:r>
      <w:r w:rsidRPr="00027298">
        <w:rPr>
          <w:rFonts w:eastAsia="MS Gothic"/>
        </w:rPr>
        <w:t>със</w:t>
      </w:r>
      <w:r w:rsidRPr="00027298">
        <w:rPr>
          <w:rFonts w:eastAsia="TimesNewRomanPSMT"/>
        </w:rPr>
        <w:t xml:space="preserve"> </w:t>
      </w:r>
      <w:r w:rsidRPr="00027298">
        <w:rPr>
          <w:rFonts w:eastAsia="MS Gothic"/>
        </w:rPr>
        <w:t>следните</w:t>
      </w:r>
      <w:r w:rsidRPr="00027298">
        <w:rPr>
          <w:rFonts w:eastAsia="TimesNewRomanPSMT"/>
        </w:rPr>
        <w:t xml:space="preserve"> </w:t>
      </w:r>
      <w:r w:rsidRPr="00027298">
        <w:rPr>
          <w:rFonts w:eastAsia="MS Gothic"/>
        </w:rPr>
        <w:t>кодове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наименования</w:t>
      </w:r>
      <w:r w:rsidRPr="00027298">
        <w:rPr>
          <w:rFonts w:eastAsia="TimesNewRomanPSMT"/>
        </w:rPr>
        <w:t xml:space="preserve"> </w:t>
      </w:r>
      <w:r w:rsidRPr="00027298">
        <w:rPr>
          <w:rFonts w:eastAsia="MS Gothic"/>
        </w:rPr>
        <w:t>съгласно</w:t>
      </w:r>
      <w:r w:rsidRPr="00027298">
        <w:rPr>
          <w:rFonts w:eastAsia="TimesNewRomanPSMT"/>
        </w:rPr>
        <w:t xml:space="preserve"> </w:t>
      </w:r>
      <w:r w:rsidRPr="00027298">
        <w:rPr>
          <w:rFonts w:eastAsia="MS Gothic"/>
        </w:rPr>
        <w:t>Решение</w:t>
      </w:r>
      <w:r w:rsidRPr="00027298">
        <w:rPr>
          <w:rFonts w:eastAsia="TimesNewRomanPSMT"/>
        </w:rPr>
        <w:t xml:space="preserve"> 2000/532/</w:t>
      </w:r>
      <w:r w:rsidRPr="00027298">
        <w:rPr>
          <w:rFonts w:eastAsia="MS Gothic"/>
        </w:rPr>
        <w:t>ЕО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Комисията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замяна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Решение</w:t>
      </w:r>
      <w:r w:rsidRPr="00027298">
        <w:rPr>
          <w:rFonts w:eastAsia="TimesNewRomanPSMT"/>
        </w:rPr>
        <w:t xml:space="preserve"> 94/3/</w:t>
      </w:r>
      <w:r w:rsidRPr="00027298">
        <w:rPr>
          <w:rFonts w:eastAsia="MS Gothic"/>
        </w:rPr>
        <w:t>ЕО</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установяване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списък</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отпадъците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съответствие</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член</w:t>
      </w:r>
      <w:r w:rsidRPr="00027298">
        <w:rPr>
          <w:rFonts w:eastAsia="TimesNewRomanPSMT"/>
        </w:rPr>
        <w:t xml:space="preserve"> 1, </w:t>
      </w:r>
      <w:r w:rsidRPr="00027298">
        <w:rPr>
          <w:rFonts w:eastAsia="MS Gothic"/>
        </w:rPr>
        <w:t>буква</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lastRenderedPageBreak/>
        <w:t>а</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Директива</w:t>
      </w:r>
      <w:r w:rsidRPr="00027298">
        <w:rPr>
          <w:rFonts w:eastAsia="TimesNewRomanPSMT"/>
        </w:rPr>
        <w:t xml:space="preserve"> 75/442/</w:t>
      </w:r>
      <w:r w:rsidRPr="00027298">
        <w:rPr>
          <w:rFonts w:eastAsia="MS Gothic"/>
        </w:rPr>
        <w:t>ЕИО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Съвета</w:t>
      </w:r>
      <w:r w:rsidRPr="00027298">
        <w:rPr>
          <w:rFonts w:eastAsia="TimesNewRomanPSMT"/>
        </w:rPr>
        <w:t xml:space="preserve"> </w:t>
      </w:r>
      <w:r w:rsidRPr="00027298">
        <w:rPr>
          <w:rFonts w:eastAsia="MS Gothic"/>
        </w:rPr>
        <w:t>относно</w:t>
      </w:r>
      <w:r w:rsidRPr="00027298">
        <w:rPr>
          <w:rFonts w:eastAsia="TimesNewRomanPSMT"/>
        </w:rPr>
        <w:t xml:space="preserve"> </w:t>
      </w:r>
      <w:r w:rsidRPr="00027298">
        <w:rPr>
          <w:rFonts w:eastAsia="MS Gothic"/>
        </w:rPr>
        <w:t>отпадъците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Решение</w:t>
      </w:r>
      <w:r w:rsidRPr="00027298">
        <w:rPr>
          <w:rFonts w:eastAsia="TimesNewRomanPSMT"/>
        </w:rPr>
        <w:t xml:space="preserve"> 94/904/</w:t>
      </w:r>
      <w:r w:rsidRPr="00027298">
        <w:rPr>
          <w:rFonts w:eastAsia="MS Gothic"/>
        </w:rPr>
        <w:t>ЕО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Съвета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установяване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списък</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опасните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съответствие</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член</w:t>
      </w:r>
      <w:r w:rsidRPr="00027298">
        <w:rPr>
          <w:rFonts w:eastAsia="TimesNewRomanPSMT"/>
        </w:rPr>
        <w:t xml:space="preserve"> 1, </w:t>
      </w:r>
      <w:r w:rsidRPr="00027298">
        <w:rPr>
          <w:rFonts w:eastAsia="MS Gothic"/>
        </w:rPr>
        <w:t>параграф</w:t>
      </w:r>
      <w:r w:rsidRPr="00027298">
        <w:rPr>
          <w:rFonts w:eastAsia="TimesNewRomanPSMT"/>
        </w:rPr>
        <w:t xml:space="preserve"> 4 </w:t>
      </w:r>
      <w:r w:rsidRPr="00027298">
        <w:rPr>
          <w:rFonts w:eastAsia="MS Gothic"/>
        </w:rPr>
        <w:t>от</w:t>
      </w:r>
      <w:r w:rsidRPr="00027298">
        <w:rPr>
          <w:rFonts w:eastAsia="TimesNewRomanPSMT"/>
        </w:rPr>
        <w:t xml:space="preserve"> </w:t>
      </w:r>
      <w:r w:rsidRPr="00027298">
        <w:rPr>
          <w:rFonts w:eastAsia="MS Gothic"/>
        </w:rPr>
        <w:t>Директива</w:t>
      </w:r>
      <w:r w:rsidRPr="00027298">
        <w:rPr>
          <w:rFonts w:eastAsia="TimesNewRomanPSMT"/>
        </w:rPr>
        <w:t xml:space="preserve"> </w:t>
      </w:r>
      <w:r w:rsidRPr="00027298">
        <w:rPr>
          <w:rFonts w:eastAsiaTheme="minorHAnsi"/>
        </w:rPr>
        <w:t>91/689/</w:t>
      </w:r>
      <w:r w:rsidRPr="00027298">
        <w:rPr>
          <w:rFonts w:eastAsia="MS Gothic"/>
        </w:rPr>
        <w:t>ЕИО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Съвета</w:t>
      </w:r>
      <w:r w:rsidRPr="00027298">
        <w:rPr>
          <w:rFonts w:eastAsia="TimesNewRomanPSMT"/>
        </w:rPr>
        <w:t xml:space="preserve"> </w:t>
      </w:r>
      <w:r w:rsidRPr="00027298">
        <w:rPr>
          <w:rFonts w:eastAsia="MS Gothic"/>
        </w:rPr>
        <w:t>относно</w:t>
      </w:r>
      <w:r w:rsidRPr="00027298">
        <w:rPr>
          <w:rFonts w:eastAsia="TimesNewRomanPSMT"/>
        </w:rPr>
        <w:t xml:space="preserve"> </w:t>
      </w:r>
      <w:r w:rsidRPr="00027298">
        <w:rPr>
          <w:rFonts w:eastAsia="MS Gothic"/>
        </w:rPr>
        <w:t>опасните</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ОВ</w:t>
      </w:r>
      <w:r w:rsidRPr="00027298">
        <w:rPr>
          <w:rFonts w:eastAsia="TimesNewRomanPSMT"/>
        </w:rPr>
        <w:t xml:space="preserve"> L 226, 6.9.2000 </w:t>
      </w:r>
      <w:r w:rsidRPr="00027298">
        <w:rPr>
          <w:rFonts w:eastAsia="MS Gothic"/>
        </w:rPr>
        <w:t>г</w:t>
      </w:r>
      <w:r w:rsidRPr="00027298">
        <w:rPr>
          <w:rFonts w:eastAsia="TimesNewRomanPSMT"/>
        </w:rPr>
        <w:t xml:space="preserve">., </w:t>
      </w:r>
      <w:r w:rsidRPr="00027298">
        <w:rPr>
          <w:rFonts w:eastAsia="MS Gothic"/>
        </w:rPr>
        <w:t>стр</w:t>
      </w:r>
      <w:r w:rsidRPr="00027298">
        <w:rPr>
          <w:rFonts w:eastAsia="TimesNewRomanPSMT"/>
        </w:rPr>
        <w:t>. 3):</w:t>
      </w:r>
    </w:p>
    <w:p w:rsidR="006F3A62" w:rsidRPr="00027298" w:rsidRDefault="006F3A62" w:rsidP="002C2DF7">
      <w:pPr>
        <w:autoSpaceDE w:val="0"/>
        <w:autoSpaceDN w:val="0"/>
        <w:adjustRightInd w:val="0"/>
        <w:spacing w:line="360" w:lineRule="auto"/>
        <w:ind w:firstLine="708"/>
        <w:jc w:val="both"/>
        <w:rPr>
          <w:rFonts w:eastAsia="TimesNewRomanPSMT"/>
        </w:rPr>
      </w:pPr>
      <w:r w:rsidRPr="00027298">
        <w:rPr>
          <w:rFonts w:eastAsia="MS Gothic"/>
        </w:rPr>
        <w:t>Хумусно</w:t>
      </w:r>
      <w:r w:rsidRPr="00027298">
        <w:rPr>
          <w:rFonts w:eastAsiaTheme="minorHAnsi"/>
        </w:rPr>
        <w:t>-</w:t>
      </w: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изветрелите</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нестандартни</w:t>
      </w:r>
      <w:r w:rsidRPr="00027298">
        <w:rPr>
          <w:rFonts w:eastAsia="TimesNewRomanPSMT"/>
        </w:rPr>
        <w:t xml:space="preserve"> </w:t>
      </w:r>
      <w:r w:rsidRPr="00027298">
        <w:rPr>
          <w:rFonts w:eastAsia="MS Gothic"/>
        </w:rPr>
        <w:t>скални</w:t>
      </w:r>
      <w:r w:rsidRPr="00027298">
        <w:rPr>
          <w:rFonts w:eastAsia="TimesNewRomanPSMT"/>
        </w:rPr>
        <w:t xml:space="preserve"> </w:t>
      </w:r>
      <w:r w:rsidRPr="00027298">
        <w:rPr>
          <w:rFonts w:eastAsia="MS Gothic"/>
        </w:rPr>
        <w:t>маси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откривката</w:t>
      </w:r>
      <w:r w:rsidRPr="00027298">
        <w:rPr>
          <w:rFonts w:eastAsia="TimesNewRomanPSMT"/>
        </w:rPr>
        <w:t xml:space="preserve"> </w:t>
      </w:r>
      <w:r w:rsidRPr="00027298">
        <w:rPr>
          <w:rFonts w:eastAsia="MS Gothic"/>
        </w:rPr>
        <w:t>и</w:t>
      </w:r>
      <w:r w:rsidR="002C2DF7" w:rsidRPr="00027298">
        <w:rPr>
          <w:rFonts w:eastAsia="TimesNewRomanPSMT"/>
        </w:rPr>
        <w:t xml:space="preserve"> </w:t>
      </w:r>
      <w:r w:rsidRPr="00027298">
        <w:rPr>
          <w:rFonts w:eastAsia="MS Gothic"/>
        </w:rPr>
        <w:t>скалните</w:t>
      </w:r>
      <w:r w:rsidRPr="00027298">
        <w:rPr>
          <w:rFonts w:eastAsia="TimesNewRomanPSMT"/>
        </w:rPr>
        <w:t xml:space="preserve"> </w:t>
      </w:r>
      <w:r w:rsidRPr="00027298">
        <w:rPr>
          <w:rFonts w:eastAsia="MS Gothic"/>
        </w:rPr>
        <w:t>маси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технологични</w:t>
      </w:r>
      <w:r w:rsidRPr="00027298">
        <w:rPr>
          <w:rFonts w:eastAsia="TimesNewRomanPSMT"/>
        </w:rPr>
        <w:t xml:space="preserve"> </w:t>
      </w:r>
      <w:r w:rsidRPr="00027298">
        <w:rPr>
          <w:rFonts w:eastAsia="MS Gothic"/>
        </w:rPr>
        <w:t>загуби</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добива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класифицират</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подгрупа</w:t>
      </w:r>
      <w:r w:rsidRPr="00027298">
        <w:rPr>
          <w:rFonts w:eastAsia="TimesNewRomanPSMT"/>
        </w:rPr>
        <w:t xml:space="preserve"> „01 01 </w:t>
      </w:r>
      <w:r w:rsidRPr="00027298">
        <w:rPr>
          <w:rFonts w:eastAsia="MS Gothic"/>
        </w:rPr>
        <w:t>отпадъци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екскавация</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минерали</w:t>
      </w:r>
      <w:r w:rsidRPr="00027298">
        <w:rPr>
          <w:rFonts w:eastAsia="Microsoft JhengHei"/>
        </w:rPr>
        <w:t>”</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код</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наименование</w:t>
      </w:r>
      <w:r w:rsidRPr="00027298">
        <w:rPr>
          <w:rFonts w:eastAsia="TimesNewRomanPSMT"/>
        </w:rPr>
        <w:t xml:space="preserve"> “</w:t>
      </w:r>
      <w:r w:rsidRPr="00027298">
        <w:rPr>
          <w:rFonts w:eastAsiaTheme="minorHAnsi"/>
          <w:bCs/>
        </w:rPr>
        <w:t>01 01 02 отпадъци от екскавация на неметални</w:t>
      </w:r>
      <w:r w:rsidRPr="00027298">
        <w:rPr>
          <w:rFonts w:eastAsia="TimesNewRomanPSMT"/>
        </w:rPr>
        <w:t xml:space="preserve"> </w:t>
      </w:r>
      <w:r w:rsidRPr="00027298">
        <w:rPr>
          <w:rFonts w:eastAsiaTheme="minorHAnsi"/>
          <w:bCs/>
        </w:rPr>
        <w:t>полезни изкопаеми</w:t>
      </w:r>
      <w:r w:rsidRPr="00027298">
        <w:rPr>
          <w:rFonts w:eastAsiaTheme="minorHAnsi"/>
        </w:rPr>
        <w:t>” .</w:t>
      </w:r>
    </w:p>
    <w:p w:rsidR="006F3A62" w:rsidRPr="00027298" w:rsidRDefault="006F3A62" w:rsidP="00887E16">
      <w:pPr>
        <w:autoSpaceDE w:val="0"/>
        <w:autoSpaceDN w:val="0"/>
        <w:adjustRightInd w:val="0"/>
        <w:spacing w:line="360" w:lineRule="auto"/>
        <w:ind w:firstLine="708"/>
        <w:jc w:val="both"/>
        <w:rPr>
          <w:rFonts w:eastAsiaTheme="minorHAnsi"/>
          <w:b/>
          <w:bCs/>
          <w:iCs/>
        </w:rPr>
      </w:pPr>
      <w:r w:rsidRPr="00027298">
        <w:rPr>
          <w:rFonts w:eastAsiaTheme="minorHAnsi"/>
          <w:b/>
          <w:bCs/>
          <w:iCs/>
        </w:rPr>
        <w:t>Тип на съоръжението, в което ще се депонират минните отпадъци</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MS Gothic"/>
        </w:rPr>
        <w:t>Съгласно</w:t>
      </w:r>
      <w:r w:rsidRPr="00027298">
        <w:rPr>
          <w:rFonts w:eastAsia="TimesNewRomanPSMT"/>
        </w:rPr>
        <w:t xml:space="preserve"> </w:t>
      </w:r>
      <w:r w:rsidRPr="00027298">
        <w:rPr>
          <w:rFonts w:eastAsia="MS Gothic"/>
        </w:rPr>
        <w:t>чл</w:t>
      </w:r>
      <w:r w:rsidRPr="00027298">
        <w:rPr>
          <w:rFonts w:eastAsia="TimesNewRomanPSMT"/>
        </w:rPr>
        <w:t xml:space="preserve">. 16, </w:t>
      </w:r>
      <w:r w:rsidRPr="00027298">
        <w:rPr>
          <w:rFonts w:eastAsia="MS Gothic"/>
        </w:rPr>
        <w:t>ал</w:t>
      </w:r>
      <w:r w:rsidRPr="00027298">
        <w:rPr>
          <w:rFonts w:eastAsia="TimesNewRomanPSMT"/>
        </w:rPr>
        <w:t xml:space="preserve">.3 </w:t>
      </w:r>
      <w:r w:rsidRPr="00027298">
        <w:rPr>
          <w:rFonts w:eastAsia="MS Gothic"/>
        </w:rPr>
        <w:t>от</w:t>
      </w:r>
      <w:r w:rsidRPr="00027298">
        <w:rPr>
          <w:rFonts w:eastAsia="TimesNewRomanPSMT"/>
        </w:rPr>
        <w:t xml:space="preserve"> </w:t>
      </w:r>
      <w:r w:rsidRPr="00027298">
        <w:rPr>
          <w:rFonts w:eastAsia="MS Gothic"/>
        </w:rPr>
        <w:t>Наредбата</w:t>
      </w:r>
      <w:r w:rsidRPr="00027298">
        <w:rPr>
          <w:rFonts w:eastAsia="TimesNewRomanPSMT"/>
        </w:rPr>
        <w:t xml:space="preserve"> </w:t>
      </w:r>
      <w:r w:rsidRPr="00027298">
        <w:rPr>
          <w:rFonts w:eastAsia="MS Gothic"/>
        </w:rPr>
        <w:t>съоръжения</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са</w:t>
      </w:r>
      <w:r w:rsidRPr="00027298">
        <w:rPr>
          <w:rFonts w:eastAsia="TimesNewRomanPSMT"/>
        </w:rPr>
        <w:t>:</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TimesNewRomanPSMT"/>
        </w:rPr>
        <w:t xml:space="preserve">1. </w:t>
      </w:r>
      <w:r w:rsidRPr="00027298">
        <w:rPr>
          <w:rFonts w:eastAsia="MS Gothic"/>
        </w:rPr>
        <w:t>насипища</w:t>
      </w:r>
      <w:r w:rsidRPr="00027298">
        <w:rPr>
          <w:rFonts w:eastAsia="TimesNewRomanPSMT"/>
        </w:rPr>
        <w:t xml:space="preserve"> (</w:t>
      </w:r>
      <w:r w:rsidRPr="00027298">
        <w:rPr>
          <w:rFonts w:eastAsia="MS Gothic"/>
        </w:rPr>
        <w:t>табани</w:t>
      </w:r>
      <w:r w:rsidRPr="00027298">
        <w:rPr>
          <w:rFonts w:eastAsia="TimesNewRomanPSMT"/>
        </w:rPr>
        <w:t>);</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TimesNewRomanPSMT"/>
        </w:rPr>
        <w:t xml:space="preserve">2. </w:t>
      </w:r>
      <w:r w:rsidRPr="00027298">
        <w:rPr>
          <w:rFonts w:eastAsia="MS Gothic"/>
        </w:rPr>
        <w:t>хвостохранилища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шламохранилища</w:t>
      </w:r>
      <w:r w:rsidRPr="00027298">
        <w:rPr>
          <w:rFonts w:eastAsia="TimesNewRomanPSMT"/>
        </w:rPr>
        <w:t>;</w:t>
      </w:r>
    </w:p>
    <w:p w:rsidR="006F3A62" w:rsidRPr="00027298" w:rsidRDefault="006F3A62" w:rsidP="00887E16">
      <w:pPr>
        <w:autoSpaceDE w:val="0"/>
        <w:autoSpaceDN w:val="0"/>
        <w:adjustRightInd w:val="0"/>
        <w:spacing w:line="360" w:lineRule="auto"/>
        <w:jc w:val="both"/>
        <w:rPr>
          <w:rFonts w:eastAsia="TimesNewRomanPSMT"/>
        </w:rPr>
      </w:pPr>
      <w:r w:rsidRPr="00027298">
        <w:rPr>
          <w:rFonts w:eastAsia="TimesNewRomanPSMT"/>
        </w:rPr>
        <w:t xml:space="preserve">3. </w:t>
      </w:r>
      <w:r w:rsidRPr="00027298">
        <w:rPr>
          <w:rFonts w:eastAsia="MS Gothic"/>
        </w:rPr>
        <w:t>други</w:t>
      </w:r>
      <w:r w:rsidRPr="00027298">
        <w:rPr>
          <w:rFonts w:eastAsia="TimesNewRomanPSMT"/>
        </w:rPr>
        <w:t>.</w:t>
      </w:r>
    </w:p>
    <w:p w:rsidR="006F3A62" w:rsidRPr="00027298" w:rsidRDefault="006F3A62" w:rsidP="003D6EB0">
      <w:pPr>
        <w:autoSpaceDE w:val="0"/>
        <w:autoSpaceDN w:val="0"/>
        <w:adjustRightInd w:val="0"/>
        <w:spacing w:line="360" w:lineRule="auto"/>
        <w:ind w:firstLine="708"/>
        <w:jc w:val="both"/>
        <w:rPr>
          <w:rFonts w:eastAsia="TimesNewRomanPSMT"/>
        </w:rPr>
      </w:pPr>
      <w:r w:rsidRPr="00027298">
        <w:rPr>
          <w:rFonts w:eastAsia="MS Gothic"/>
        </w:rPr>
        <w:t>Съгласно</w:t>
      </w:r>
      <w:r w:rsidRPr="00027298">
        <w:rPr>
          <w:rFonts w:eastAsia="TimesNewRomanPSMT"/>
        </w:rPr>
        <w:t xml:space="preserve"> </w:t>
      </w:r>
      <w:r w:rsidRPr="00027298">
        <w:rPr>
          <w:rFonts w:eastAsia="MS Gothic"/>
        </w:rPr>
        <w:t>горните</w:t>
      </w:r>
      <w:r w:rsidRPr="00027298">
        <w:rPr>
          <w:rFonts w:eastAsia="TimesNewRomanPSMT"/>
        </w:rPr>
        <w:t xml:space="preserve"> </w:t>
      </w:r>
      <w:r w:rsidRPr="00027298">
        <w:rPr>
          <w:rFonts w:eastAsia="MS Gothic"/>
        </w:rPr>
        <w:t>критерии</w:t>
      </w:r>
      <w:r w:rsidRPr="00027298">
        <w:rPr>
          <w:rFonts w:eastAsia="TimesNewRomanPSMT"/>
        </w:rPr>
        <w:t xml:space="preserve"> </w:t>
      </w:r>
      <w:r w:rsidRPr="00027298">
        <w:rPr>
          <w:rFonts w:eastAsia="MS Gothic"/>
        </w:rPr>
        <w:t>съоръженията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находище</w:t>
      </w:r>
      <w:r w:rsidRPr="00027298">
        <w:rPr>
          <w:rFonts w:eastAsia="TimesNewRomanPSMT"/>
        </w:rPr>
        <w:t xml:space="preserve"> </w:t>
      </w:r>
      <w:r w:rsidRPr="00027298">
        <w:rPr>
          <w:rFonts w:eastAsiaTheme="minorHAnsi"/>
        </w:rPr>
        <w:t>„</w:t>
      </w:r>
      <w:r w:rsidRPr="00027298">
        <w:rPr>
          <w:rFonts w:eastAsia="MS Gothic"/>
        </w:rPr>
        <w:t>Вела</w:t>
      </w:r>
      <w:r w:rsidRPr="00027298">
        <w:rPr>
          <w:rFonts w:eastAsiaTheme="minorHAnsi"/>
        </w:rPr>
        <w:t xml:space="preserve">” </w:t>
      </w:r>
      <w:r w:rsidRPr="00027298">
        <w:rPr>
          <w:rFonts w:eastAsia="MS Gothic"/>
        </w:rPr>
        <w:t>се</w:t>
      </w:r>
      <w:r w:rsidRPr="00027298">
        <w:rPr>
          <w:rFonts w:eastAsia="TimesNewRomanPSMT"/>
        </w:rPr>
        <w:t xml:space="preserve"> </w:t>
      </w:r>
      <w:r w:rsidRPr="00027298">
        <w:rPr>
          <w:rFonts w:eastAsia="MS Gothic"/>
        </w:rPr>
        <w:t>определят</w:t>
      </w:r>
      <w:r w:rsidR="005E04D7" w:rsidRPr="00027298">
        <w:rPr>
          <w:rFonts w:eastAsia="TimesNewRomanPSMT"/>
        </w:rPr>
        <w:t xml:space="preserve"> </w:t>
      </w:r>
      <w:r w:rsidRPr="00027298">
        <w:rPr>
          <w:rFonts w:eastAsia="MS Gothic"/>
        </w:rPr>
        <w:t>като</w:t>
      </w:r>
      <w:r w:rsidRPr="00027298">
        <w:rPr>
          <w:rFonts w:eastAsia="TimesNewRomanPSMT"/>
        </w:rPr>
        <w:t xml:space="preserve"> </w:t>
      </w:r>
      <w:r w:rsidRPr="00027298">
        <w:rPr>
          <w:rFonts w:eastAsiaTheme="minorHAnsi"/>
          <w:bCs/>
        </w:rPr>
        <w:t>насипища</w:t>
      </w:r>
      <w:r w:rsidRPr="00027298">
        <w:rPr>
          <w:rFonts w:eastAsiaTheme="minorHAnsi"/>
        </w:rPr>
        <w:t>.</w:t>
      </w:r>
    </w:p>
    <w:p w:rsidR="006F3A62" w:rsidRPr="00027298" w:rsidRDefault="006F3A62" w:rsidP="00887E16">
      <w:pPr>
        <w:autoSpaceDE w:val="0"/>
        <w:autoSpaceDN w:val="0"/>
        <w:adjustRightInd w:val="0"/>
        <w:spacing w:line="360" w:lineRule="auto"/>
        <w:ind w:firstLine="708"/>
        <w:jc w:val="both"/>
        <w:rPr>
          <w:rFonts w:eastAsiaTheme="minorHAnsi"/>
          <w:b/>
          <w:bCs/>
          <w:iCs/>
        </w:rPr>
      </w:pPr>
      <w:r w:rsidRPr="00027298">
        <w:rPr>
          <w:rFonts w:eastAsiaTheme="minorHAnsi"/>
          <w:b/>
          <w:bCs/>
          <w:iCs/>
        </w:rPr>
        <w:t>Геотехническо поведение на минните отпадъци</w:t>
      </w:r>
    </w:p>
    <w:p w:rsidR="006F3A62" w:rsidRPr="00027298" w:rsidRDefault="006F3A62" w:rsidP="00887E16">
      <w:pPr>
        <w:autoSpaceDE w:val="0"/>
        <w:autoSpaceDN w:val="0"/>
        <w:adjustRightInd w:val="0"/>
        <w:spacing w:line="360" w:lineRule="auto"/>
        <w:ind w:firstLine="708"/>
        <w:jc w:val="both"/>
        <w:rPr>
          <w:rFonts w:eastAsia="TimesNewRomanPSMT"/>
          <w:bCs/>
          <w:iCs/>
        </w:rPr>
      </w:pPr>
      <w:r w:rsidRPr="00027298">
        <w:rPr>
          <w:rFonts w:eastAsia="MS Gothic"/>
          <w:bCs/>
          <w:iCs/>
        </w:rPr>
        <w:t>Минните</w:t>
      </w:r>
      <w:r w:rsidRPr="00027298">
        <w:rPr>
          <w:rFonts w:eastAsia="TimesNewRomanPSMT"/>
          <w:bCs/>
          <w:iCs/>
        </w:rPr>
        <w:t xml:space="preserve"> </w:t>
      </w:r>
      <w:r w:rsidRPr="00027298">
        <w:rPr>
          <w:rFonts w:eastAsia="MS Gothic"/>
          <w:bCs/>
          <w:iCs/>
        </w:rPr>
        <w:t>отпадъци</w:t>
      </w:r>
      <w:r w:rsidRPr="00027298">
        <w:rPr>
          <w:rFonts w:eastAsiaTheme="minorHAnsi"/>
          <w:bCs/>
          <w:iCs/>
        </w:rPr>
        <w:t xml:space="preserve">, </w:t>
      </w:r>
      <w:r w:rsidRPr="00027298">
        <w:rPr>
          <w:rFonts w:eastAsia="MS Gothic"/>
          <w:bCs/>
          <w:iCs/>
        </w:rPr>
        <w:t>които</w:t>
      </w:r>
      <w:r w:rsidRPr="00027298">
        <w:rPr>
          <w:rFonts w:eastAsia="TimesNewRomanPSMT"/>
          <w:bCs/>
          <w:iCs/>
        </w:rPr>
        <w:t xml:space="preserve"> </w:t>
      </w:r>
      <w:r w:rsidRPr="00027298">
        <w:rPr>
          <w:rFonts w:eastAsia="MS Gothic"/>
          <w:bCs/>
          <w:iCs/>
        </w:rPr>
        <w:t>ще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депонират</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депата</w:t>
      </w:r>
      <w:r w:rsidRPr="00027298">
        <w:rPr>
          <w:rFonts w:eastAsia="TimesNewRomanPSMT"/>
          <w:bCs/>
          <w:iCs/>
        </w:rPr>
        <w:t xml:space="preserve"> </w:t>
      </w:r>
      <w:r w:rsidRPr="00027298">
        <w:rPr>
          <w:rFonts w:eastAsia="MS Gothic"/>
          <w:bCs/>
          <w:iCs/>
        </w:rPr>
        <w:t>за</w:t>
      </w:r>
      <w:r w:rsidRPr="00027298">
        <w:rPr>
          <w:rFonts w:eastAsia="TimesNewRomanPSMT"/>
          <w:bCs/>
          <w:iCs/>
        </w:rPr>
        <w:t xml:space="preserve"> </w:t>
      </w:r>
      <w:r w:rsidRPr="00027298">
        <w:rPr>
          <w:rFonts w:eastAsia="MS Gothic"/>
          <w:bCs/>
          <w:iCs/>
        </w:rPr>
        <w:t>почви</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глинеста</w:t>
      </w:r>
      <w:r w:rsidRPr="00027298">
        <w:rPr>
          <w:rFonts w:eastAsia="TimesNewRomanPSMT"/>
          <w:bCs/>
          <w:iCs/>
        </w:rPr>
        <w:t xml:space="preserve"> </w:t>
      </w:r>
      <w:r w:rsidRPr="00027298">
        <w:rPr>
          <w:rFonts w:eastAsia="MS Gothic"/>
          <w:bCs/>
          <w:iCs/>
        </w:rPr>
        <w:t>откривка</w:t>
      </w:r>
      <w:r w:rsidRPr="00027298">
        <w:rPr>
          <w:rFonts w:eastAsia="TimesNewRomanPSMT"/>
          <w:bCs/>
          <w:iCs/>
        </w:rPr>
        <w:t xml:space="preserve">, </w:t>
      </w:r>
      <w:r w:rsidRPr="00027298">
        <w:rPr>
          <w:rFonts w:eastAsia="MS Gothic"/>
          <w:bCs/>
          <w:iCs/>
        </w:rPr>
        <w:t>ще</w:t>
      </w:r>
      <w:r w:rsidRPr="00027298">
        <w:rPr>
          <w:rFonts w:eastAsia="TimesNewRomanPSMT"/>
          <w:bCs/>
          <w:iCs/>
        </w:rPr>
        <w:t xml:space="preserve"> </w:t>
      </w:r>
      <w:r w:rsidRPr="00027298">
        <w:rPr>
          <w:rFonts w:eastAsia="MS Gothic"/>
          <w:bCs/>
          <w:iCs/>
        </w:rPr>
        <w:t>съдържат</w:t>
      </w:r>
      <w:r w:rsidRPr="00027298">
        <w:rPr>
          <w:rFonts w:eastAsia="TimesNewRomanPSMT"/>
          <w:bCs/>
          <w:iCs/>
        </w:rPr>
        <w:t xml:space="preserve"> </w:t>
      </w:r>
      <w:r w:rsidRPr="00027298">
        <w:rPr>
          <w:rFonts w:eastAsia="MS Gothic"/>
          <w:bCs/>
          <w:iCs/>
        </w:rPr>
        <w:t>почвени</w:t>
      </w:r>
      <w:r w:rsidRPr="00027298">
        <w:rPr>
          <w:rFonts w:eastAsia="TimesNewRomanPSMT"/>
          <w:bCs/>
          <w:iCs/>
        </w:rPr>
        <w:t xml:space="preserve"> </w:t>
      </w:r>
      <w:r w:rsidRPr="00027298">
        <w:rPr>
          <w:rFonts w:eastAsia="MS Gothic"/>
          <w:bCs/>
          <w:iCs/>
        </w:rPr>
        <w:t>материали</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песъчлива</w:t>
      </w:r>
      <w:r w:rsidRPr="00027298">
        <w:rPr>
          <w:rFonts w:eastAsia="TimesNewRomanPSMT"/>
          <w:bCs/>
          <w:iCs/>
        </w:rPr>
        <w:t xml:space="preserve"> </w:t>
      </w:r>
      <w:r w:rsidRPr="00027298">
        <w:rPr>
          <w:rFonts w:eastAsia="MS Gothic"/>
          <w:bCs/>
          <w:iCs/>
        </w:rPr>
        <w:t>глина</w:t>
      </w:r>
      <w:r w:rsidRPr="00027298">
        <w:rPr>
          <w:rFonts w:eastAsia="TimesNewRomanPSMT"/>
          <w:bCs/>
          <w:iCs/>
        </w:rPr>
        <w:t xml:space="preserve">. </w:t>
      </w:r>
      <w:r w:rsidRPr="00027298">
        <w:rPr>
          <w:rFonts w:eastAsia="MS Gothic"/>
          <w:bCs/>
          <w:iCs/>
        </w:rPr>
        <w:t>При</w:t>
      </w:r>
      <w:r w:rsidRPr="00027298">
        <w:rPr>
          <w:rFonts w:eastAsia="TimesNewRomanPSMT"/>
          <w:bCs/>
          <w:iCs/>
        </w:rPr>
        <w:t xml:space="preserve"> </w:t>
      </w:r>
      <w:r w:rsidRPr="00027298">
        <w:rPr>
          <w:rFonts w:eastAsia="MS Gothic"/>
          <w:bCs/>
          <w:iCs/>
        </w:rPr>
        <w:t>насипообразуването</w:t>
      </w:r>
      <w:r w:rsidRPr="00027298">
        <w:rPr>
          <w:rFonts w:eastAsia="TimesNewRomanPSMT"/>
          <w:bCs/>
          <w:iCs/>
        </w:rPr>
        <w:t xml:space="preserve"> </w:t>
      </w:r>
      <w:r w:rsidRPr="00027298">
        <w:rPr>
          <w:rFonts w:eastAsia="MS Gothic"/>
          <w:bCs/>
          <w:iCs/>
        </w:rPr>
        <w:t>ще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създава</w:t>
      </w:r>
      <w:r w:rsidRPr="00027298">
        <w:rPr>
          <w:rFonts w:eastAsia="TimesNewRomanPSMT"/>
          <w:bCs/>
          <w:iCs/>
        </w:rPr>
        <w:t xml:space="preserve"> </w:t>
      </w:r>
      <w:r w:rsidRPr="00027298">
        <w:rPr>
          <w:rFonts w:eastAsia="MS Gothic"/>
          <w:bCs/>
          <w:iCs/>
        </w:rPr>
        <w:t>една</w:t>
      </w:r>
      <w:r w:rsidRPr="00027298">
        <w:rPr>
          <w:rFonts w:eastAsia="TimesNewRomanPSMT"/>
          <w:bCs/>
          <w:iCs/>
        </w:rPr>
        <w:t xml:space="preserve"> </w:t>
      </w:r>
      <w:r w:rsidRPr="00027298">
        <w:rPr>
          <w:rFonts w:eastAsia="MS Gothic"/>
          <w:bCs/>
          <w:iCs/>
        </w:rPr>
        <w:t>взаимна</w:t>
      </w:r>
      <w:r w:rsidRPr="00027298">
        <w:rPr>
          <w:rFonts w:eastAsia="TimesNewRomanPSMT"/>
          <w:bCs/>
          <w:iCs/>
        </w:rPr>
        <w:t xml:space="preserve"> </w:t>
      </w:r>
      <w:r w:rsidRPr="00027298">
        <w:rPr>
          <w:rFonts w:eastAsia="MS Gothic"/>
          <w:bCs/>
          <w:iCs/>
        </w:rPr>
        <w:t>уплътняемост</w:t>
      </w:r>
      <w:r w:rsidRPr="00027298">
        <w:rPr>
          <w:rFonts w:eastAsia="TimesNewRomanPSMT"/>
          <w:bCs/>
          <w:iCs/>
        </w:rPr>
        <w:t xml:space="preserve"> </w:t>
      </w:r>
      <w:r w:rsidRPr="00027298">
        <w:rPr>
          <w:rFonts w:eastAsia="MS Gothic"/>
          <w:bCs/>
          <w:iCs/>
        </w:rPr>
        <w:t>до</w:t>
      </w:r>
      <w:r w:rsidRPr="00027298">
        <w:rPr>
          <w:rFonts w:eastAsia="TimesNewRomanPSMT"/>
          <w:bCs/>
          <w:iCs/>
        </w:rPr>
        <w:t xml:space="preserve"> </w:t>
      </w:r>
      <w:r w:rsidRPr="00027298">
        <w:rPr>
          <w:rFonts w:eastAsia="MS Gothic"/>
          <w:bCs/>
          <w:iCs/>
        </w:rPr>
        <w:t>достигане</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устойчив</w:t>
      </w:r>
      <w:r w:rsidRPr="00027298">
        <w:rPr>
          <w:rFonts w:eastAsia="TimesNewRomanPSMT"/>
          <w:bCs/>
          <w:iCs/>
        </w:rPr>
        <w:t xml:space="preserve"> </w:t>
      </w:r>
      <w:r w:rsidRPr="00027298">
        <w:rPr>
          <w:rFonts w:eastAsia="MS Gothic"/>
          <w:bCs/>
          <w:iCs/>
        </w:rPr>
        <w:t>ъгъл</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откоса</w:t>
      </w:r>
      <w:r w:rsidRPr="00027298">
        <w:rPr>
          <w:rFonts w:eastAsia="TimesNewRomanPSMT"/>
          <w:bCs/>
          <w:iCs/>
        </w:rPr>
        <w:t xml:space="preserve"> </w:t>
      </w:r>
      <w:r w:rsidRPr="00027298">
        <w:rPr>
          <w:rFonts w:eastAsia="MS Gothic"/>
          <w:bCs/>
          <w:iCs/>
        </w:rPr>
        <w:t>от</w:t>
      </w:r>
      <w:r w:rsidRPr="00027298">
        <w:rPr>
          <w:rFonts w:eastAsia="TimesNewRomanPSMT"/>
          <w:bCs/>
          <w:iCs/>
        </w:rPr>
        <w:t xml:space="preserve"> 45°, </w:t>
      </w:r>
      <w:r w:rsidRPr="00027298">
        <w:rPr>
          <w:rFonts w:eastAsia="MS Gothic"/>
          <w:bCs/>
          <w:iCs/>
        </w:rPr>
        <w:t>който</w:t>
      </w:r>
      <w:r w:rsidRPr="00027298">
        <w:rPr>
          <w:rFonts w:eastAsia="TimesNewRomanPSMT"/>
          <w:bCs/>
          <w:iCs/>
        </w:rPr>
        <w:t xml:space="preserve"> </w:t>
      </w:r>
      <w:r w:rsidRPr="00027298">
        <w:rPr>
          <w:rFonts w:eastAsia="MS Gothic"/>
          <w:bCs/>
          <w:iCs/>
        </w:rPr>
        <w:t>ще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формира</w:t>
      </w:r>
      <w:r w:rsidRPr="00027298">
        <w:rPr>
          <w:rFonts w:eastAsia="TimesNewRomanPSMT"/>
          <w:bCs/>
          <w:iCs/>
        </w:rPr>
        <w:t xml:space="preserve"> </w:t>
      </w:r>
      <w:r w:rsidRPr="00027298">
        <w:rPr>
          <w:rFonts w:eastAsia="MS Gothic"/>
          <w:bCs/>
          <w:iCs/>
        </w:rPr>
        <w:t>при</w:t>
      </w:r>
      <w:r w:rsidRPr="00027298">
        <w:rPr>
          <w:rFonts w:eastAsia="TimesNewRomanPSMT"/>
          <w:bCs/>
          <w:iCs/>
        </w:rPr>
        <w:t xml:space="preserve"> </w:t>
      </w:r>
      <w:r w:rsidRPr="00027298">
        <w:rPr>
          <w:rFonts w:eastAsia="MS Gothic"/>
          <w:bCs/>
          <w:iCs/>
        </w:rPr>
        <w:t>насипването</w:t>
      </w:r>
      <w:r w:rsidRPr="00027298">
        <w:rPr>
          <w:rFonts w:eastAsia="TimesNewRomanPSMT"/>
          <w:bCs/>
          <w:iCs/>
        </w:rPr>
        <w:t>.</w:t>
      </w:r>
    </w:p>
    <w:p w:rsidR="006F3A62" w:rsidRPr="00027298" w:rsidRDefault="006F3A62" w:rsidP="00887E16">
      <w:pPr>
        <w:autoSpaceDE w:val="0"/>
        <w:autoSpaceDN w:val="0"/>
        <w:adjustRightInd w:val="0"/>
        <w:spacing w:line="360" w:lineRule="auto"/>
        <w:ind w:firstLine="708"/>
        <w:jc w:val="both"/>
        <w:rPr>
          <w:rFonts w:eastAsia="TimesNewRomanPSMT"/>
          <w:bCs/>
          <w:iCs/>
        </w:rPr>
      </w:pPr>
      <w:r w:rsidRPr="00027298">
        <w:rPr>
          <w:rFonts w:eastAsia="MS Gothic"/>
          <w:bCs/>
          <w:iCs/>
        </w:rPr>
        <w:t>Не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очакват</w:t>
      </w:r>
      <w:r w:rsidRPr="00027298">
        <w:rPr>
          <w:rFonts w:eastAsia="TimesNewRomanPSMT"/>
          <w:bCs/>
          <w:iCs/>
        </w:rPr>
        <w:t xml:space="preserve"> </w:t>
      </w:r>
      <w:r w:rsidRPr="00027298">
        <w:rPr>
          <w:rFonts w:eastAsia="MS Gothic"/>
          <w:bCs/>
          <w:iCs/>
        </w:rPr>
        <w:t>промени</w:t>
      </w:r>
      <w:r w:rsidRPr="00027298">
        <w:rPr>
          <w:rFonts w:eastAsia="TimesNewRomanPSMT"/>
          <w:bCs/>
          <w:iCs/>
        </w:rPr>
        <w:t xml:space="preserve"> </w:t>
      </w:r>
      <w:r w:rsidRPr="00027298">
        <w:rPr>
          <w:rFonts w:eastAsia="MS Gothic"/>
          <w:bCs/>
          <w:iCs/>
        </w:rPr>
        <w:t>при</w:t>
      </w:r>
      <w:r w:rsidRPr="00027298">
        <w:rPr>
          <w:rFonts w:eastAsia="TimesNewRomanPSMT"/>
          <w:bCs/>
          <w:iCs/>
        </w:rPr>
        <w:t xml:space="preserve"> </w:t>
      </w:r>
      <w:r w:rsidRPr="00027298">
        <w:rPr>
          <w:rFonts w:eastAsia="MS Gothic"/>
          <w:bCs/>
          <w:iCs/>
        </w:rPr>
        <w:t>съхранението</w:t>
      </w:r>
      <w:r w:rsidRPr="00027298">
        <w:rPr>
          <w:rFonts w:eastAsia="TimesNewRomanPSMT"/>
          <w:bCs/>
          <w:iCs/>
        </w:rPr>
        <w:t xml:space="preserve">, </w:t>
      </w:r>
      <w:r w:rsidRPr="00027298">
        <w:rPr>
          <w:rFonts w:eastAsia="MS Gothic"/>
          <w:bCs/>
          <w:iCs/>
        </w:rPr>
        <w:t>тъй</w:t>
      </w:r>
      <w:r w:rsidRPr="00027298">
        <w:rPr>
          <w:rFonts w:eastAsia="TimesNewRomanPSMT"/>
          <w:bCs/>
          <w:iCs/>
        </w:rPr>
        <w:t xml:space="preserve"> </w:t>
      </w:r>
      <w:r w:rsidRPr="00027298">
        <w:rPr>
          <w:rFonts w:eastAsia="MS Gothic"/>
          <w:bCs/>
          <w:iCs/>
        </w:rPr>
        <w:t>като</w:t>
      </w:r>
      <w:r w:rsidRPr="00027298">
        <w:rPr>
          <w:rFonts w:eastAsia="TimesNewRomanPSMT"/>
          <w:bCs/>
          <w:iCs/>
        </w:rPr>
        <w:t xml:space="preserve"> </w:t>
      </w:r>
      <w:r w:rsidRPr="00027298">
        <w:rPr>
          <w:rFonts w:eastAsia="MS Gothic"/>
          <w:bCs/>
          <w:iCs/>
        </w:rPr>
        <w:t>отложените</w:t>
      </w:r>
      <w:r w:rsidRPr="00027298">
        <w:rPr>
          <w:rFonts w:eastAsia="TimesNewRomanPSMT"/>
          <w:bCs/>
          <w:iCs/>
        </w:rPr>
        <w:t xml:space="preserve"> </w:t>
      </w:r>
      <w:r w:rsidRPr="00027298">
        <w:rPr>
          <w:rFonts w:eastAsia="MS Gothic"/>
          <w:bCs/>
          <w:iCs/>
        </w:rPr>
        <w:t>материали</w:t>
      </w:r>
      <w:r w:rsidRPr="00027298">
        <w:rPr>
          <w:rFonts w:eastAsia="TimesNewRomanPSMT"/>
          <w:bCs/>
          <w:iCs/>
        </w:rPr>
        <w:t xml:space="preserve"> </w:t>
      </w:r>
      <w:r w:rsidRPr="00027298">
        <w:rPr>
          <w:rFonts w:eastAsia="MS Gothic"/>
          <w:bCs/>
          <w:iCs/>
        </w:rPr>
        <w:t>са</w:t>
      </w:r>
      <w:r w:rsidRPr="00027298">
        <w:rPr>
          <w:rFonts w:eastAsia="TimesNewRomanPSMT"/>
          <w:bCs/>
          <w:iCs/>
        </w:rPr>
        <w:t xml:space="preserve"> „</w:t>
      </w:r>
      <w:r w:rsidRPr="00027298">
        <w:rPr>
          <w:rFonts w:eastAsia="MS Gothic"/>
          <w:bCs/>
          <w:iCs/>
        </w:rPr>
        <w:t>незамърсени</w:t>
      </w:r>
      <w:r w:rsidRPr="00027298">
        <w:rPr>
          <w:rFonts w:eastAsia="TimesNewRomanPSMT"/>
          <w:bCs/>
          <w:iCs/>
        </w:rPr>
        <w:t xml:space="preserve"> </w:t>
      </w:r>
      <w:r w:rsidRPr="00027298">
        <w:rPr>
          <w:rFonts w:eastAsia="MS Gothic"/>
          <w:bCs/>
          <w:iCs/>
        </w:rPr>
        <w:t>почви</w:t>
      </w:r>
      <w:r w:rsidRPr="00027298">
        <w:rPr>
          <w:rFonts w:eastAsia="Microsoft JhengHei"/>
          <w:bCs/>
          <w:iCs/>
        </w:rPr>
        <w:t>“</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инертни</w:t>
      </w:r>
      <w:r w:rsidRPr="00027298">
        <w:rPr>
          <w:rFonts w:eastAsia="TimesNewRomanPSMT"/>
          <w:bCs/>
          <w:iCs/>
        </w:rPr>
        <w:t xml:space="preserve"> </w:t>
      </w:r>
      <w:r w:rsidRPr="00027298">
        <w:rPr>
          <w:rFonts w:eastAsia="MS Gothic"/>
          <w:bCs/>
          <w:iCs/>
        </w:rPr>
        <w:t>отпадъци</w:t>
      </w:r>
      <w:r w:rsidRPr="00027298">
        <w:rPr>
          <w:rFonts w:eastAsia="Microsoft JhengHei"/>
          <w:bCs/>
          <w:iCs/>
        </w:rPr>
        <w:t>“</w:t>
      </w:r>
      <w:r w:rsidRPr="00027298">
        <w:rPr>
          <w:rFonts w:eastAsia="TimesNewRomanPSMT"/>
          <w:bCs/>
          <w:iCs/>
        </w:rPr>
        <w:t xml:space="preserve">. </w:t>
      </w:r>
      <w:r w:rsidRPr="00027298">
        <w:rPr>
          <w:rFonts w:eastAsia="MS Gothic"/>
          <w:bCs/>
          <w:iCs/>
        </w:rPr>
        <w:t>Очаква</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дълговременна</w:t>
      </w:r>
      <w:r w:rsidRPr="00027298">
        <w:rPr>
          <w:rFonts w:eastAsia="TimesNewRomanPSMT"/>
          <w:bCs/>
          <w:iCs/>
        </w:rPr>
        <w:t xml:space="preserve"> </w:t>
      </w:r>
      <w:r w:rsidRPr="00027298">
        <w:rPr>
          <w:rFonts w:eastAsia="MS Gothic"/>
          <w:bCs/>
          <w:iCs/>
        </w:rPr>
        <w:t>устойчивост</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насипищата</w:t>
      </w:r>
      <w:r w:rsidRPr="00027298">
        <w:rPr>
          <w:rFonts w:eastAsia="TimesNewRomanPSMT"/>
          <w:bCs/>
          <w:iCs/>
        </w:rPr>
        <w:t xml:space="preserve">, </w:t>
      </w:r>
      <w:r w:rsidRPr="00027298">
        <w:rPr>
          <w:rFonts w:eastAsia="MS Gothic"/>
          <w:bCs/>
          <w:iCs/>
        </w:rPr>
        <w:t>поради</w:t>
      </w:r>
      <w:r w:rsidRPr="00027298">
        <w:rPr>
          <w:rFonts w:eastAsia="TimesNewRomanPSMT"/>
          <w:bCs/>
          <w:iCs/>
        </w:rPr>
        <w:t xml:space="preserve"> </w:t>
      </w:r>
      <w:r w:rsidRPr="00027298">
        <w:rPr>
          <w:rFonts w:eastAsia="MS Gothic"/>
          <w:bCs/>
          <w:iCs/>
        </w:rPr>
        <w:t>това</w:t>
      </w:r>
      <w:r w:rsidRPr="00027298">
        <w:rPr>
          <w:rFonts w:eastAsia="TimesNewRomanPSMT"/>
          <w:bCs/>
          <w:iCs/>
        </w:rPr>
        <w:t xml:space="preserve">, </w:t>
      </w:r>
      <w:r w:rsidRPr="00027298">
        <w:rPr>
          <w:rFonts w:eastAsia="MS Gothic"/>
          <w:bCs/>
          <w:iCs/>
        </w:rPr>
        <w:t>че</w:t>
      </w:r>
      <w:r w:rsidRPr="00027298">
        <w:rPr>
          <w:rFonts w:eastAsia="TimesNewRomanPSMT"/>
          <w:bCs/>
          <w:iCs/>
        </w:rPr>
        <w:t xml:space="preserve"> </w:t>
      </w:r>
      <w:r w:rsidRPr="00027298">
        <w:rPr>
          <w:rFonts w:eastAsia="MS Gothic"/>
          <w:bCs/>
          <w:iCs/>
        </w:rPr>
        <w:t>влиянието</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въздействието</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външни</w:t>
      </w:r>
      <w:r w:rsidRPr="00027298">
        <w:rPr>
          <w:rFonts w:eastAsia="TimesNewRomanPSMT"/>
          <w:bCs/>
          <w:iCs/>
        </w:rPr>
        <w:t xml:space="preserve"> </w:t>
      </w:r>
      <w:r w:rsidRPr="00027298">
        <w:rPr>
          <w:rFonts w:eastAsia="MS Gothic"/>
          <w:bCs/>
          <w:iCs/>
        </w:rPr>
        <w:t>фактори</w:t>
      </w:r>
      <w:r w:rsidRPr="00027298">
        <w:rPr>
          <w:rFonts w:eastAsia="TimesNewRomanPSMT"/>
          <w:bCs/>
          <w:iCs/>
        </w:rPr>
        <w:t xml:space="preserve"> </w:t>
      </w:r>
      <w:r w:rsidRPr="00027298">
        <w:rPr>
          <w:rFonts w:eastAsia="MS Gothic"/>
          <w:bCs/>
          <w:iCs/>
        </w:rPr>
        <w:t>върху</w:t>
      </w:r>
      <w:r w:rsidRPr="00027298">
        <w:rPr>
          <w:rFonts w:eastAsia="TimesNewRomanPSMT"/>
          <w:bCs/>
          <w:iCs/>
        </w:rPr>
        <w:t xml:space="preserve"> </w:t>
      </w:r>
      <w:r w:rsidRPr="00027298">
        <w:rPr>
          <w:rFonts w:eastAsia="MS Gothic"/>
          <w:bCs/>
          <w:iCs/>
        </w:rPr>
        <w:t>стабилността</w:t>
      </w:r>
      <w:r w:rsidRPr="00027298">
        <w:rPr>
          <w:rFonts w:eastAsia="TimesNewRomanPSMT"/>
          <w:bCs/>
          <w:iCs/>
        </w:rPr>
        <w:t xml:space="preserve"> </w:t>
      </w:r>
      <w:r w:rsidRPr="00027298">
        <w:rPr>
          <w:rFonts w:eastAsia="MS Gothic"/>
          <w:bCs/>
          <w:iCs/>
        </w:rPr>
        <w:t>му</w:t>
      </w:r>
      <w:r w:rsidRPr="00027298">
        <w:rPr>
          <w:rFonts w:eastAsia="TimesNewRomanPSMT"/>
          <w:bCs/>
          <w:iCs/>
        </w:rPr>
        <w:t xml:space="preserve"> </w:t>
      </w:r>
      <w:r w:rsidRPr="00027298">
        <w:rPr>
          <w:rFonts w:eastAsia="MS Gothic"/>
          <w:bCs/>
          <w:iCs/>
        </w:rPr>
        <w:t>е</w:t>
      </w:r>
      <w:r w:rsidRPr="00027298">
        <w:rPr>
          <w:rFonts w:eastAsia="TimesNewRomanPSMT"/>
          <w:bCs/>
          <w:iCs/>
        </w:rPr>
        <w:t xml:space="preserve"> </w:t>
      </w:r>
      <w:r w:rsidRPr="00027298">
        <w:rPr>
          <w:rFonts w:eastAsia="MS Gothic"/>
          <w:bCs/>
          <w:iCs/>
        </w:rPr>
        <w:t>ограничено</w:t>
      </w:r>
      <w:r w:rsidRPr="00027298">
        <w:rPr>
          <w:rFonts w:eastAsia="TimesNewRomanPSMT"/>
          <w:bCs/>
          <w:iCs/>
        </w:rPr>
        <w:t>.</w:t>
      </w:r>
    </w:p>
    <w:p w:rsidR="005E04D7" w:rsidRPr="00027298" w:rsidRDefault="006F3A62" w:rsidP="005E04D7">
      <w:pPr>
        <w:autoSpaceDE w:val="0"/>
        <w:autoSpaceDN w:val="0"/>
        <w:adjustRightInd w:val="0"/>
        <w:spacing w:line="360" w:lineRule="auto"/>
        <w:ind w:firstLine="708"/>
        <w:jc w:val="both"/>
        <w:rPr>
          <w:rFonts w:eastAsiaTheme="minorHAnsi"/>
          <w:b/>
          <w:bCs/>
          <w:iCs/>
        </w:rPr>
      </w:pPr>
      <w:r w:rsidRPr="00027298">
        <w:rPr>
          <w:rFonts w:eastAsiaTheme="minorHAnsi"/>
          <w:b/>
          <w:bCs/>
          <w:iCs/>
        </w:rPr>
        <w:t>Геохимични характеристики и поведение на минните отпадъци</w:t>
      </w:r>
    </w:p>
    <w:p w:rsidR="006F3A62" w:rsidRPr="00027298" w:rsidRDefault="006F3A62" w:rsidP="005E04D7">
      <w:pPr>
        <w:autoSpaceDE w:val="0"/>
        <w:autoSpaceDN w:val="0"/>
        <w:adjustRightInd w:val="0"/>
        <w:spacing w:line="360" w:lineRule="auto"/>
        <w:ind w:firstLine="708"/>
        <w:jc w:val="both"/>
        <w:rPr>
          <w:rFonts w:eastAsiaTheme="minorHAnsi"/>
          <w:b/>
          <w:bCs/>
          <w:i/>
          <w:iCs/>
        </w:rPr>
      </w:pPr>
      <w:r w:rsidRPr="00027298">
        <w:rPr>
          <w:rFonts w:eastAsia="MS Gothic"/>
          <w:bCs/>
          <w:iCs/>
        </w:rPr>
        <w:t>Имайки</w:t>
      </w:r>
      <w:r w:rsidRPr="00027298">
        <w:rPr>
          <w:rFonts w:eastAsia="TimesNewRomanPSMT"/>
          <w:bCs/>
          <w:iCs/>
        </w:rPr>
        <w:t xml:space="preserve"> </w:t>
      </w:r>
      <w:r w:rsidRPr="00027298">
        <w:rPr>
          <w:rFonts w:eastAsia="MS Gothic"/>
          <w:bCs/>
          <w:iCs/>
        </w:rPr>
        <w:t>предвид</w:t>
      </w:r>
      <w:r w:rsidRPr="00027298">
        <w:rPr>
          <w:rFonts w:eastAsia="TimesNewRomanPSMT"/>
          <w:bCs/>
          <w:iCs/>
        </w:rPr>
        <w:t xml:space="preserve"> </w:t>
      </w:r>
      <w:r w:rsidRPr="00027298">
        <w:rPr>
          <w:rFonts w:eastAsia="MS Gothic"/>
          <w:bCs/>
          <w:iCs/>
        </w:rPr>
        <w:t>химичния</w:t>
      </w:r>
      <w:r w:rsidRPr="00027298">
        <w:rPr>
          <w:rFonts w:eastAsia="TimesNewRomanPSMT"/>
          <w:bCs/>
          <w:iCs/>
        </w:rPr>
        <w:t xml:space="preserve"> </w:t>
      </w:r>
      <w:r w:rsidRPr="00027298">
        <w:rPr>
          <w:rFonts w:eastAsia="MS Gothic"/>
          <w:bCs/>
          <w:iCs/>
        </w:rPr>
        <w:t>състав</w:t>
      </w:r>
      <w:r w:rsidRPr="00027298">
        <w:rPr>
          <w:rFonts w:eastAsia="TimesNewRomanPSMT"/>
          <w:bCs/>
          <w:iCs/>
        </w:rPr>
        <w:t xml:space="preserve">, </w:t>
      </w:r>
      <w:r w:rsidRPr="00027298">
        <w:rPr>
          <w:rFonts w:eastAsia="MS Gothic"/>
          <w:bCs/>
          <w:iCs/>
        </w:rPr>
        <w:t>минните</w:t>
      </w:r>
      <w:r w:rsidRPr="00027298">
        <w:rPr>
          <w:rFonts w:eastAsia="TimesNewRomanPSMT"/>
          <w:bCs/>
          <w:iCs/>
        </w:rPr>
        <w:t xml:space="preserve"> </w:t>
      </w:r>
      <w:r w:rsidRPr="00027298">
        <w:rPr>
          <w:rFonts w:eastAsia="MS Gothic"/>
          <w:bCs/>
          <w:iCs/>
        </w:rPr>
        <w:t>отпадъци</w:t>
      </w:r>
      <w:r w:rsidRPr="00027298">
        <w:rPr>
          <w:rFonts w:eastAsia="TimesNewRomanPSMT"/>
          <w:bCs/>
          <w:iCs/>
        </w:rPr>
        <w:t xml:space="preserve"> </w:t>
      </w:r>
      <w:r w:rsidRPr="00027298">
        <w:rPr>
          <w:rFonts w:eastAsia="MS Gothic"/>
          <w:bCs/>
          <w:iCs/>
        </w:rPr>
        <w:t>в</w:t>
      </w:r>
      <w:r w:rsidRPr="00027298">
        <w:rPr>
          <w:rFonts w:eastAsia="TimesNewRomanPSMT"/>
          <w:bCs/>
          <w:iCs/>
        </w:rPr>
        <w:t xml:space="preserve"> </w:t>
      </w:r>
      <w:r w:rsidRPr="00027298">
        <w:rPr>
          <w:rFonts w:eastAsia="MS Gothic"/>
          <w:bCs/>
          <w:iCs/>
        </w:rPr>
        <w:t>находище</w:t>
      </w:r>
      <w:r w:rsidRPr="00027298">
        <w:rPr>
          <w:rFonts w:eastAsia="TimesNewRomanPSMT"/>
          <w:bCs/>
          <w:iCs/>
        </w:rPr>
        <w:t xml:space="preserve"> „</w:t>
      </w:r>
      <w:r w:rsidRPr="00027298">
        <w:rPr>
          <w:rFonts w:eastAsia="MS Gothic"/>
          <w:bCs/>
          <w:iCs/>
        </w:rPr>
        <w:t>Вела</w:t>
      </w:r>
      <w:r w:rsidRPr="00027298">
        <w:rPr>
          <w:rFonts w:eastAsia="Microsoft JhengHei"/>
          <w:bCs/>
          <w:iCs/>
        </w:rPr>
        <w:t>“</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класифицират</w:t>
      </w:r>
      <w:r w:rsidRPr="00027298">
        <w:rPr>
          <w:rFonts w:eastAsia="TimesNewRomanPSMT"/>
          <w:bCs/>
          <w:iCs/>
        </w:rPr>
        <w:t xml:space="preserve"> </w:t>
      </w:r>
      <w:r w:rsidRPr="00027298">
        <w:rPr>
          <w:rFonts w:eastAsia="MS Gothic"/>
          <w:bCs/>
          <w:iCs/>
        </w:rPr>
        <w:t>като</w:t>
      </w:r>
      <w:r w:rsidRPr="00027298">
        <w:rPr>
          <w:rFonts w:eastAsia="TimesNewRomanPSMT"/>
          <w:bCs/>
          <w:iCs/>
        </w:rPr>
        <w:t xml:space="preserve"> </w:t>
      </w:r>
      <w:r w:rsidRPr="00027298">
        <w:rPr>
          <w:rFonts w:eastAsiaTheme="minorHAnsi"/>
          <w:bCs/>
          <w:iCs/>
        </w:rPr>
        <w:t>„инертни отпадъци</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отговарят</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посочените</w:t>
      </w:r>
      <w:r w:rsidRPr="00027298">
        <w:rPr>
          <w:rFonts w:eastAsia="TimesNewRomanPSMT"/>
          <w:bCs/>
          <w:iCs/>
        </w:rPr>
        <w:t xml:space="preserve"> </w:t>
      </w:r>
      <w:r w:rsidRPr="00027298">
        <w:rPr>
          <w:rFonts w:eastAsia="MS Gothic"/>
          <w:bCs/>
          <w:iCs/>
        </w:rPr>
        <w:t>критерии</w:t>
      </w:r>
      <w:r w:rsidRPr="00027298">
        <w:rPr>
          <w:rFonts w:eastAsia="TimesNewRomanPSMT"/>
          <w:bCs/>
          <w:iCs/>
        </w:rPr>
        <w:t xml:space="preserve"> </w:t>
      </w:r>
      <w:r w:rsidRPr="00027298">
        <w:rPr>
          <w:rFonts w:eastAsia="MS Gothic"/>
          <w:bCs/>
          <w:iCs/>
        </w:rPr>
        <w:t>заложени</w:t>
      </w:r>
      <w:r w:rsidRPr="00027298">
        <w:rPr>
          <w:rFonts w:eastAsia="TimesNewRomanPSMT"/>
          <w:bCs/>
          <w:iCs/>
        </w:rPr>
        <w:t xml:space="preserve"> </w:t>
      </w:r>
      <w:r w:rsidRPr="00027298">
        <w:rPr>
          <w:rFonts w:eastAsia="MS Gothic"/>
          <w:bCs/>
          <w:iCs/>
        </w:rPr>
        <w:t>при</w:t>
      </w:r>
      <w:r w:rsidRPr="00027298">
        <w:rPr>
          <w:rFonts w:eastAsia="TimesNewRomanPSMT"/>
          <w:bCs/>
          <w:iCs/>
        </w:rPr>
        <w:t xml:space="preserve"> </w:t>
      </w:r>
      <w:r w:rsidRPr="00027298">
        <w:rPr>
          <w:rFonts w:eastAsia="MS Gothic"/>
          <w:bCs/>
          <w:iCs/>
        </w:rPr>
        <w:t>класифицирането</w:t>
      </w:r>
      <w:r w:rsidRPr="00027298">
        <w:rPr>
          <w:rFonts w:eastAsia="TimesNewRomanPSMT"/>
          <w:bCs/>
          <w:iCs/>
        </w:rPr>
        <w:t xml:space="preserve"> </w:t>
      </w:r>
      <w:r w:rsidRPr="00027298">
        <w:rPr>
          <w:rFonts w:eastAsia="MS Gothic"/>
          <w:bCs/>
          <w:iCs/>
        </w:rPr>
        <w:t>в</w:t>
      </w:r>
      <w:r w:rsidR="002C2DF7" w:rsidRPr="00027298">
        <w:rPr>
          <w:rFonts w:eastAsia="TimesNewRomanPSMT"/>
          <w:bCs/>
          <w:iCs/>
        </w:rPr>
        <w:t xml:space="preserve"> </w:t>
      </w:r>
      <w:r w:rsidRPr="00027298">
        <w:rPr>
          <w:rFonts w:eastAsia="MS Gothic"/>
          <w:bCs/>
          <w:iCs/>
        </w:rPr>
        <w:t>съответствие</w:t>
      </w:r>
      <w:r w:rsidRPr="00027298">
        <w:rPr>
          <w:rFonts w:eastAsia="TimesNewRomanPSMT"/>
          <w:bCs/>
          <w:iCs/>
        </w:rPr>
        <w:t xml:space="preserve"> </w:t>
      </w:r>
      <w:r w:rsidRPr="00027298">
        <w:rPr>
          <w:rFonts w:eastAsia="MS Gothic"/>
          <w:bCs/>
          <w:iCs/>
        </w:rPr>
        <w:t>с</w:t>
      </w:r>
      <w:r w:rsidRPr="00027298">
        <w:rPr>
          <w:rFonts w:eastAsia="TimesNewRomanPSMT"/>
          <w:bCs/>
          <w:iCs/>
        </w:rPr>
        <w:t xml:space="preserve"> </w:t>
      </w:r>
      <w:r w:rsidRPr="00027298">
        <w:rPr>
          <w:rFonts w:eastAsia="MS Gothic"/>
          <w:bCs/>
          <w:iCs/>
        </w:rPr>
        <w:t>разпоредбите</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чл</w:t>
      </w:r>
      <w:r w:rsidRPr="00027298">
        <w:rPr>
          <w:rFonts w:eastAsia="TimesNewRomanPSMT"/>
          <w:bCs/>
          <w:iCs/>
        </w:rPr>
        <w:t xml:space="preserve">. 22 </w:t>
      </w:r>
      <w:r w:rsidRPr="00027298">
        <w:rPr>
          <w:rFonts w:eastAsia="MS Gothic"/>
          <w:bCs/>
          <w:iCs/>
        </w:rPr>
        <w:t>б</w:t>
      </w:r>
      <w:r w:rsidRPr="00027298">
        <w:rPr>
          <w:rFonts w:eastAsia="TimesNewRomanPSMT"/>
          <w:bCs/>
          <w:iCs/>
        </w:rPr>
        <w:t xml:space="preserve">, </w:t>
      </w:r>
      <w:r w:rsidRPr="00027298">
        <w:rPr>
          <w:rFonts w:eastAsia="MS Gothic"/>
          <w:bCs/>
          <w:iCs/>
        </w:rPr>
        <w:t>ал</w:t>
      </w:r>
      <w:r w:rsidRPr="00027298">
        <w:rPr>
          <w:rFonts w:eastAsia="TimesNewRomanPSMT"/>
          <w:bCs/>
          <w:iCs/>
        </w:rPr>
        <w:t xml:space="preserve">. 1 </w:t>
      </w:r>
      <w:r w:rsidRPr="00027298">
        <w:rPr>
          <w:rFonts w:eastAsia="MS Gothic"/>
          <w:bCs/>
          <w:iCs/>
        </w:rPr>
        <w:t>от</w:t>
      </w:r>
      <w:r w:rsidRPr="00027298">
        <w:rPr>
          <w:rFonts w:eastAsia="TimesNewRomanPSMT"/>
          <w:bCs/>
          <w:iCs/>
        </w:rPr>
        <w:t xml:space="preserve"> </w:t>
      </w:r>
      <w:r w:rsidRPr="00027298">
        <w:rPr>
          <w:rFonts w:eastAsia="MS Gothic"/>
          <w:bCs/>
          <w:iCs/>
        </w:rPr>
        <w:t>ЗПБ</w:t>
      </w:r>
      <w:r w:rsidRPr="00027298">
        <w:rPr>
          <w:rFonts w:eastAsia="TimesNewRomanPSMT"/>
          <w:bCs/>
          <w:iCs/>
        </w:rPr>
        <w:t xml:space="preserve">, </w:t>
      </w:r>
      <w:r w:rsidRPr="00027298">
        <w:rPr>
          <w:rFonts w:eastAsia="MS Gothic"/>
          <w:bCs/>
          <w:iCs/>
        </w:rPr>
        <w:t>а</w:t>
      </w:r>
      <w:r w:rsidRPr="00027298">
        <w:rPr>
          <w:rFonts w:eastAsia="TimesNewRomanPSMT"/>
          <w:bCs/>
          <w:iCs/>
        </w:rPr>
        <w:t xml:space="preserve"> </w:t>
      </w:r>
      <w:r w:rsidRPr="00027298">
        <w:rPr>
          <w:rFonts w:eastAsia="MS Gothic"/>
          <w:bCs/>
          <w:iCs/>
        </w:rPr>
        <w:t>именно</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Theme="minorHAnsi"/>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разпадат</w:t>
      </w:r>
      <w:r w:rsidRPr="00027298">
        <w:rPr>
          <w:rFonts w:eastAsia="TimesNewRomanPSMT"/>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разтварят</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претърпяват</w:t>
      </w:r>
      <w:r w:rsidRPr="00027298">
        <w:rPr>
          <w:rFonts w:eastAsia="TimesNewRomanPSMT"/>
          <w:bCs/>
          <w:iCs/>
        </w:rPr>
        <w:t xml:space="preserve"> </w:t>
      </w:r>
      <w:r w:rsidRPr="00027298">
        <w:rPr>
          <w:rFonts w:eastAsia="MS Gothic"/>
          <w:bCs/>
          <w:iCs/>
        </w:rPr>
        <w:t>съществени</w:t>
      </w:r>
      <w:r w:rsidRPr="00027298">
        <w:rPr>
          <w:rFonts w:eastAsia="TimesNewRomanPSMT"/>
          <w:bCs/>
          <w:iCs/>
        </w:rPr>
        <w:t xml:space="preserve"> </w:t>
      </w:r>
      <w:r w:rsidRPr="00027298">
        <w:rPr>
          <w:rFonts w:eastAsia="MS Gothic"/>
          <w:bCs/>
          <w:iCs/>
        </w:rPr>
        <w:t>физически</w:t>
      </w:r>
      <w:r w:rsidRPr="00027298">
        <w:rPr>
          <w:rFonts w:eastAsia="TimesNewRomanPSMT"/>
          <w:bCs/>
          <w:iCs/>
        </w:rPr>
        <w:t xml:space="preserve">, </w:t>
      </w:r>
      <w:r w:rsidRPr="00027298">
        <w:rPr>
          <w:rFonts w:eastAsia="MS Gothic"/>
          <w:bCs/>
          <w:iCs/>
        </w:rPr>
        <w:t>химически</w:t>
      </w:r>
      <w:r w:rsidRPr="00027298">
        <w:rPr>
          <w:rFonts w:eastAsia="TimesNewRomanPSMT"/>
          <w:bCs/>
          <w:iCs/>
        </w:rPr>
        <w:t xml:space="preserve"> </w:t>
      </w:r>
      <w:r w:rsidRPr="00027298">
        <w:rPr>
          <w:rFonts w:eastAsia="MS Gothic"/>
          <w:bCs/>
          <w:iCs/>
        </w:rPr>
        <w:t>или</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MS Gothic"/>
          <w:bCs/>
          <w:iCs/>
        </w:rPr>
        <w:t>биологически</w:t>
      </w:r>
      <w:r w:rsidRPr="00027298">
        <w:rPr>
          <w:rFonts w:eastAsia="TimesNewRomanPSMT"/>
          <w:bCs/>
          <w:iCs/>
        </w:rPr>
        <w:t xml:space="preserve"> </w:t>
      </w:r>
      <w:r w:rsidRPr="00027298">
        <w:rPr>
          <w:rFonts w:eastAsia="MS Gothic"/>
          <w:bCs/>
          <w:iCs/>
        </w:rPr>
        <w:t>промени</w:t>
      </w:r>
      <w:r w:rsidRPr="00027298">
        <w:rPr>
          <w:rFonts w:eastAsia="TimesNewRomanPSMT"/>
          <w:bCs/>
          <w:iCs/>
        </w:rPr>
        <w:t xml:space="preserve">, </w:t>
      </w:r>
      <w:r w:rsidRPr="00027298">
        <w:rPr>
          <w:rFonts w:eastAsia="MS Gothic"/>
          <w:bCs/>
          <w:iCs/>
        </w:rPr>
        <w:t>които</w:t>
      </w:r>
      <w:r w:rsidRPr="00027298">
        <w:rPr>
          <w:rFonts w:eastAsia="TimesNewRomanPSMT"/>
          <w:bCs/>
          <w:iCs/>
        </w:rPr>
        <w:t xml:space="preserve"> </w:t>
      </w:r>
      <w:r w:rsidRPr="00027298">
        <w:rPr>
          <w:rFonts w:eastAsia="MS Gothic"/>
          <w:bCs/>
          <w:iCs/>
        </w:rPr>
        <w:t>могат</w:t>
      </w:r>
      <w:r w:rsidRPr="00027298">
        <w:rPr>
          <w:rFonts w:eastAsia="TimesNewRomanPSMT"/>
          <w:bCs/>
          <w:iCs/>
        </w:rPr>
        <w:t xml:space="preserve"> </w:t>
      </w:r>
      <w:r w:rsidRPr="00027298">
        <w:rPr>
          <w:rFonts w:eastAsia="MS Gothic"/>
          <w:bCs/>
          <w:iCs/>
        </w:rPr>
        <w:t>да</w:t>
      </w:r>
      <w:r w:rsidRPr="00027298">
        <w:rPr>
          <w:rFonts w:eastAsia="TimesNewRomanPSMT"/>
          <w:bCs/>
          <w:iCs/>
        </w:rPr>
        <w:t xml:space="preserve"> </w:t>
      </w:r>
      <w:r w:rsidRPr="00027298">
        <w:rPr>
          <w:rFonts w:eastAsia="MS Gothic"/>
          <w:bCs/>
          <w:iCs/>
        </w:rPr>
        <w:t>повлияят</w:t>
      </w:r>
      <w:r w:rsidRPr="00027298">
        <w:rPr>
          <w:rFonts w:eastAsia="TimesNewRomanPSMT"/>
          <w:bCs/>
          <w:iCs/>
        </w:rPr>
        <w:t xml:space="preserve"> </w:t>
      </w:r>
      <w:r w:rsidRPr="00027298">
        <w:rPr>
          <w:rFonts w:eastAsia="MS Gothic"/>
          <w:bCs/>
          <w:iCs/>
        </w:rPr>
        <w:t>неблагоприятно</w:t>
      </w:r>
      <w:r w:rsidRPr="00027298">
        <w:rPr>
          <w:rFonts w:eastAsia="TimesNewRomanPSMT"/>
          <w:bCs/>
          <w:iCs/>
        </w:rPr>
        <w:t xml:space="preserve"> </w:t>
      </w:r>
      <w:r w:rsidRPr="00027298">
        <w:rPr>
          <w:rFonts w:eastAsia="MS Gothic"/>
          <w:bCs/>
          <w:iCs/>
        </w:rPr>
        <w:t>върху</w:t>
      </w:r>
      <w:r w:rsidRPr="00027298">
        <w:rPr>
          <w:rFonts w:eastAsia="TimesNewRomanPSMT"/>
          <w:bCs/>
          <w:iCs/>
        </w:rPr>
        <w:t xml:space="preserve"> </w:t>
      </w:r>
      <w:r w:rsidRPr="00027298">
        <w:rPr>
          <w:rFonts w:eastAsia="MS Gothic"/>
          <w:bCs/>
          <w:iCs/>
        </w:rPr>
        <w:t>компонентите</w:t>
      </w:r>
      <w:r w:rsidRPr="00027298">
        <w:rPr>
          <w:rFonts w:eastAsia="TimesNewRomanPSMT"/>
          <w:bCs/>
          <w:iCs/>
        </w:rPr>
        <w:t xml:space="preserve"> </w:t>
      </w:r>
      <w:r w:rsidRPr="00027298">
        <w:rPr>
          <w:rFonts w:eastAsia="MS Gothic"/>
          <w:bCs/>
          <w:iCs/>
        </w:rPr>
        <w:t>на</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MS Gothic"/>
          <w:bCs/>
          <w:iCs/>
        </w:rPr>
        <w:t>околната</w:t>
      </w:r>
      <w:r w:rsidRPr="00027298">
        <w:rPr>
          <w:rFonts w:eastAsia="TimesNewRomanPSMT"/>
          <w:bCs/>
          <w:iCs/>
        </w:rPr>
        <w:t xml:space="preserve"> </w:t>
      </w:r>
      <w:r w:rsidRPr="00027298">
        <w:rPr>
          <w:rFonts w:eastAsia="MS Gothic"/>
          <w:bCs/>
          <w:iCs/>
        </w:rPr>
        <w:t>среда</w:t>
      </w:r>
      <w:r w:rsidRPr="00027298">
        <w:rPr>
          <w:rFonts w:eastAsia="TimesNewRomanPSMT"/>
          <w:bCs/>
          <w:iCs/>
        </w:rPr>
        <w:t xml:space="preserve">, </w:t>
      </w:r>
      <w:r w:rsidRPr="00027298">
        <w:rPr>
          <w:rFonts w:eastAsia="MS Gothic"/>
          <w:bCs/>
          <w:iCs/>
        </w:rPr>
        <w:t>безопасността</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здравето</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населението</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Theme="minorHAnsi"/>
          <w:bCs/>
          <w:iCs/>
        </w:rPr>
        <w:t xml:space="preserve">• </w:t>
      </w:r>
      <w:r w:rsidRPr="00027298">
        <w:rPr>
          <w:rFonts w:eastAsia="MS Gothic"/>
          <w:bCs/>
          <w:iCs/>
        </w:rPr>
        <w:t>съдържат</w:t>
      </w:r>
      <w:r w:rsidRPr="00027298">
        <w:rPr>
          <w:rFonts w:eastAsia="TimesNewRomanPSMT"/>
          <w:bCs/>
          <w:iCs/>
        </w:rPr>
        <w:t xml:space="preserve"> </w:t>
      </w:r>
      <w:r w:rsidRPr="00027298">
        <w:rPr>
          <w:rFonts w:eastAsia="MS Gothic"/>
          <w:bCs/>
          <w:iCs/>
        </w:rPr>
        <w:t>сулфидна</w:t>
      </w:r>
      <w:r w:rsidRPr="00027298">
        <w:rPr>
          <w:rFonts w:eastAsia="TimesNewRomanPSMT"/>
          <w:bCs/>
          <w:iCs/>
        </w:rPr>
        <w:t xml:space="preserve"> </w:t>
      </w:r>
      <w:r w:rsidRPr="00027298">
        <w:rPr>
          <w:rFonts w:eastAsia="MS Gothic"/>
          <w:bCs/>
          <w:iCs/>
        </w:rPr>
        <w:t>сяра</w:t>
      </w:r>
      <w:r w:rsidRPr="00027298">
        <w:rPr>
          <w:rFonts w:eastAsia="TimesNewRomanPSMT"/>
          <w:bCs/>
          <w:iCs/>
        </w:rPr>
        <w:t xml:space="preserve"> </w:t>
      </w:r>
      <w:r w:rsidRPr="00027298">
        <w:rPr>
          <w:rFonts w:eastAsia="MS Gothic"/>
          <w:bCs/>
          <w:iCs/>
        </w:rPr>
        <w:t>в</w:t>
      </w:r>
      <w:r w:rsidRPr="00027298">
        <w:rPr>
          <w:rFonts w:eastAsia="TimesNewRomanPSMT"/>
          <w:bCs/>
          <w:iCs/>
        </w:rPr>
        <w:t xml:space="preserve"> </w:t>
      </w:r>
      <w:r w:rsidRPr="00027298">
        <w:rPr>
          <w:rFonts w:eastAsia="MS Gothic"/>
          <w:bCs/>
          <w:iCs/>
        </w:rPr>
        <w:t>количества</w:t>
      </w:r>
      <w:r w:rsidRPr="00027298">
        <w:rPr>
          <w:rFonts w:eastAsia="TimesNewRomanPSMT"/>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по</w:t>
      </w:r>
      <w:r w:rsidRPr="00027298">
        <w:rPr>
          <w:rFonts w:eastAsiaTheme="minorHAnsi"/>
          <w:bCs/>
          <w:iCs/>
        </w:rPr>
        <w:t>-</w:t>
      </w:r>
      <w:r w:rsidRPr="00027298">
        <w:rPr>
          <w:rFonts w:eastAsia="MS Gothic"/>
          <w:bCs/>
          <w:iCs/>
        </w:rPr>
        <w:t>големи</w:t>
      </w:r>
      <w:r w:rsidRPr="00027298">
        <w:rPr>
          <w:rFonts w:eastAsia="TimesNewRomanPSMT"/>
          <w:bCs/>
          <w:iCs/>
        </w:rPr>
        <w:t xml:space="preserve"> </w:t>
      </w:r>
      <w:r w:rsidRPr="00027298">
        <w:rPr>
          <w:rFonts w:eastAsia="MS Gothic"/>
          <w:bCs/>
          <w:iCs/>
        </w:rPr>
        <w:t>от</w:t>
      </w:r>
      <w:r w:rsidRPr="00027298">
        <w:rPr>
          <w:rFonts w:eastAsia="TimesNewRomanPSMT"/>
          <w:bCs/>
          <w:iCs/>
        </w:rPr>
        <w:t xml:space="preserve"> 1,0 </w:t>
      </w:r>
      <w:r w:rsidRPr="00027298">
        <w:rPr>
          <w:rFonts w:eastAsia="MS Gothic"/>
          <w:bCs/>
          <w:iCs/>
        </w:rPr>
        <w:t>на</w:t>
      </w:r>
      <w:r w:rsidRPr="00027298">
        <w:rPr>
          <w:rFonts w:eastAsia="TimesNewRomanPSMT"/>
          <w:bCs/>
          <w:iCs/>
        </w:rPr>
        <w:t xml:space="preserve"> </w:t>
      </w:r>
      <w:r w:rsidRPr="00027298">
        <w:rPr>
          <w:rFonts w:eastAsia="MS Gothic"/>
          <w:bCs/>
          <w:iCs/>
        </w:rPr>
        <w:t>сто</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Theme="minorHAnsi"/>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се</w:t>
      </w:r>
      <w:r w:rsidRPr="00027298">
        <w:rPr>
          <w:rFonts w:eastAsia="TimesNewRomanPSMT"/>
          <w:bCs/>
          <w:iCs/>
        </w:rPr>
        <w:t xml:space="preserve"> </w:t>
      </w:r>
      <w:r w:rsidRPr="00027298">
        <w:rPr>
          <w:rFonts w:eastAsia="MS Gothic"/>
          <w:bCs/>
          <w:iCs/>
        </w:rPr>
        <w:t>самозапалват</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горят</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Theme="minorHAnsi"/>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съдържат</w:t>
      </w:r>
      <w:r w:rsidRPr="00027298">
        <w:rPr>
          <w:rFonts w:eastAsia="TimesNewRomanPSMT"/>
          <w:bCs/>
          <w:iCs/>
        </w:rPr>
        <w:t xml:space="preserve"> </w:t>
      </w:r>
      <w:r w:rsidRPr="00027298">
        <w:rPr>
          <w:rFonts w:eastAsia="MS Gothic"/>
          <w:bCs/>
          <w:iCs/>
        </w:rPr>
        <w:t>опасни</w:t>
      </w:r>
      <w:r w:rsidRPr="00027298">
        <w:rPr>
          <w:rFonts w:eastAsia="TimesNewRomanPSMT"/>
          <w:bCs/>
          <w:iCs/>
        </w:rPr>
        <w:t xml:space="preserve"> </w:t>
      </w:r>
      <w:r w:rsidRPr="00027298">
        <w:rPr>
          <w:rFonts w:eastAsia="MS Gothic"/>
          <w:bCs/>
          <w:iCs/>
        </w:rPr>
        <w:t>за</w:t>
      </w:r>
      <w:r w:rsidRPr="00027298">
        <w:rPr>
          <w:rFonts w:eastAsia="TimesNewRomanPSMT"/>
          <w:bCs/>
          <w:iCs/>
        </w:rPr>
        <w:t xml:space="preserve"> </w:t>
      </w:r>
      <w:r w:rsidRPr="00027298">
        <w:rPr>
          <w:rFonts w:eastAsia="MS Gothic"/>
          <w:bCs/>
          <w:iCs/>
        </w:rPr>
        <w:t>околната</w:t>
      </w:r>
      <w:r w:rsidRPr="00027298">
        <w:rPr>
          <w:rFonts w:eastAsia="TimesNewRomanPSMT"/>
          <w:bCs/>
          <w:iCs/>
        </w:rPr>
        <w:t xml:space="preserve"> </w:t>
      </w:r>
      <w:r w:rsidRPr="00027298">
        <w:rPr>
          <w:rFonts w:eastAsia="MS Gothic"/>
          <w:bCs/>
          <w:iCs/>
        </w:rPr>
        <w:t>среда</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човешкото</w:t>
      </w:r>
      <w:r w:rsidRPr="00027298">
        <w:rPr>
          <w:rFonts w:eastAsia="TimesNewRomanPSMT"/>
          <w:bCs/>
          <w:iCs/>
        </w:rPr>
        <w:t xml:space="preserve"> </w:t>
      </w:r>
      <w:r w:rsidRPr="00027298">
        <w:rPr>
          <w:rFonts w:eastAsia="MS Gothic"/>
          <w:bCs/>
          <w:iCs/>
        </w:rPr>
        <w:t>здраве</w:t>
      </w:r>
      <w:r w:rsidRPr="00027298">
        <w:rPr>
          <w:rFonts w:eastAsia="TimesNewRomanPSMT"/>
          <w:bCs/>
          <w:iCs/>
        </w:rPr>
        <w:t xml:space="preserve"> </w:t>
      </w:r>
      <w:r w:rsidRPr="00027298">
        <w:rPr>
          <w:rFonts w:eastAsia="MS Gothic"/>
          <w:bCs/>
          <w:iCs/>
        </w:rPr>
        <w:t>вещества</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Theme="minorHAnsi"/>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съдържат</w:t>
      </w:r>
      <w:r w:rsidRPr="00027298">
        <w:rPr>
          <w:rFonts w:eastAsia="TimesNewRomanPSMT"/>
          <w:bCs/>
          <w:iCs/>
        </w:rPr>
        <w:t xml:space="preserve"> </w:t>
      </w:r>
      <w:r w:rsidRPr="00027298">
        <w:rPr>
          <w:rFonts w:eastAsia="MS Gothic"/>
          <w:bCs/>
          <w:iCs/>
        </w:rPr>
        <w:t>вещества</w:t>
      </w:r>
      <w:r w:rsidRPr="00027298">
        <w:rPr>
          <w:rFonts w:eastAsia="TimesNewRomanPSMT"/>
          <w:bCs/>
          <w:iCs/>
        </w:rPr>
        <w:t xml:space="preserve">, </w:t>
      </w:r>
      <w:r w:rsidRPr="00027298">
        <w:rPr>
          <w:rFonts w:eastAsia="MS Gothic"/>
          <w:bCs/>
          <w:iCs/>
        </w:rPr>
        <w:t>потенциално</w:t>
      </w:r>
      <w:r w:rsidRPr="00027298">
        <w:rPr>
          <w:rFonts w:eastAsia="TimesNewRomanPSMT"/>
          <w:bCs/>
          <w:iCs/>
        </w:rPr>
        <w:t xml:space="preserve"> </w:t>
      </w:r>
      <w:r w:rsidRPr="00027298">
        <w:rPr>
          <w:rFonts w:eastAsia="MS Gothic"/>
          <w:bCs/>
          <w:iCs/>
        </w:rPr>
        <w:t>вредни</w:t>
      </w:r>
      <w:r w:rsidRPr="00027298">
        <w:rPr>
          <w:rFonts w:eastAsia="TimesNewRomanPSMT"/>
          <w:bCs/>
          <w:iCs/>
        </w:rPr>
        <w:t xml:space="preserve"> </w:t>
      </w:r>
      <w:r w:rsidRPr="00027298">
        <w:rPr>
          <w:rFonts w:eastAsia="MS Gothic"/>
          <w:bCs/>
          <w:iCs/>
        </w:rPr>
        <w:t>за</w:t>
      </w:r>
      <w:r w:rsidRPr="00027298">
        <w:rPr>
          <w:rFonts w:eastAsia="TimesNewRomanPSMT"/>
          <w:bCs/>
          <w:iCs/>
        </w:rPr>
        <w:t xml:space="preserve"> </w:t>
      </w:r>
      <w:r w:rsidRPr="00027298">
        <w:rPr>
          <w:rFonts w:eastAsia="MS Gothic"/>
          <w:bCs/>
          <w:iCs/>
        </w:rPr>
        <w:t>околната</w:t>
      </w:r>
      <w:r w:rsidRPr="00027298">
        <w:rPr>
          <w:rFonts w:eastAsia="TimesNewRomanPSMT"/>
          <w:bCs/>
          <w:iCs/>
        </w:rPr>
        <w:t xml:space="preserve"> </w:t>
      </w:r>
      <w:r w:rsidRPr="00027298">
        <w:rPr>
          <w:rFonts w:eastAsia="MS Gothic"/>
          <w:bCs/>
          <w:iCs/>
        </w:rPr>
        <w:t>среда</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здравето</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хората</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Theme="minorHAnsi"/>
          <w:bCs/>
          <w:iCs/>
        </w:rPr>
        <w:t xml:space="preserve">• </w:t>
      </w:r>
      <w:r w:rsidRPr="00027298">
        <w:rPr>
          <w:rFonts w:eastAsia="MS Gothic"/>
          <w:bCs/>
          <w:iCs/>
        </w:rPr>
        <w:t>не</w:t>
      </w:r>
      <w:r w:rsidRPr="00027298">
        <w:rPr>
          <w:rFonts w:eastAsia="TimesNewRomanPSMT"/>
          <w:bCs/>
          <w:iCs/>
        </w:rPr>
        <w:t xml:space="preserve"> </w:t>
      </w:r>
      <w:r w:rsidRPr="00027298">
        <w:rPr>
          <w:rFonts w:eastAsia="MS Gothic"/>
          <w:bCs/>
          <w:iCs/>
        </w:rPr>
        <w:t>съдържат</w:t>
      </w:r>
      <w:r w:rsidRPr="00027298">
        <w:rPr>
          <w:rFonts w:eastAsia="TimesNewRomanPSMT"/>
          <w:bCs/>
          <w:iCs/>
        </w:rPr>
        <w:t xml:space="preserve"> </w:t>
      </w:r>
      <w:r w:rsidRPr="00027298">
        <w:rPr>
          <w:rFonts w:eastAsia="MS Gothic"/>
          <w:bCs/>
          <w:iCs/>
        </w:rPr>
        <w:t>вещества</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продукти</w:t>
      </w:r>
      <w:r w:rsidRPr="00027298">
        <w:rPr>
          <w:rFonts w:eastAsia="TimesNewRomanPSMT"/>
          <w:bCs/>
          <w:iCs/>
        </w:rPr>
        <w:t xml:space="preserve">, </w:t>
      </w:r>
      <w:r w:rsidRPr="00027298">
        <w:rPr>
          <w:rFonts w:eastAsia="MS Gothic"/>
          <w:bCs/>
          <w:iCs/>
        </w:rPr>
        <w:t>използвани</w:t>
      </w:r>
      <w:r w:rsidRPr="00027298">
        <w:rPr>
          <w:rFonts w:eastAsia="TimesNewRomanPSMT"/>
          <w:bCs/>
          <w:iCs/>
        </w:rPr>
        <w:t xml:space="preserve"> </w:t>
      </w:r>
      <w:r w:rsidRPr="00027298">
        <w:rPr>
          <w:rFonts w:eastAsia="MS Gothic"/>
          <w:bCs/>
          <w:iCs/>
        </w:rPr>
        <w:t>при</w:t>
      </w:r>
      <w:r w:rsidRPr="00027298">
        <w:rPr>
          <w:rFonts w:eastAsia="TimesNewRomanPSMT"/>
          <w:bCs/>
          <w:iCs/>
        </w:rPr>
        <w:t xml:space="preserve"> </w:t>
      </w:r>
      <w:r w:rsidRPr="00027298">
        <w:rPr>
          <w:rFonts w:eastAsia="MS Gothic"/>
          <w:bCs/>
          <w:iCs/>
        </w:rPr>
        <w:t>добива</w:t>
      </w:r>
      <w:r w:rsidRPr="00027298">
        <w:rPr>
          <w:rFonts w:eastAsia="TimesNewRomanPSMT"/>
          <w:bCs/>
          <w:iCs/>
        </w:rPr>
        <w:t xml:space="preserve"> </w:t>
      </w:r>
      <w:r w:rsidRPr="00027298">
        <w:rPr>
          <w:rFonts w:eastAsia="MS Gothic"/>
          <w:bCs/>
          <w:iCs/>
        </w:rPr>
        <w:t>и</w:t>
      </w:r>
      <w:r w:rsidRPr="00027298">
        <w:rPr>
          <w:rFonts w:eastAsia="TimesNewRomanPSMT"/>
          <w:bCs/>
          <w:iCs/>
        </w:rPr>
        <w:t xml:space="preserve"> </w:t>
      </w:r>
      <w:r w:rsidRPr="00027298">
        <w:rPr>
          <w:rFonts w:eastAsia="MS Gothic"/>
          <w:bCs/>
          <w:iCs/>
        </w:rPr>
        <w:t>първичната</w:t>
      </w:r>
      <w:r w:rsidRPr="00027298">
        <w:rPr>
          <w:rFonts w:eastAsia="TimesNewRomanPSMT"/>
          <w:bCs/>
          <w:iCs/>
        </w:rPr>
        <w:t xml:space="preserve"> </w:t>
      </w:r>
      <w:r w:rsidRPr="00027298">
        <w:rPr>
          <w:rFonts w:eastAsia="MS Gothic"/>
          <w:bCs/>
          <w:iCs/>
        </w:rPr>
        <w:t>преработка</w:t>
      </w:r>
      <w:r w:rsidRPr="00027298">
        <w:rPr>
          <w:rFonts w:eastAsia="TimesNewRomanPSMT"/>
          <w:bCs/>
          <w:iCs/>
        </w:rPr>
        <w:t>,</w:t>
      </w:r>
    </w:p>
    <w:p w:rsidR="006F3A62" w:rsidRPr="00027298" w:rsidRDefault="006F3A62" w:rsidP="00887E16">
      <w:pPr>
        <w:autoSpaceDE w:val="0"/>
        <w:autoSpaceDN w:val="0"/>
        <w:adjustRightInd w:val="0"/>
        <w:spacing w:line="360" w:lineRule="auto"/>
        <w:jc w:val="both"/>
        <w:rPr>
          <w:rFonts w:eastAsia="TimesNewRomanPSMT"/>
          <w:bCs/>
          <w:iCs/>
        </w:rPr>
      </w:pPr>
      <w:r w:rsidRPr="00027298">
        <w:rPr>
          <w:rFonts w:eastAsia="MS Gothic"/>
          <w:bCs/>
          <w:iCs/>
        </w:rPr>
        <w:t>които</w:t>
      </w:r>
      <w:r w:rsidRPr="00027298">
        <w:rPr>
          <w:rFonts w:eastAsia="TimesNewRomanPSMT"/>
          <w:bCs/>
          <w:iCs/>
        </w:rPr>
        <w:t xml:space="preserve"> </w:t>
      </w:r>
      <w:r w:rsidRPr="00027298">
        <w:rPr>
          <w:rFonts w:eastAsia="MS Gothic"/>
          <w:bCs/>
          <w:iCs/>
        </w:rPr>
        <w:t>могат</w:t>
      </w:r>
      <w:r w:rsidRPr="00027298">
        <w:rPr>
          <w:rFonts w:eastAsia="TimesNewRomanPSMT"/>
          <w:bCs/>
          <w:iCs/>
        </w:rPr>
        <w:t xml:space="preserve"> </w:t>
      </w:r>
      <w:r w:rsidRPr="00027298">
        <w:rPr>
          <w:rFonts w:eastAsia="MS Gothic"/>
          <w:bCs/>
          <w:iCs/>
        </w:rPr>
        <w:t>да</w:t>
      </w:r>
      <w:r w:rsidRPr="00027298">
        <w:rPr>
          <w:rFonts w:eastAsia="TimesNewRomanPSMT"/>
          <w:bCs/>
          <w:iCs/>
        </w:rPr>
        <w:t xml:space="preserve"> </w:t>
      </w:r>
      <w:r w:rsidRPr="00027298">
        <w:rPr>
          <w:rFonts w:eastAsia="MS Gothic"/>
          <w:bCs/>
          <w:iCs/>
        </w:rPr>
        <w:t>повлияят</w:t>
      </w:r>
      <w:r w:rsidRPr="00027298">
        <w:rPr>
          <w:rFonts w:eastAsia="TimesNewRomanPSMT"/>
          <w:bCs/>
          <w:iCs/>
        </w:rPr>
        <w:t xml:space="preserve"> </w:t>
      </w:r>
      <w:r w:rsidRPr="00027298">
        <w:rPr>
          <w:rFonts w:eastAsia="MS Gothic"/>
          <w:bCs/>
          <w:iCs/>
        </w:rPr>
        <w:t>неблагоприятно</w:t>
      </w:r>
      <w:r w:rsidRPr="00027298">
        <w:rPr>
          <w:rFonts w:eastAsia="TimesNewRomanPSMT"/>
          <w:bCs/>
          <w:iCs/>
        </w:rPr>
        <w:t xml:space="preserve"> </w:t>
      </w:r>
      <w:r w:rsidRPr="00027298">
        <w:rPr>
          <w:rFonts w:eastAsia="MS Gothic"/>
          <w:bCs/>
          <w:iCs/>
        </w:rPr>
        <w:t>върху</w:t>
      </w:r>
      <w:r w:rsidRPr="00027298">
        <w:rPr>
          <w:rFonts w:eastAsia="TimesNewRomanPSMT"/>
          <w:bCs/>
          <w:iCs/>
        </w:rPr>
        <w:t xml:space="preserve"> </w:t>
      </w:r>
      <w:r w:rsidRPr="00027298">
        <w:rPr>
          <w:rFonts w:eastAsia="MS Gothic"/>
          <w:bCs/>
          <w:iCs/>
        </w:rPr>
        <w:t>компонентите</w:t>
      </w:r>
      <w:r w:rsidRPr="00027298">
        <w:rPr>
          <w:rFonts w:eastAsia="TimesNewRomanPSMT"/>
          <w:bCs/>
          <w:iCs/>
        </w:rPr>
        <w:t xml:space="preserve"> </w:t>
      </w:r>
      <w:r w:rsidRPr="00027298">
        <w:rPr>
          <w:rFonts w:eastAsia="MS Gothic"/>
          <w:bCs/>
          <w:iCs/>
        </w:rPr>
        <w:t>на</w:t>
      </w:r>
      <w:r w:rsidRPr="00027298">
        <w:rPr>
          <w:rFonts w:eastAsia="TimesNewRomanPSMT"/>
          <w:bCs/>
          <w:iCs/>
        </w:rPr>
        <w:t xml:space="preserve"> </w:t>
      </w:r>
      <w:r w:rsidRPr="00027298">
        <w:rPr>
          <w:rFonts w:eastAsia="MS Gothic"/>
          <w:bCs/>
          <w:iCs/>
        </w:rPr>
        <w:t>околната</w:t>
      </w:r>
      <w:r w:rsidRPr="00027298">
        <w:rPr>
          <w:rFonts w:eastAsia="TimesNewRomanPSMT"/>
          <w:bCs/>
          <w:iCs/>
        </w:rPr>
        <w:t xml:space="preserve"> </w:t>
      </w:r>
      <w:r w:rsidRPr="00027298">
        <w:rPr>
          <w:rFonts w:eastAsia="MS Gothic"/>
          <w:bCs/>
          <w:iCs/>
        </w:rPr>
        <w:t>среда</w:t>
      </w:r>
      <w:r w:rsidRPr="00027298">
        <w:rPr>
          <w:rFonts w:eastAsia="TimesNewRomanPSMT"/>
          <w:bCs/>
          <w:iCs/>
        </w:rPr>
        <w:t>,</w:t>
      </w:r>
    </w:p>
    <w:p w:rsidR="006F3A62" w:rsidRPr="00027298" w:rsidRDefault="006F3A62" w:rsidP="00887E16">
      <w:pPr>
        <w:spacing w:line="360" w:lineRule="auto"/>
        <w:ind w:firstLine="720"/>
        <w:jc w:val="both"/>
        <w:rPr>
          <w:rFonts w:eastAsiaTheme="minorHAnsi"/>
          <w:b/>
        </w:rPr>
      </w:pPr>
      <w:r w:rsidRPr="00027298">
        <w:rPr>
          <w:rFonts w:eastAsia="MS Gothic"/>
          <w:b/>
          <w:bCs/>
          <w:iCs/>
        </w:rPr>
        <w:lastRenderedPageBreak/>
        <w:t>Безопасността</w:t>
      </w:r>
      <w:r w:rsidRPr="00027298">
        <w:rPr>
          <w:rFonts w:eastAsia="TimesNewRomanPSMT"/>
          <w:b/>
          <w:bCs/>
          <w:iCs/>
        </w:rPr>
        <w:t xml:space="preserve"> </w:t>
      </w:r>
      <w:r w:rsidRPr="00027298">
        <w:rPr>
          <w:rFonts w:eastAsia="MS Gothic"/>
          <w:b/>
          <w:bCs/>
          <w:iCs/>
        </w:rPr>
        <w:t>и</w:t>
      </w:r>
      <w:r w:rsidRPr="00027298">
        <w:rPr>
          <w:rFonts w:eastAsia="TimesNewRomanPSMT"/>
          <w:b/>
          <w:bCs/>
          <w:iCs/>
        </w:rPr>
        <w:t xml:space="preserve"> </w:t>
      </w:r>
      <w:r w:rsidRPr="00027298">
        <w:rPr>
          <w:rFonts w:eastAsia="MS Gothic"/>
          <w:b/>
          <w:bCs/>
          <w:iCs/>
        </w:rPr>
        <w:t>здравето</w:t>
      </w:r>
      <w:r w:rsidRPr="00027298">
        <w:rPr>
          <w:rFonts w:eastAsia="TimesNewRomanPSMT"/>
          <w:b/>
          <w:bCs/>
          <w:iCs/>
        </w:rPr>
        <w:t xml:space="preserve"> </w:t>
      </w:r>
      <w:r w:rsidRPr="00027298">
        <w:rPr>
          <w:rFonts w:eastAsia="MS Gothic"/>
          <w:b/>
          <w:bCs/>
          <w:iCs/>
        </w:rPr>
        <w:t>на</w:t>
      </w:r>
      <w:r w:rsidRPr="00027298">
        <w:rPr>
          <w:rFonts w:eastAsia="TimesNewRomanPSMT"/>
          <w:b/>
          <w:bCs/>
          <w:iCs/>
        </w:rPr>
        <w:t xml:space="preserve"> </w:t>
      </w:r>
      <w:r w:rsidRPr="00027298">
        <w:rPr>
          <w:rFonts w:eastAsia="MS Gothic"/>
          <w:b/>
          <w:bCs/>
          <w:iCs/>
        </w:rPr>
        <w:t>населението</w:t>
      </w:r>
      <w:r w:rsidRPr="00027298">
        <w:rPr>
          <w:rFonts w:eastAsia="TimesNewRomanPSMT"/>
          <w:b/>
          <w:bCs/>
          <w:iCs/>
        </w:rPr>
        <w:t>.</w:t>
      </w:r>
    </w:p>
    <w:p w:rsidR="006F3A62" w:rsidRPr="00027298" w:rsidRDefault="006F3A62" w:rsidP="00887E16">
      <w:pPr>
        <w:autoSpaceDE w:val="0"/>
        <w:autoSpaceDN w:val="0"/>
        <w:adjustRightInd w:val="0"/>
        <w:spacing w:line="360" w:lineRule="auto"/>
        <w:ind w:firstLine="708"/>
        <w:jc w:val="both"/>
        <w:rPr>
          <w:rFonts w:eastAsiaTheme="minorHAnsi"/>
          <w:b/>
          <w:bCs/>
          <w:iCs/>
        </w:rPr>
      </w:pPr>
      <w:r w:rsidRPr="00027298">
        <w:rPr>
          <w:rFonts w:eastAsiaTheme="minorHAnsi"/>
          <w:b/>
          <w:bCs/>
          <w:iCs/>
        </w:rPr>
        <w:t>Местоположение на съоръженията за минни отпадъци</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Местоположението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съоръженията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депониране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минни</w:t>
      </w:r>
      <w:r w:rsidRPr="00027298">
        <w:rPr>
          <w:rFonts w:eastAsia="TimesNewRomanPSMT"/>
        </w:rPr>
        <w:t xml:space="preserve"> </w:t>
      </w:r>
      <w:r w:rsidRPr="00027298">
        <w:rPr>
          <w:rFonts w:eastAsia="MS Gothic"/>
        </w:rPr>
        <w:t>отпадъци</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определено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база</w:t>
      </w:r>
      <w:r w:rsidRPr="00027298">
        <w:rPr>
          <w:rFonts w:eastAsia="TimesNewRomanPSMT"/>
        </w:rPr>
        <w:t xml:space="preserve"> </w:t>
      </w:r>
      <w:r w:rsidRPr="00027298">
        <w:rPr>
          <w:rFonts w:eastAsia="MS Gothic"/>
        </w:rPr>
        <w:t>анализ</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необходимите</w:t>
      </w:r>
      <w:r w:rsidRPr="00027298">
        <w:rPr>
          <w:rFonts w:eastAsia="TimesNewRomanPSMT"/>
        </w:rPr>
        <w:t xml:space="preserve"> </w:t>
      </w:r>
      <w:r w:rsidRPr="00027298">
        <w:rPr>
          <w:rFonts w:eastAsia="MS Gothic"/>
        </w:rPr>
        <w:t>площи</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разполагане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насипищата</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съобразено</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плана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който</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осъществява</w:t>
      </w:r>
      <w:r w:rsidRPr="00027298">
        <w:rPr>
          <w:rFonts w:eastAsia="TimesNewRomanPSMT"/>
        </w:rPr>
        <w:t xml:space="preserve"> </w:t>
      </w:r>
      <w:r w:rsidRPr="00027298">
        <w:rPr>
          <w:rFonts w:eastAsia="MS Gothic"/>
        </w:rPr>
        <w:t>добива</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образуване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изкусвено</w:t>
      </w:r>
      <w:r w:rsidRPr="00027298">
        <w:rPr>
          <w:rFonts w:eastAsia="TimesNewRomanPSMT"/>
        </w:rPr>
        <w:t xml:space="preserve"> </w:t>
      </w:r>
      <w:r w:rsidRPr="00027298">
        <w:rPr>
          <w:rFonts w:eastAsia="MS Gothic"/>
        </w:rPr>
        <w:t>езеро</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отработеното</w:t>
      </w:r>
      <w:r w:rsidRPr="00027298">
        <w:rPr>
          <w:rFonts w:eastAsia="TimesNewRomanPSMT"/>
        </w:rPr>
        <w:t xml:space="preserve"> </w:t>
      </w:r>
      <w:r w:rsidRPr="00027298">
        <w:rPr>
          <w:rFonts w:eastAsia="MS Gothic"/>
        </w:rPr>
        <w:t>пространство</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Почвените</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депонират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изградено</w:t>
      </w:r>
      <w:r w:rsidRPr="00027298">
        <w:rPr>
          <w:rFonts w:eastAsia="TimesNewRomanPSMT"/>
        </w:rPr>
        <w:t xml:space="preserve"> </w:t>
      </w:r>
      <w:r w:rsidRPr="00027298">
        <w:rPr>
          <w:rFonts w:eastAsia="MS Gothic"/>
        </w:rPr>
        <w:t>временно</w:t>
      </w:r>
      <w:r w:rsidRPr="00027298">
        <w:rPr>
          <w:rFonts w:eastAsia="TimesNewRomanPSMT"/>
        </w:rPr>
        <w:t xml:space="preserve"> </w:t>
      </w:r>
      <w:r w:rsidRPr="00027298">
        <w:rPr>
          <w:rFonts w:eastAsia="MS Gothic"/>
        </w:rPr>
        <w:t>насипище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централната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находището</w:t>
      </w:r>
      <w:r w:rsidRPr="00027298">
        <w:rPr>
          <w:rFonts w:eastAsia="TimesNewRomanPSMT"/>
        </w:rPr>
        <w:t xml:space="preserve"> </w:t>
      </w:r>
      <w:r w:rsidRPr="00027298">
        <w:rPr>
          <w:rFonts w:eastAsiaTheme="minorHAnsi"/>
        </w:rPr>
        <w:t xml:space="preserve"> </w:t>
      </w:r>
      <w:r w:rsidRPr="00027298">
        <w:rPr>
          <w:rFonts w:eastAsia="MS Gothic"/>
        </w:rPr>
        <w:t>с</w:t>
      </w:r>
      <w:r w:rsidRPr="00027298">
        <w:rPr>
          <w:rFonts w:eastAsia="TimesNewRomanPSMT"/>
        </w:rPr>
        <w:t xml:space="preserve"> </w:t>
      </w:r>
      <w:r w:rsidRPr="00027298">
        <w:rPr>
          <w:rFonts w:eastAsia="MS Gothic"/>
        </w:rPr>
        <w:t>оглед</w:t>
      </w:r>
      <w:r w:rsidRPr="00027298">
        <w:rPr>
          <w:rFonts w:eastAsia="TimesNewRomanPSMT"/>
        </w:rPr>
        <w:t xml:space="preserve"> </w:t>
      </w:r>
      <w:r w:rsidRPr="00027298">
        <w:rPr>
          <w:rFonts w:eastAsia="MS Gothic"/>
        </w:rPr>
        <w:t>рационалното</w:t>
      </w:r>
      <w:r w:rsidRPr="00027298">
        <w:rPr>
          <w:rFonts w:eastAsia="TimesNewRomanPSMT"/>
        </w:rPr>
        <w:t xml:space="preserve"> </w:t>
      </w:r>
      <w:r w:rsidRPr="00027298">
        <w:rPr>
          <w:rFonts w:eastAsia="MS Gothic"/>
        </w:rPr>
        <w:t>им</w:t>
      </w:r>
      <w:r w:rsidRPr="00027298">
        <w:rPr>
          <w:rFonts w:eastAsia="TimesNewRomanPSMT"/>
        </w:rPr>
        <w:t xml:space="preserve"> </w:t>
      </w:r>
      <w:r w:rsidRPr="00027298">
        <w:rPr>
          <w:rFonts w:eastAsia="MS Gothic"/>
        </w:rPr>
        <w:t>използване</w:t>
      </w:r>
      <w:r w:rsidRPr="00027298">
        <w:rPr>
          <w:rFonts w:eastAsia="TimesNewRomanPSMT"/>
        </w:rPr>
        <w:t xml:space="preserve"> </w:t>
      </w:r>
      <w:r w:rsidRPr="00027298">
        <w:rPr>
          <w:rFonts w:eastAsia="MS Gothic"/>
        </w:rPr>
        <w:t>при</w:t>
      </w:r>
      <w:r w:rsidRPr="00027298">
        <w:rPr>
          <w:rFonts w:eastAsia="TimesNewRomanPSMT"/>
        </w:rPr>
        <w:t xml:space="preserve"> </w:t>
      </w:r>
      <w:r w:rsidRPr="00027298">
        <w:rPr>
          <w:rFonts w:eastAsia="MS Gothic"/>
        </w:rPr>
        <w:t>по</w:t>
      </w:r>
      <w:r w:rsidRPr="00027298">
        <w:rPr>
          <w:rFonts w:eastAsiaTheme="minorHAnsi"/>
        </w:rPr>
        <w:t>-</w:t>
      </w:r>
      <w:r w:rsidRPr="00027298">
        <w:rPr>
          <w:rFonts w:eastAsia="MS Gothic"/>
        </w:rPr>
        <w:t>късния</w:t>
      </w:r>
      <w:r w:rsidRPr="00027298">
        <w:rPr>
          <w:rFonts w:eastAsia="TimesNewRomanPSMT"/>
        </w:rPr>
        <w:t xml:space="preserve"> </w:t>
      </w:r>
      <w:r w:rsidRPr="00027298">
        <w:rPr>
          <w:rFonts w:eastAsia="MS Gothic"/>
        </w:rPr>
        <w:t>етап</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рекултивация</w:t>
      </w:r>
      <w:r w:rsidRPr="00027298">
        <w:rPr>
          <w:rFonts w:eastAsia="TimesNewRomanPSMT"/>
        </w:rPr>
        <w:t xml:space="preserve"> </w:t>
      </w:r>
      <w:r w:rsidRPr="00027298">
        <w:rPr>
          <w:rFonts w:eastAsia="MS Gothic"/>
        </w:rPr>
        <w:t>на</w:t>
      </w:r>
      <w:r w:rsidR="00887E16" w:rsidRPr="00027298">
        <w:rPr>
          <w:rFonts w:eastAsia="TimesNewRomanPSMT"/>
        </w:rPr>
        <w:t xml:space="preserve"> </w:t>
      </w:r>
      <w:r w:rsidRPr="00027298">
        <w:rPr>
          <w:rFonts w:eastAsia="MS Gothic"/>
        </w:rPr>
        <w:t>находището</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Откривката</w:t>
      </w:r>
      <w:r w:rsidRPr="00027298">
        <w:rPr>
          <w:rFonts w:eastAsia="TimesNewRomanPSMT"/>
        </w:rPr>
        <w:t xml:space="preserve"> </w:t>
      </w:r>
      <w:r w:rsidRPr="00027298">
        <w:rPr>
          <w:rFonts w:eastAsia="MS Gothic"/>
        </w:rPr>
        <w:t>от</w:t>
      </w:r>
      <w:r w:rsidRPr="00027298">
        <w:rPr>
          <w:rFonts w:eastAsia="TimesNewRomanPSMT"/>
        </w:rPr>
        <w:t xml:space="preserve"> </w:t>
      </w:r>
      <w:r w:rsidRPr="00027298">
        <w:rPr>
          <w:rFonts w:eastAsia="MS Gothic"/>
        </w:rPr>
        <w:t>песъчлива</w:t>
      </w:r>
      <w:r w:rsidRPr="00027298">
        <w:rPr>
          <w:rFonts w:eastAsia="TimesNewRomanPSMT"/>
        </w:rPr>
        <w:t xml:space="preserve"> </w:t>
      </w:r>
      <w:r w:rsidRPr="00027298">
        <w:rPr>
          <w:rFonts w:eastAsia="MS Gothic"/>
        </w:rPr>
        <w:t>глина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началния</w:t>
      </w:r>
      <w:r w:rsidRPr="00027298">
        <w:rPr>
          <w:rFonts w:eastAsia="TimesNewRomanPSMT"/>
        </w:rPr>
        <w:t xml:space="preserve"> </w:t>
      </w:r>
      <w:r w:rsidRPr="00027298">
        <w:rPr>
          <w:rFonts w:eastAsia="MS Gothic"/>
        </w:rPr>
        <w:t>етап</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експлоатация</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депонира</w:t>
      </w:r>
      <w:r w:rsidRPr="00027298">
        <w:rPr>
          <w:rFonts w:eastAsia="TimesNewRomanPSMT"/>
        </w:rPr>
        <w:t xml:space="preserve"> </w:t>
      </w:r>
      <w:r w:rsidRPr="00027298">
        <w:rPr>
          <w:rFonts w:eastAsia="MS Gothic"/>
        </w:rPr>
        <w:t>съшо</w:t>
      </w:r>
      <w:r w:rsidRPr="00027298">
        <w:rPr>
          <w:rFonts w:eastAsia="TimesNewRomanPSMT"/>
        </w:rPr>
        <w:t xml:space="preserve"> </w:t>
      </w:r>
      <w:r w:rsidRPr="00027298">
        <w:rPr>
          <w:rFonts w:eastAsia="MS Gothic"/>
        </w:rPr>
        <w:t>на</w:t>
      </w:r>
      <w:r w:rsidR="00887E16" w:rsidRPr="00027298">
        <w:rPr>
          <w:rFonts w:eastAsia="TimesNewRomanPSMT"/>
        </w:rPr>
        <w:t xml:space="preserve"> </w:t>
      </w:r>
      <w:r w:rsidRPr="00027298">
        <w:rPr>
          <w:rFonts w:eastAsia="MS Gothic"/>
        </w:rPr>
        <w:t>временно</w:t>
      </w:r>
      <w:r w:rsidRPr="00027298">
        <w:rPr>
          <w:rFonts w:eastAsia="TimesNewRomanPSMT"/>
        </w:rPr>
        <w:t xml:space="preserve"> </w:t>
      </w:r>
      <w:r w:rsidRPr="00027298">
        <w:rPr>
          <w:rFonts w:eastAsia="MS Gothic"/>
        </w:rPr>
        <w:t>насипище</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централната</w:t>
      </w:r>
      <w:r w:rsidRPr="00027298">
        <w:rPr>
          <w:rFonts w:eastAsia="TimesNewRomanPSMT"/>
        </w:rPr>
        <w:t xml:space="preserve"> </w:t>
      </w:r>
      <w:r w:rsidRPr="00027298">
        <w:rPr>
          <w:rFonts w:eastAsia="MS Gothic"/>
        </w:rPr>
        <w:t>част</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участък</w:t>
      </w:r>
      <w:r w:rsidRPr="00027298">
        <w:rPr>
          <w:rFonts w:eastAsia="TimesNewRomanPSMT"/>
        </w:rPr>
        <w:t xml:space="preserve"> „</w:t>
      </w:r>
      <w:r w:rsidRPr="00027298">
        <w:rPr>
          <w:rFonts w:eastAsia="MS Gothic"/>
        </w:rPr>
        <w:t>Север</w:t>
      </w:r>
      <w:r w:rsidRPr="00027298">
        <w:rPr>
          <w:rFonts w:eastAsia="Microsoft JhengHei"/>
        </w:rPr>
        <w:t>“</w:t>
      </w:r>
      <w:r w:rsidRPr="00027298">
        <w:rPr>
          <w:rFonts w:eastAsiaTheme="minorHAnsi"/>
        </w:rPr>
        <w:t xml:space="preserve">, </w:t>
      </w:r>
      <w:r w:rsidRPr="00027298">
        <w:rPr>
          <w:rFonts w:eastAsia="MS Gothic"/>
        </w:rPr>
        <w:t>а</w:t>
      </w:r>
      <w:r w:rsidRPr="00027298">
        <w:rPr>
          <w:rFonts w:eastAsia="TimesNewRomanPSMT"/>
        </w:rPr>
        <w:t xml:space="preserve"> </w:t>
      </w:r>
      <w:r w:rsidRPr="00027298">
        <w:rPr>
          <w:rFonts w:eastAsia="MS Gothic"/>
        </w:rPr>
        <w:t>през</w:t>
      </w:r>
      <w:r w:rsidRPr="00027298">
        <w:rPr>
          <w:rFonts w:eastAsia="TimesNewRomanPSMT"/>
        </w:rPr>
        <w:t xml:space="preserve"> </w:t>
      </w:r>
      <w:r w:rsidRPr="00027298">
        <w:rPr>
          <w:rFonts w:eastAsia="MS Gothic"/>
        </w:rPr>
        <w:t>втория</w:t>
      </w:r>
      <w:r w:rsidRPr="00027298">
        <w:rPr>
          <w:rFonts w:eastAsia="TimesNewRomanPSMT"/>
        </w:rPr>
        <w:t xml:space="preserve"> </w:t>
      </w:r>
      <w:r w:rsidRPr="00027298">
        <w:rPr>
          <w:rFonts w:eastAsia="MS Gothic"/>
        </w:rPr>
        <w:t>етап</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бъде</w:t>
      </w:r>
      <w:r w:rsidR="00887E16" w:rsidRPr="00027298">
        <w:rPr>
          <w:rFonts w:eastAsia="TimesNewRomanPSMT"/>
        </w:rPr>
        <w:t xml:space="preserve"> </w:t>
      </w:r>
      <w:r w:rsidRPr="00027298">
        <w:rPr>
          <w:rFonts w:eastAsia="MS Gothic"/>
        </w:rPr>
        <w:t>използвана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насипване</w:t>
      </w:r>
      <w:r w:rsidRPr="00027298">
        <w:rPr>
          <w:rFonts w:eastAsia="TimesNewRomanPSMT"/>
        </w:rPr>
        <w:t xml:space="preserve"> </w:t>
      </w:r>
      <w:r w:rsidRPr="00027298">
        <w:rPr>
          <w:rFonts w:eastAsia="MS Gothic"/>
        </w:rPr>
        <w:t>около</w:t>
      </w:r>
      <w:r w:rsidRPr="00027298">
        <w:rPr>
          <w:rFonts w:eastAsia="TimesNewRomanPSMT"/>
        </w:rPr>
        <w:t xml:space="preserve"> </w:t>
      </w:r>
      <w:r w:rsidRPr="00027298">
        <w:rPr>
          <w:rFonts w:eastAsia="MS Gothic"/>
        </w:rPr>
        <w:t>бордовете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образуваното</w:t>
      </w:r>
      <w:r w:rsidRPr="00027298">
        <w:rPr>
          <w:rFonts w:eastAsia="TimesNewRomanPSMT"/>
        </w:rPr>
        <w:t xml:space="preserve"> </w:t>
      </w:r>
      <w:r w:rsidRPr="00027298">
        <w:rPr>
          <w:rFonts w:eastAsia="MS Gothic"/>
        </w:rPr>
        <w:t>изкуствено</w:t>
      </w:r>
      <w:r w:rsidRPr="00027298">
        <w:rPr>
          <w:rFonts w:eastAsia="TimesNewRomanPSMT"/>
        </w:rPr>
        <w:t xml:space="preserve"> </w:t>
      </w:r>
      <w:r w:rsidRPr="00027298">
        <w:rPr>
          <w:rFonts w:eastAsia="MS Gothic"/>
        </w:rPr>
        <w:t>езеро.</w:t>
      </w:r>
    </w:p>
    <w:p w:rsidR="006F3A62" w:rsidRPr="00027298" w:rsidRDefault="006F3A62" w:rsidP="00887E16">
      <w:pPr>
        <w:spacing w:line="360" w:lineRule="auto"/>
        <w:ind w:firstLine="720"/>
        <w:jc w:val="both"/>
        <w:rPr>
          <w:rFonts w:eastAsia="MS Gothic"/>
        </w:rPr>
      </w:pPr>
    </w:p>
    <w:p w:rsidR="006F3A62" w:rsidRPr="00027298" w:rsidRDefault="006F3A62" w:rsidP="006F3A62">
      <w:pPr>
        <w:ind w:firstLine="720"/>
        <w:jc w:val="both"/>
        <w:rPr>
          <w:rFonts w:eastAsia="MS Gothic"/>
        </w:rPr>
      </w:pPr>
    </w:p>
    <w:p w:rsidR="006F3A62" w:rsidRPr="00027298" w:rsidRDefault="006F3A62" w:rsidP="006F3A62">
      <w:pPr>
        <w:ind w:firstLine="720"/>
        <w:jc w:val="both"/>
        <w:rPr>
          <w:rFonts w:eastAsia="MS Gothic"/>
        </w:rPr>
      </w:pPr>
    </w:p>
    <w:p w:rsidR="006F3A62" w:rsidRPr="00027298" w:rsidRDefault="006F3A62" w:rsidP="006F3A62">
      <w:pPr>
        <w:ind w:firstLine="720"/>
        <w:jc w:val="both"/>
        <w:rPr>
          <w:rFonts w:eastAsia="MS Gothic"/>
          <w:color w:val="FF0000"/>
        </w:rPr>
      </w:pPr>
    </w:p>
    <w:p w:rsidR="006F3A62" w:rsidRPr="00027298" w:rsidRDefault="006F3A62" w:rsidP="006F3A62">
      <w:pPr>
        <w:ind w:firstLine="720"/>
        <w:jc w:val="both"/>
        <w:rPr>
          <w:rFonts w:eastAsia="MS Gothic"/>
          <w:color w:val="FF0000"/>
        </w:rPr>
      </w:pPr>
    </w:p>
    <w:p w:rsidR="006F3A62" w:rsidRPr="00027298" w:rsidRDefault="006F3A62" w:rsidP="006F3A62">
      <w:pPr>
        <w:ind w:firstLine="720"/>
        <w:jc w:val="center"/>
        <w:rPr>
          <w:rFonts w:eastAsia="MS Gothic"/>
          <w:color w:val="FF0000"/>
        </w:rPr>
      </w:pPr>
      <w:r w:rsidRPr="00027298">
        <w:rPr>
          <w:rFonts w:eastAsia="MS Gothic"/>
          <w:noProof/>
          <w:color w:val="FF0000"/>
          <w:lang w:eastAsia="bg-BG"/>
        </w:rPr>
        <w:lastRenderedPageBreak/>
        <w:drawing>
          <wp:inline distT="0" distB="0" distL="0" distR="0">
            <wp:extent cx="5854094" cy="8283221"/>
            <wp:effectExtent l="19050" t="0" r="0" b="0"/>
            <wp:docPr id="18"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5863313" cy="8296266"/>
                    </a:xfrm>
                    <a:prstGeom prst="rect">
                      <a:avLst/>
                    </a:prstGeom>
                    <a:noFill/>
                    <a:ln w="9525">
                      <a:noFill/>
                      <a:miter lim="800000"/>
                      <a:headEnd/>
                      <a:tailEnd/>
                    </a:ln>
                  </pic:spPr>
                </pic:pic>
              </a:graphicData>
            </a:graphic>
          </wp:inline>
        </w:drawing>
      </w: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p>
    <w:p w:rsidR="006F3A62" w:rsidRPr="00027298" w:rsidRDefault="006F3A62" w:rsidP="006F3A62">
      <w:pPr>
        <w:ind w:firstLine="720"/>
        <w:jc w:val="center"/>
        <w:rPr>
          <w:rFonts w:eastAsia="MS Gothic"/>
          <w:color w:val="FF0000"/>
        </w:rPr>
      </w:pPr>
      <w:r w:rsidRPr="00027298">
        <w:rPr>
          <w:rFonts w:eastAsia="MS Gothic"/>
          <w:noProof/>
          <w:color w:val="FF0000"/>
          <w:lang w:eastAsia="bg-BG"/>
        </w:rPr>
        <w:drawing>
          <wp:inline distT="0" distB="0" distL="0" distR="0">
            <wp:extent cx="6076180" cy="8597462"/>
            <wp:effectExtent l="19050" t="0" r="770" b="0"/>
            <wp:docPr id="19"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6079143" cy="8601654"/>
                    </a:xfrm>
                    <a:prstGeom prst="rect">
                      <a:avLst/>
                    </a:prstGeom>
                    <a:noFill/>
                    <a:ln w="9525">
                      <a:noFill/>
                      <a:miter lim="800000"/>
                      <a:headEnd/>
                      <a:tailEnd/>
                    </a:ln>
                  </pic:spPr>
                </pic:pic>
              </a:graphicData>
            </a:graphic>
          </wp:inline>
        </w:drawing>
      </w:r>
    </w:p>
    <w:p w:rsidR="006F3A62" w:rsidRPr="00027298" w:rsidRDefault="006F3A62" w:rsidP="006F3A62">
      <w:pPr>
        <w:ind w:firstLine="720"/>
        <w:jc w:val="both"/>
        <w:rPr>
          <w:rFonts w:eastAsia="MS Gothic"/>
          <w:color w:val="FF0000"/>
        </w:rPr>
      </w:pPr>
    </w:p>
    <w:p w:rsidR="006F3A62" w:rsidRPr="00027298" w:rsidRDefault="006F3A62" w:rsidP="006F3A62">
      <w:pPr>
        <w:ind w:firstLine="720"/>
        <w:jc w:val="both"/>
        <w:rPr>
          <w:rFonts w:eastAsia="MS Gothic"/>
          <w:color w:val="FF0000"/>
        </w:rPr>
      </w:pPr>
    </w:p>
    <w:p w:rsidR="006F3A62" w:rsidRPr="00027298" w:rsidRDefault="006F3A62" w:rsidP="006F3A62">
      <w:pPr>
        <w:ind w:firstLine="720"/>
        <w:jc w:val="both"/>
        <w:rPr>
          <w:rFonts w:eastAsia="MS Gothic"/>
          <w:color w:val="FF0000"/>
        </w:rPr>
      </w:pPr>
    </w:p>
    <w:p w:rsidR="006F3A62" w:rsidRPr="00027298" w:rsidRDefault="006F3A62" w:rsidP="006F3A62">
      <w:pPr>
        <w:ind w:firstLine="720"/>
        <w:jc w:val="both"/>
        <w:rPr>
          <w:rFonts w:eastAsia="MS Gothic"/>
          <w:color w:val="FF0000"/>
        </w:rPr>
      </w:pPr>
    </w:p>
    <w:p w:rsidR="006F3A62" w:rsidRPr="00027298" w:rsidRDefault="006F3A62" w:rsidP="006F3A62">
      <w:pPr>
        <w:ind w:firstLine="720"/>
        <w:jc w:val="both"/>
        <w:rPr>
          <w:rFonts w:eastAsia="MS Gothic"/>
          <w:color w:val="FF0000"/>
        </w:rPr>
      </w:pPr>
    </w:p>
    <w:p w:rsidR="006F3A62" w:rsidRPr="00027298" w:rsidRDefault="006F3A62" w:rsidP="006F3A62">
      <w:pPr>
        <w:jc w:val="both"/>
        <w:rPr>
          <w:rFonts w:eastAsia="MS Gothic"/>
          <w:color w:val="FF0000"/>
        </w:rPr>
      </w:pPr>
    </w:p>
    <w:p w:rsidR="006F3A62" w:rsidRPr="00027298" w:rsidRDefault="006F3A62" w:rsidP="006F3A62">
      <w:pPr>
        <w:ind w:firstLine="720"/>
        <w:jc w:val="both"/>
        <w:rPr>
          <w:color w:val="FF0000"/>
        </w:rPr>
      </w:pPr>
    </w:p>
    <w:p w:rsidR="006F3A62" w:rsidRPr="00027298" w:rsidRDefault="006F3A62" w:rsidP="00887E16">
      <w:pPr>
        <w:spacing w:line="360" w:lineRule="auto"/>
        <w:jc w:val="both"/>
        <w:rPr>
          <w:b/>
        </w:rPr>
      </w:pPr>
      <w:r w:rsidRPr="00027298">
        <w:rPr>
          <w:b/>
        </w:rPr>
        <w:t>1.2.1.7. Пътни връзки до кариерата и хоризонтите</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Особеностите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релефа</w:t>
      </w:r>
      <w:r w:rsidRPr="00027298">
        <w:rPr>
          <w:rFonts w:eastAsia="TimesNewRomanPSMT"/>
        </w:rPr>
        <w:t xml:space="preserve"> </w:t>
      </w:r>
      <w:r w:rsidRPr="00027298">
        <w:rPr>
          <w:rFonts w:eastAsia="MS Gothic"/>
        </w:rPr>
        <w:t>осигуряват</w:t>
      </w:r>
      <w:r w:rsidRPr="00027298">
        <w:rPr>
          <w:rFonts w:eastAsia="TimesNewRomanPSMT"/>
        </w:rPr>
        <w:t xml:space="preserve"> </w:t>
      </w:r>
      <w:r w:rsidRPr="00027298">
        <w:rPr>
          <w:rFonts w:eastAsia="MS Gothic"/>
        </w:rPr>
        <w:t>лесен</w:t>
      </w:r>
      <w:r w:rsidRPr="00027298">
        <w:rPr>
          <w:rFonts w:eastAsia="TimesNewRomanPSMT"/>
        </w:rPr>
        <w:t xml:space="preserve"> </w:t>
      </w:r>
      <w:r w:rsidRPr="00027298">
        <w:rPr>
          <w:rFonts w:eastAsia="MS Gothic"/>
        </w:rPr>
        <w:t>и</w:t>
      </w:r>
      <w:r w:rsidRPr="00027298">
        <w:rPr>
          <w:rFonts w:eastAsia="TimesNewRomanPSMT"/>
        </w:rPr>
        <w:t xml:space="preserve"> </w:t>
      </w:r>
      <w:r w:rsidRPr="00027298">
        <w:rPr>
          <w:rFonts w:eastAsia="MS Gothic"/>
        </w:rPr>
        <w:t>удобен</w:t>
      </w:r>
      <w:r w:rsidRPr="00027298">
        <w:rPr>
          <w:rFonts w:eastAsia="TimesNewRomanPSMT"/>
        </w:rPr>
        <w:t xml:space="preserve"> </w:t>
      </w:r>
      <w:r w:rsidRPr="00027298">
        <w:rPr>
          <w:rFonts w:eastAsia="MS Gothic"/>
        </w:rPr>
        <w:t>достъп</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бъдещата</w:t>
      </w:r>
      <w:r w:rsidRPr="00027298">
        <w:rPr>
          <w:rFonts w:eastAsia="TimesNewRomanPSMT"/>
        </w:rPr>
        <w:t xml:space="preserve"> </w:t>
      </w:r>
      <w:r w:rsidRPr="00027298">
        <w:rPr>
          <w:rFonts w:eastAsia="MS Gothic"/>
        </w:rPr>
        <w:t>баластриера</w:t>
      </w:r>
      <w:r w:rsidRPr="00027298">
        <w:rPr>
          <w:rFonts w:eastAsia="TimesNewRomanPSMT"/>
        </w:rPr>
        <w:t xml:space="preserve">. </w:t>
      </w:r>
      <w:r w:rsidRPr="00027298">
        <w:rPr>
          <w:rFonts w:eastAsia="MS Gothic"/>
        </w:rPr>
        <w:t>Теренът</w:t>
      </w:r>
      <w:r w:rsidRPr="00027298">
        <w:rPr>
          <w:rFonts w:eastAsia="TimesNewRomanPSMT"/>
        </w:rPr>
        <w:t xml:space="preserve"> </w:t>
      </w:r>
      <w:r w:rsidRPr="00027298">
        <w:rPr>
          <w:rFonts w:eastAsia="MS Gothic"/>
        </w:rPr>
        <w:t>е</w:t>
      </w:r>
      <w:r w:rsidRPr="00027298">
        <w:rPr>
          <w:rFonts w:eastAsia="TimesNewRomanPSMT"/>
        </w:rPr>
        <w:t xml:space="preserve"> </w:t>
      </w:r>
      <w:r w:rsidRPr="00027298">
        <w:rPr>
          <w:rFonts w:eastAsia="MS Gothic"/>
        </w:rPr>
        <w:t>изцяло</w:t>
      </w:r>
      <w:r w:rsidRPr="00027298">
        <w:rPr>
          <w:rFonts w:eastAsia="TimesNewRomanPSMT"/>
        </w:rPr>
        <w:t xml:space="preserve"> </w:t>
      </w:r>
      <w:r w:rsidRPr="00027298">
        <w:rPr>
          <w:rFonts w:eastAsia="MS Gothic"/>
        </w:rPr>
        <w:t>равнинен</w:t>
      </w:r>
      <w:r w:rsidRPr="00027298">
        <w:rPr>
          <w:rFonts w:eastAsia="TimesNewRomanPSMT"/>
        </w:rPr>
        <w:t xml:space="preserve"> </w:t>
      </w:r>
      <w:r w:rsidRPr="00027298">
        <w:rPr>
          <w:rFonts w:eastAsia="MS Gothic"/>
        </w:rPr>
        <w:t>с</w:t>
      </w:r>
      <w:r w:rsidRPr="00027298">
        <w:rPr>
          <w:rFonts w:eastAsia="TimesNewRomanPSMT"/>
        </w:rPr>
        <w:t xml:space="preserve"> </w:t>
      </w:r>
      <w:r w:rsidRPr="00027298">
        <w:rPr>
          <w:rFonts w:eastAsia="MS Gothic"/>
        </w:rPr>
        <w:t>денивелация</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четири</w:t>
      </w:r>
      <w:r w:rsidRPr="00027298">
        <w:rPr>
          <w:rFonts w:eastAsia="TimesNewRomanPSMT"/>
        </w:rPr>
        <w:t xml:space="preserve"> </w:t>
      </w:r>
      <w:r w:rsidRPr="00027298">
        <w:rPr>
          <w:rFonts w:eastAsia="MS Gothic"/>
        </w:rPr>
        <w:t>метра</w:t>
      </w:r>
      <w:r w:rsidRPr="00027298">
        <w:rPr>
          <w:rFonts w:eastAsia="TimesNewRomanPSMT"/>
        </w:rPr>
        <w:t>.</w:t>
      </w:r>
    </w:p>
    <w:p w:rsidR="006F3A62" w:rsidRPr="00027298" w:rsidRDefault="006F3A62" w:rsidP="00887E16">
      <w:pPr>
        <w:autoSpaceDE w:val="0"/>
        <w:autoSpaceDN w:val="0"/>
        <w:adjustRightInd w:val="0"/>
        <w:spacing w:line="360" w:lineRule="auto"/>
        <w:ind w:firstLine="708"/>
        <w:jc w:val="both"/>
        <w:rPr>
          <w:rFonts w:eastAsia="TimesNewRomanPSMT"/>
        </w:rPr>
      </w:pPr>
      <w:r w:rsidRPr="00027298">
        <w:rPr>
          <w:rFonts w:eastAsia="MS Gothic"/>
        </w:rPr>
        <w:t>Връзката</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находище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w:t>
      </w:r>
      <w:r w:rsidRPr="00027298">
        <w:rPr>
          <w:rFonts w:eastAsia="MS Gothic"/>
        </w:rPr>
        <w:t>с</w:t>
      </w:r>
      <w:r w:rsidR="007F0DF5">
        <w:rPr>
          <w:rFonts w:eastAsia="TimesNewRomanPSMT"/>
        </w:rPr>
        <w:t xml:space="preserve">ъс съществуващата площадка на МСИ </w:t>
      </w:r>
      <w:r w:rsidRPr="00027298">
        <w:rPr>
          <w:rFonts w:eastAsia="MS Gothic"/>
        </w:rPr>
        <w:t>се</w:t>
      </w:r>
      <w:r w:rsidRPr="00027298">
        <w:rPr>
          <w:rFonts w:eastAsia="TimesNewRomanPSMT"/>
        </w:rPr>
        <w:t xml:space="preserve"> </w:t>
      </w:r>
      <w:r w:rsidRPr="00027298">
        <w:rPr>
          <w:rFonts w:eastAsia="MS Gothic"/>
        </w:rPr>
        <w:t>предвижда</w:t>
      </w:r>
      <w:r w:rsidRPr="00027298">
        <w:rPr>
          <w:rFonts w:eastAsia="TimesNewRomanPSMT"/>
        </w:rPr>
        <w:t xml:space="preserve"> </w:t>
      </w:r>
      <w:r w:rsidRPr="00027298">
        <w:rPr>
          <w:rFonts w:eastAsia="MS Gothic"/>
        </w:rPr>
        <w:t>да</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осъществи</w:t>
      </w:r>
      <w:r w:rsidRPr="00027298">
        <w:rPr>
          <w:rFonts w:eastAsia="TimesNewRomanPSMT"/>
        </w:rPr>
        <w:t xml:space="preserve"> </w:t>
      </w:r>
      <w:r w:rsidRPr="00027298">
        <w:rPr>
          <w:rFonts w:eastAsia="MS Gothic"/>
        </w:rPr>
        <w:t>посредством</w:t>
      </w:r>
      <w:r w:rsidRPr="00027298">
        <w:rPr>
          <w:rFonts w:eastAsia="TimesNewRomanPSMT"/>
        </w:rPr>
        <w:t xml:space="preserve"> </w:t>
      </w:r>
      <w:r w:rsidRPr="00027298">
        <w:rPr>
          <w:rFonts w:eastAsia="MS Gothic"/>
        </w:rPr>
        <w:t>съществуващ</w:t>
      </w:r>
      <w:r w:rsidRPr="00027298">
        <w:rPr>
          <w:rFonts w:eastAsia="TimesNewRomanPSMT"/>
        </w:rPr>
        <w:t xml:space="preserve"> </w:t>
      </w:r>
      <w:r w:rsidRPr="00027298">
        <w:rPr>
          <w:rFonts w:eastAsia="MS Gothic"/>
        </w:rPr>
        <w:t>черен</w:t>
      </w:r>
      <w:r w:rsidRPr="00027298">
        <w:rPr>
          <w:rFonts w:eastAsia="TimesNewRomanPSMT"/>
        </w:rPr>
        <w:t xml:space="preserve"> </w:t>
      </w:r>
      <w:r w:rsidR="00802DA7" w:rsidRPr="00027298">
        <w:rPr>
          <w:rFonts w:eastAsia="MS Gothic"/>
        </w:rPr>
        <w:t>полски</w:t>
      </w:r>
      <w:r w:rsidRPr="00027298">
        <w:rPr>
          <w:rFonts w:eastAsia="TimesNewRomanPSMT"/>
        </w:rPr>
        <w:t xml:space="preserve"> </w:t>
      </w:r>
      <w:r w:rsidRPr="00027298">
        <w:rPr>
          <w:rFonts w:eastAsia="MS Gothic"/>
        </w:rPr>
        <w:t>път</w:t>
      </w:r>
      <w:r w:rsidRPr="00027298">
        <w:rPr>
          <w:rFonts w:eastAsia="TimesNewRomanPSMT"/>
        </w:rPr>
        <w:t xml:space="preserve">, </w:t>
      </w:r>
      <w:r w:rsidRPr="00027298">
        <w:rPr>
          <w:rFonts w:eastAsia="MS Gothic"/>
        </w:rPr>
        <w:t>прокаран</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обсужване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земеделските</w:t>
      </w:r>
      <w:r w:rsidRPr="00027298">
        <w:rPr>
          <w:rFonts w:eastAsia="TimesNewRomanPSMT"/>
        </w:rPr>
        <w:t xml:space="preserve"> </w:t>
      </w:r>
      <w:r w:rsidRPr="00027298">
        <w:rPr>
          <w:rFonts w:eastAsia="MS Gothic"/>
        </w:rPr>
        <w:t>имоти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района</w:t>
      </w:r>
      <w:r w:rsidRPr="00027298">
        <w:rPr>
          <w:rFonts w:eastAsia="TimesNewRomanPSMT"/>
        </w:rPr>
        <w:t xml:space="preserve"> </w:t>
      </w:r>
      <w:r w:rsidR="007F0DF5">
        <w:rPr>
          <w:rFonts w:eastAsia="MS Gothic"/>
        </w:rPr>
        <w:t>на</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007F0DF5">
        <w:rPr>
          <w:rFonts w:eastAsia="MS Gothic"/>
        </w:rPr>
        <w:t>.</w:t>
      </w:r>
    </w:p>
    <w:p w:rsidR="006F3A62" w:rsidRPr="00027298" w:rsidRDefault="006F3A62" w:rsidP="002C2DF7">
      <w:pPr>
        <w:autoSpaceDE w:val="0"/>
        <w:autoSpaceDN w:val="0"/>
        <w:adjustRightInd w:val="0"/>
        <w:spacing w:line="360" w:lineRule="auto"/>
        <w:ind w:firstLine="708"/>
        <w:jc w:val="both"/>
        <w:rPr>
          <w:rFonts w:eastAsia="TimesNewRomanPSMT"/>
        </w:rPr>
      </w:pPr>
      <w:r w:rsidRPr="00027298">
        <w:rPr>
          <w:rFonts w:eastAsia="MS Gothic"/>
        </w:rPr>
        <w:t>Извозването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добиваните</w:t>
      </w:r>
      <w:r w:rsidRPr="00027298">
        <w:rPr>
          <w:rFonts w:eastAsia="TimesNewRomanPSMT"/>
        </w:rPr>
        <w:t xml:space="preserve"> </w:t>
      </w:r>
      <w:r w:rsidRPr="00027298">
        <w:rPr>
          <w:rFonts w:eastAsia="MS Gothic"/>
        </w:rPr>
        <w:t>инертни</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нах</w:t>
      </w:r>
      <w:r w:rsidR="00802DA7" w:rsidRPr="00027298">
        <w:rPr>
          <w:rFonts w:eastAsia="MS Gothic"/>
        </w:rPr>
        <w:t>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w:t>
      </w:r>
      <w:r w:rsidRPr="00027298">
        <w:rPr>
          <w:rFonts w:eastAsia="MS Gothic"/>
        </w:rPr>
        <w:t>до</w:t>
      </w:r>
      <w:r w:rsidRPr="00027298">
        <w:rPr>
          <w:rFonts w:eastAsia="TimesNewRomanPSMT"/>
        </w:rPr>
        <w:t xml:space="preserve"> </w:t>
      </w:r>
      <w:r w:rsidRPr="00027298">
        <w:rPr>
          <w:rFonts w:eastAsia="MS Gothic"/>
        </w:rPr>
        <w:t>промишлената</w:t>
      </w:r>
      <w:r w:rsidRPr="00027298">
        <w:rPr>
          <w:rFonts w:eastAsia="TimesNewRomanPSMT"/>
        </w:rPr>
        <w:t xml:space="preserve"> </w:t>
      </w:r>
      <w:r w:rsidRPr="00027298">
        <w:rPr>
          <w:rFonts w:eastAsia="MS Gothic"/>
        </w:rPr>
        <w:t>площадка</w:t>
      </w:r>
      <w:r w:rsidRPr="00027298">
        <w:rPr>
          <w:rFonts w:eastAsia="TimesNewRomanPSMT"/>
        </w:rPr>
        <w:t xml:space="preserve"> </w:t>
      </w:r>
      <w:r w:rsidRPr="00027298">
        <w:rPr>
          <w:rFonts w:eastAsia="MS Gothic"/>
        </w:rPr>
        <w:t>за</w:t>
      </w:r>
      <w:r w:rsidRPr="00027298">
        <w:rPr>
          <w:rFonts w:eastAsia="TimesNewRomanPSMT"/>
        </w:rPr>
        <w:t xml:space="preserve"> </w:t>
      </w:r>
      <w:r w:rsidRPr="00027298">
        <w:rPr>
          <w:rFonts w:eastAsia="MS Gothic"/>
        </w:rPr>
        <w:t>тяхната</w:t>
      </w:r>
      <w:r w:rsidRPr="00027298">
        <w:rPr>
          <w:rFonts w:eastAsia="TimesNewRomanPSMT"/>
        </w:rPr>
        <w:t xml:space="preserve"> </w:t>
      </w:r>
      <w:r w:rsidRPr="00027298">
        <w:rPr>
          <w:rFonts w:eastAsia="MS Gothic"/>
        </w:rPr>
        <w:t>първична</w:t>
      </w:r>
      <w:r w:rsidRPr="00027298">
        <w:rPr>
          <w:rFonts w:eastAsia="TimesNewRomanPSMT"/>
        </w:rPr>
        <w:t xml:space="preserve"> </w:t>
      </w:r>
      <w:r w:rsidRPr="00027298">
        <w:rPr>
          <w:rFonts w:eastAsia="MS Gothic"/>
        </w:rPr>
        <w:t>преработка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МСИ</w:t>
      </w:r>
      <w:r w:rsidRPr="00027298">
        <w:rPr>
          <w:rFonts w:eastAsia="TimesNewRomanPSMT"/>
        </w:rPr>
        <w:t xml:space="preserve"> (</w:t>
      </w:r>
      <w:r w:rsidRPr="00027298">
        <w:rPr>
          <w:rFonts w:eastAsia="MS Gothic"/>
        </w:rPr>
        <w:t>разположена</w:t>
      </w:r>
      <w:r w:rsidRPr="00027298">
        <w:rPr>
          <w:rFonts w:eastAsia="TimesNewRomanPSMT"/>
        </w:rPr>
        <w:t xml:space="preserve"> </w:t>
      </w:r>
      <w:r w:rsidRPr="00027298">
        <w:rPr>
          <w:rFonts w:eastAsia="MS Gothic"/>
        </w:rPr>
        <w:t>извън</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югоизточните</w:t>
      </w:r>
      <w:r w:rsidR="002C2DF7" w:rsidRPr="00027298">
        <w:rPr>
          <w:rFonts w:eastAsia="TimesNewRomanPSMT"/>
        </w:rPr>
        <w:t xml:space="preserve"> </w:t>
      </w:r>
      <w:r w:rsidRPr="00027298">
        <w:rPr>
          <w:rFonts w:eastAsia="MS Gothic"/>
        </w:rPr>
        <w:t>покрайнини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гр</w:t>
      </w:r>
      <w:r w:rsidRPr="00027298">
        <w:rPr>
          <w:rFonts w:eastAsia="TimesNewRomanPSMT"/>
        </w:rPr>
        <w:t xml:space="preserve">. </w:t>
      </w:r>
      <w:r w:rsidRPr="00027298">
        <w:rPr>
          <w:rFonts w:eastAsia="MS Gothic"/>
        </w:rPr>
        <w:t>Вълчедръм</w:t>
      </w:r>
      <w:r w:rsidRPr="00027298">
        <w:rPr>
          <w:rFonts w:eastAsia="TimesNewRomanPSMT"/>
        </w:rPr>
        <w:t xml:space="preserve">) </w:t>
      </w:r>
      <w:r w:rsidRPr="00027298">
        <w:rPr>
          <w:rFonts w:eastAsia="MS Gothic"/>
        </w:rPr>
        <w:t>ще</w:t>
      </w:r>
      <w:r w:rsidRPr="00027298">
        <w:rPr>
          <w:rFonts w:eastAsia="TimesNewRomanPSMT"/>
        </w:rPr>
        <w:t xml:space="preserve"> </w:t>
      </w:r>
      <w:r w:rsidRPr="00027298">
        <w:rPr>
          <w:rFonts w:eastAsia="MS Gothic"/>
        </w:rPr>
        <w:t>се</w:t>
      </w:r>
      <w:r w:rsidRPr="00027298">
        <w:rPr>
          <w:rFonts w:eastAsia="TimesNewRomanPSMT"/>
        </w:rPr>
        <w:t xml:space="preserve"> </w:t>
      </w:r>
      <w:r w:rsidRPr="00027298">
        <w:rPr>
          <w:rFonts w:eastAsia="MS Gothic"/>
        </w:rPr>
        <w:t>осъществява</w:t>
      </w:r>
      <w:r w:rsidRPr="00027298">
        <w:rPr>
          <w:rFonts w:eastAsia="TimesNewRomanPSMT"/>
        </w:rPr>
        <w:t xml:space="preserve"> </w:t>
      </w:r>
      <w:r w:rsidRPr="00027298">
        <w:rPr>
          <w:rFonts w:eastAsia="MS Gothic"/>
        </w:rPr>
        <w:t>по</w:t>
      </w:r>
      <w:r w:rsidRPr="00027298">
        <w:rPr>
          <w:rFonts w:eastAsia="TimesNewRomanPSMT"/>
        </w:rPr>
        <w:t xml:space="preserve"> </w:t>
      </w:r>
      <w:r w:rsidRPr="00027298">
        <w:rPr>
          <w:rFonts w:eastAsia="MS Gothic"/>
        </w:rPr>
        <w:t>съществуващ</w:t>
      </w:r>
      <w:r w:rsidRPr="00027298">
        <w:rPr>
          <w:rFonts w:eastAsia="TimesNewRomanPSMT"/>
        </w:rPr>
        <w:t xml:space="preserve"> </w:t>
      </w:r>
      <w:r w:rsidRPr="00027298">
        <w:rPr>
          <w:rFonts w:eastAsia="MS Gothic"/>
        </w:rPr>
        <w:t>черен</w:t>
      </w:r>
      <w:r w:rsidRPr="00027298">
        <w:rPr>
          <w:rFonts w:eastAsia="TimesNewRomanPSMT"/>
        </w:rPr>
        <w:t xml:space="preserve"> </w:t>
      </w:r>
      <w:r w:rsidRPr="00027298">
        <w:rPr>
          <w:rFonts w:eastAsia="MS Gothic"/>
        </w:rPr>
        <w:t>полски</w:t>
      </w:r>
      <w:r w:rsidRPr="00027298">
        <w:rPr>
          <w:rFonts w:eastAsia="TimesNewRomanPSMT"/>
        </w:rPr>
        <w:t xml:space="preserve"> </w:t>
      </w:r>
      <w:r w:rsidRPr="00027298">
        <w:rPr>
          <w:rFonts w:eastAsia="MS Gothic"/>
        </w:rPr>
        <w:t>път</w:t>
      </w:r>
      <w:r w:rsidRPr="00027298">
        <w:rPr>
          <w:rFonts w:eastAsia="TimesNewRomanPSMT"/>
        </w:rPr>
        <w:t xml:space="preserve">, </w:t>
      </w:r>
      <w:r w:rsidRPr="00027298">
        <w:rPr>
          <w:rFonts w:eastAsia="MS Gothic"/>
        </w:rPr>
        <w:t>прокаран</w:t>
      </w:r>
      <w:r w:rsidRPr="00027298">
        <w:rPr>
          <w:rFonts w:eastAsia="TimesNewRomanPSMT"/>
        </w:rPr>
        <w:t xml:space="preserve"> </w:t>
      </w:r>
      <w:r w:rsidRPr="00027298">
        <w:rPr>
          <w:rFonts w:eastAsia="MS Gothic"/>
        </w:rPr>
        <w:t>за</w:t>
      </w:r>
      <w:r w:rsidR="002C2DF7" w:rsidRPr="00027298">
        <w:rPr>
          <w:rFonts w:eastAsia="TimesNewRomanPSMT"/>
        </w:rPr>
        <w:t xml:space="preserve"> </w:t>
      </w:r>
      <w:r w:rsidRPr="00027298">
        <w:rPr>
          <w:rFonts w:eastAsia="MS Gothic"/>
        </w:rPr>
        <w:t>обсужване</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земеделските</w:t>
      </w:r>
      <w:r w:rsidRPr="00027298">
        <w:rPr>
          <w:rFonts w:eastAsia="TimesNewRomanPSMT"/>
        </w:rPr>
        <w:t xml:space="preserve"> </w:t>
      </w:r>
      <w:r w:rsidRPr="00027298">
        <w:rPr>
          <w:rFonts w:eastAsia="MS Gothic"/>
        </w:rPr>
        <w:t>имоти</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района</w:t>
      </w:r>
      <w:r w:rsidR="003D6EB0" w:rsidRPr="00027298">
        <w:rPr>
          <w:rFonts w:eastAsia="MS Gothic"/>
        </w:rPr>
        <w:t>.</w:t>
      </w:r>
    </w:p>
    <w:p w:rsidR="006F3A62" w:rsidRPr="00027298" w:rsidRDefault="006F3A62" w:rsidP="00887E16">
      <w:pPr>
        <w:spacing w:line="360" w:lineRule="auto"/>
        <w:ind w:right="-425"/>
        <w:jc w:val="both"/>
        <w:rPr>
          <w:b/>
        </w:rPr>
      </w:pPr>
    </w:p>
    <w:p w:rsidR="006F3A62" w:rsidRPr="00027298" w:rsidRDefault="006F3A62" w:rsidP="00887E16">
      <w:pPr>
        <w:spacing w:line="360" w:lineRule="auto"/>
        <w:ind w:right="-425"/>
        <w:jc w:val="both"/>
        <w:rPr>
          <w:b/>
        </w:rPr>
      </w:pPr>
      <w:r w:rsidRPr="00027298">
        <w:rPr>
          <w:b/>
        </w:rPr>
        <w:t>1.2.2. Обработка на добитата суровина – чакъл и пясък</w:t>
      </w:r>
    </w:p>
    <w:p w:rsidR="006F3A62" w:rsidRPr="00027298" w:rsidRDefault="006F3A62" w:rsidP="00802DA7">
      <w:pPr>
        <w:autoSpaceDE w:val="0"/>
        <w:autoSpaceDN w:val="0"/>
        <w:adjustRightInd w:val="0"/>
        <w:spacing w:line="360" w:lineRule="auto"/>
        <w:ind w:firstLine="708"/>
        <w:jc w:val="both"/>
        <w:rPr>
          <w:rFonts w:eastAsia="TimesNewRomanPSMT"/>
        </w:rPr>
      </w:pPr>
      <w:r w:rsidRPr="00027298">
        <w:rPr>
          <w:rFonts w:eastAsia="MS Gothic"/>
        </w:rPr>
        <w:t>Извозването</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добиваните</w:t>
      </w:r>
      <w:r w:rsidRPr="00027298">
        <w:rPr>
          <w:rFonts w:eastAsia="TimesNewRomanPSMT"/>
        </w:rPr>
        <w:t xml:space="preserve"> </w:t>
      </w:r>
      <w:r w:rsidRPr="00027298">
        <w:rPr>
          <w:rFonts w:eastAsia="MS Gothic"/>
        </w:rPr>
        <w:t>инертни</w:t>
      </w:r>
      <w:r w:rsidRPr="00027298">
        <w:rPr>
          <w:rFonts w:eastAsia="TimesNewRomanPSMT"/>
        </w:rPr>
        <w:t xml:space="preserve"> </w:t>
      </w:r>
      <w:r w:rsidRPr="00027298">
        <w:rPr>
          <w:rFonts w:eastAsia="MS Gothic"/>
        </w:rPr>
        <w:t>материали</w:t>
      </w:r>
      <w:r w:rsidRPr="00027298">
        <w:rPr>
          <w:rFonts w:eastAsia="TimesNewRomanPSMT"/>
        </w:rPr>
        <w:t xml:space="preserve"> </w:t>
      </w:r>
      <w:r w:rsidRPr="00027298">
        <w:rPr>
          <w:rFonts w:eastAsia="MS Gothic"/>
        </w:rPr>
        <w:t>в</w:t>
      </w:r>
      <w:r w:rsidRPr="00027298">
        <w:rPr>
          <w:rFonts w:eastAsia="TimesNewRomanPSMT"/>
        </w:rPr>
        <w:t xml:space="preserve"> </w:t>
      </w:r>
      <w:r w:rsidR="00802DA7" w:rsidRPr="00027298">
        <w:rPr>
          <w:rFonts w:eastAsia="MS Gothic"/>
        </w:rPr>
        <w:t>находище</w:t>
      </w:r>
      <w:r w:rsidRPr="00027298">
        <w:rPr>
          <w:rFonts w:eastAsia="TimesNewRomanPSMT"/>
        </w:rPr>
        <w:t xml:space="preserve"> ‚</w:t>
      </w:r>
      <w:r w:rsidRPr="00027298">
        <w:rPr>
          <w:rFonts w:eastAsia="MS Gothic"/>
        </w:rPr>
        <w:t>Вела</w:t>
      </w:r>
      <w:r w:rsidRPr="00027298">
        <w:rPr>
          <w:rFonts w:eastAsia="Microsoft JhengHei"/>
        </w:rPr>
        <w:t>“</w:t>
      </w:r>
      <w:r w:rsidRPr="00027298">
        <w:rPr>
          <w:rFonts w:eastAsia="TimesNewRomanPSMT"/>
        </w:rPr>
        <w:t xml:space="preserve"> ще се извърши </w:t>
      </w:r>
      <w:r w:rsidRPr="00027298">
        <w:rPr>
          <w:rFonts w:eastAsia="MS Gothic"/>
        </w:rPr>
        <w:t>до</w:t>
      </w:r>
      <w:r w:rsidRPr="00027298">
        <w:rPr>
          <w:rFonts w:eastAsia="TimesNewRomanPSMT"/>
        </w:rPr>
        <w:t xml:space="preserve"> </w:t>
      </w:r>
      <w:r w:rsidR="007F0DF5">
        <w:rPr>
          <w:rFonts w:eastAsia="TimesNewRomanPSMT"/>
        </w:rPr>
        <w:t xml:space="preserve">съществуващата </w:t>
      </w:r>
      <w:r w:rsidRPr="00027298">
        <w:rPr>
          <w:rFonts w:eastAsia="MS Gothic"/>
        </w:rPr>
        <w:t>промишлената</w:t>
      </w:r>
      <w:r w:rsidRPr="00027298">
        <w:rPr>
          <w:rFonts w:eastAsia="TimesNewRomanPSMT"/>
        </w:rPr>
        <w:t xml:space="preserve"> </w:t>
      </w:r>
      <w:r w:rsidRPr="00027298">
        <w:rPr>
          <w:rFonts w:eastAsia="MS Gothic"/>
        </w:rPr>
        <w:t>площадка</w:t>
      </w:r>
      <w:r w:rsidR="007F0DF5">
        <w:rPr>
          <w:rFonts w:eastAsia="MS Gothic"/>
        </w:rPr>
        <w:t>,</w:t>
      </w:r>
      <w:r w:rsidRPr="00027298">
        <w:rPr>
          <w:rFonts w:eastAsia="TimesNewRomanPSMT"/>
        </w:rPr>
        <w:t xml:space="preserve"> собственост на дружеството, </w:t>
      </w:r>
      <w:r w:rsidRPr="00027298">
        <w:rPr>
          <w:rFonts w:eastAsia="MS Gothic"/>
        </w:rPr>
        <w:t>за</w:t>
      </w:r>
      <w:r w:rsidR="00802DA7" w:rsidRPr="00027298">
        <w:rPr>
          <w:rFonts w:eastAsia="TimesNewRomanPSMT"/>
        </w:rPr>
        <w:t xml:space="preserve"> </w:t>
      </w:r>
      <w:r w:rsidRPr="00027298">
        <w:rPr>
          <w:rFonts w:eastAsia="MS Gothic"/>
        </w:rPr>
        <w:t>тяхната</w:t>
      </w:r>
      <w:r w:rsidRPr="00027298">
        <w:rPr>
          <w:rFonts w:eastAsia="TimesNewRomanPSMT"/>
        </w:rPr>
        <w:t xml:space="preserve"> </w:t>
      </w:r>
      <w:r w:rsidRPr="00027298">
        <w:rPr>
          <w:rFonts w:eastAsia="MS Gothic"/>
        </w:rPr>
        <w:t>първична</w:t>
      </w:r>
      <w:r w:rsidRPr="00027298">
        <w:rPr>
          <w:rFonts w:eastAsia="TimesNewRomanPSMT"/>
        </w:rPr>
        <w:t xml:space="preserve"> </w:t>
      </w:r>
      <w:r w:rsidRPr="00027298">
        <w:rPr>
          <w:rFonts w:eastAsia="MS Gothic"/>
        </w:rPr>
        <w:t>преработка</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МСИ,</w:t>
      </w:r>
      <w:r w:rsidRPr="00027298">
        <w:rPr>
          <w:rFonts w:eastAsia="TimesNewRomanPSMT"/>
        </w:rPr>
        <w:t xml:space="preserve"> (</w:t>
      </w:r>
      <w:r w:rsidRPr="00027298">
        <w:rPr>
          <w:rFonts w:eastAsia="MS Gothic"/>
        </w:rPr>
        <w:t>разположена</w:t>
      </w:r>
      <w:r w:rsidRPr="00027298">
        <w:rPr>
          <w:rFonts w:eastAsia="TimesNewRomanPSMT"/>
        </w:rPr>
        <w:t xml:space="preserve"> </w:t>
      </w:r>
      <w:r w:rsidRPr="00027298">
        <w:rPr>
          <w:rFonts w:eastAsia="MS Gothic"/>
        </w:rPr>
        <w:t>извън</w:t>
      </w:r>
      <w:r w:rsidRPr="00027298">
        <w:rPr>
          <w:rFonts w:eastAsia="TimesNewRomanPSMT"/>
        </w:rPr>
        <w:t xml:space="preserve"> </w:t>
      </w:r>
      <w:r w:rsidRPr="00027298">
        <w:rPr>
          <w:rFonts w:eastAsia="MS Gothic"/>
        </w:rPr>
        <w:t>концесионната</w:t>
      </w:r>
      <w:r w:rsidRPr="00027298">
        <w:rPr>
          <w:rFonts w:eastAsia="TimesNewRomanPSMT"/>
        </w:rPr>
        <w:t xml:space="preserve"> </w:t>
      </w:r>
      <w:r w:rsidRPr="00027298">
        <w:rPr>
          <w:rFonts w:eastAsia="MS Gothic"/>
        </w:rPr>
        <w:t>площ</w:t>
      </w:r>
      <w:r w:rsidRPr="00027298">
        <w:rPr>
          <w:rFonts w:eastAsia="TimesNewRomanPSMT"/>
        </w:rPr>
        <w:t xml:space="preserve"> </w:t>
      </w:r>
      <w:r w:rsidRPr="00027298">
        <w:rPr>
          <w:rFonts w:eastAsia="MS Gothic"/>
        </w:rPr>
        <w:t>в</w:t>
      </w:r>
      <w:r w:rsidRPr="00027298">
        <w:rPr>
          <w:rFonts w:eastAsia="TimesNewRomanPSMT"/>
        </w:rPr>
        <w:t xml:space="preserve"> </w:t>
      </w:r>
      <w:r w:rsidRPr="00027298">
        <w:rPr>
          <w:rFonts w:eastAsia="MS Gothic"/>
        </w:rPr>
        <w:t>югоизточните</w:t>
      </w:r>
      <w:r w:rsidR="002C2DF7" w:rsidRPr="00027298">
        <w:rPr>
          <w:rFonts w:eastAsia="TimesNewRomanPSMT"/>
        </w:rPr>
        <w:t xml:space="preserve"> </w:t>
      </w:r>
      <w:r w:rsidRPr="00027298">
        <w:rPr>
          <w:rFonts w:eastAsia="MS Gothic"/>
        </w:rPr>
        <w:t>покрайнини</w:t>
      </w:r>
      <w:r w:rsidRPr="00027298">
        <w:rPr>
          <w:rFonts w:eastAsia="TimesNewRomanPSMT"/>
        </w:rPr>
        <w:t xml:space="preserve"> </w:t>
      </w:r>
      <w:r w:rsidRPr="00027298">
        <w:rPr>
          <w:rFonts w:eastAsia="MS Gothic"/>
        </w:rPr>
        <w:t>на</w:t>
      </w:r>
      <w:r w:rsidRPr="00027298">
        <w:rPr>
          <w:rFonts w:eastAsia="TimesNewRomanPSMT"/>
        </w:rPr>
        <w:t xml:space="preserve"> </w:t>
      </w:r>
      <w:r w:rsidRPr="00027298">
        <w:rPr>
          <w:rFonts w:eastAsia="MS Gothic"/>
        </w:rPr>
        <w:t>гр</w:t>
      </w:r>
      <w:r w:rsidRPr="00027298">
        <w:rPr>
          <w:rFonts w:eastAsia="TimesNewRomanPSMT"/>
        </w:rPr>
        <w:t xml:space="preserve">. </w:t>
      </w:r>
      <w:r w:rsidRPr="00027298">
        <w:rPr>
          <w:rFonts w:eastAsia="MS Gothic"/>
        </w:rPr>
        <w:t>Вълчедръм</w:t>
      </w:r>
      <w:r w:rsidRPr="00027298">
        <w:rPr>
          <w:rFonts w:eastAsia="TimesNewRomanPSMT"/>
        </w:rPr>
        <w:t>).</w:t>
      </w:r>
    </w:p>
    <w:p w:rsidR="006F3A62" w:rsidRPr="00027298" w:rsidRDefault="006F3A62" w:rsidP="00887E16">
      <w:pPr>
        <w:spacing w:line="360" w:lineRule="auto"/>
        <w:jc w:val="both"/>
        <w:rPr>
          <w:sz w:val="16"/>
          <w:szCs w:val="16"/>
        </w:rPr>
      </w:pPr>
    </w:p>
    <w:p w:rsidR="006F3A62" w:rsidRPr="00027298" w:rsidRDefault="006F3A62" w:rsidP="00887E16">
      <w:pPr>
        <w:spacing w:line="360" w:lineRule="auto"/>
        <w:jc w:val="both"/>
        <w:rPr>
          <w:b/>
        </w:rPr>
      </w:pPr>
      <w:r w:rsidRPr="00027298">
        <w:rPr>
          <w:b/>
        </w:rPr>
        <w:t xml:space="preserve">1.3.  Производствен капацитет и режим на работа </w:t>
      </w:r>
    </w:p>
    <w:p w:rsidR="006F3A62" w:rsidRPr="00027298" w:rsidRDefault="006F3A62" w:rsidP="00887E16">
      <w:pPr>
        <w:spacing w:line="360" w:lineRule="auto"/>
        <w:jc w:val="both"/>
        <w:rPr>
          <w:b/>
          <w:sz w:val="16"/>
          <w:szCs w:val="16"/>
        </w:rPr>
      </w:pPr>
    </w:p>
    <w:p w:rsidR="006F3A62" w:rsidRPr="00027298" w:rsidRDefault="006F3A62" w:rsidP="00887E16">
      <w:pPr>
        <w:spacing w:line="360" w:lineRule="auto"/>
        <w:ind w:right="-283" w:firstLine="720"/>
        <w:jc w:val="both"/>
      </w:pPr>
      <w:r w:rsidRPr="00027298">
        <w:t>Съгласно Задание за проектиране, годишната производителност на кариера „Вела” е 15 000 м</w:t>
      </w:r>
      <w:r w:rsidRPr="00027298">
        <w:rPr>
          <w:vertAlign w:val="superscript"/>
        </w:rPr>
        <w:t>3</w:t>
      </w:r>
      <w:r w:rsidRPr="00027298">
        <w:t xml:space="preserve"> скална маса – чакъл и пясък. Реализира се при следният режим на работа:</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Работни дни в годината – 210;</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Работни дни в седмицата – 5;</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Работни смени в денонощието – 1;</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hAnsi="Times New Roman"/>
          <w:b w:val="0"/>
          <w:noProof w:val="0"/>
          <w:szCs w:val="24"/>
          <w:lang w:val="bg-BG"/>
        </w:rPr>
        <w:t>Продължителност на смяната – 8 часа.</w:t>
      </w:r>
    </w:p>
    <w:p w:rsidR="006F3A62" w:rsidRPr="00027298" w:rsidRDefault="006F3A62" w:rsidP="00887E16">
      <w:pPr>
        <w:pStyle w:val="Arab2"/>
        <w:tabs>
          <w:tab w:val="clear" w:pos="1344"/>
          <w:tab w:val="left" w:pos="0"/>
        </w:tabs>
        <w:spacing w:before="0" w:after="0"/>
        <w:ind w:left="720" w:right="-646" w:firstLine="0"/>
        <w:rPr>
          <w:rFonts w:ascii="Times New Roman" w:hAnsi="Times New Roman"/>
          <w:b w:val="0"/>
          <w:noProof w:val="0"/>
          <w:szCs w:val="24"/>
          <w:lang w:val="bg-BG"/>
        </w:rPr>
      </w:pPr>
      <w:r w:rsidRPr="00027298">
        <w:rPr>
          <w:rFonts w:ascii="Times New Roman" w:hAnsi="Times New Roman"/>
          <w:b w:val="0"/>
          <w:noProof w:val="0"/>
          <w:szCs w:val="24"/>
          <w:lang w:val="bg-BG"/>
        </w:rPr>
        <w:t>Производителност в куб. м.:</w:t>
      </w:r>
    </w:p>
    <w:p w:rsidR="006F3A62" w:rsidRPr="00027298" w:rsidRDefault="006F3A62" w:rsidP="00DF290E">
      <w:pPr>
        <w:pStyle w:val="afe"/>
        <w:numPr>
          <w:ilvl w:val="0"/>
          <w:numId w:val="37"/>
        </w:numPr>
        <w:autoSpaceDE w:val="0"/>
        <w:autoSpaceDN w:val="0"/>
        <w:adjustRightInd w:val="0"/>
        <w:spacing w:line="360" w:lineRule="auto"/>
        <w:contextualSpacing/>
        <w:jc w:val="left"/>
        <w:rPr>
          <w:rFonts w:eastAsia="TimesNewRomanPSMT"/>
          <w:lang w:val="bg-BG"/>
        </w:rPr>
      </w:pPr>
      <w:r w:rsidRPr="00027298">
        <w:rPr>
          <w:rFonts w:eastAsia="MS Gothic"/>
          <w:lang w:val="bg-BG"/>
        </w:rPr>
        <w:t>Годишна</w:t>
      </w:r>
      <w:r w:rsidRPr="00027298">
        <w:rPr>
          <w:rFonts w:eastAsia="TimesNewRomanPSMT"/>
          <w:lang w:val="bg-BG"/>
        </w:rPr>
        <w:t xml:space="preserve"> 15 000</w:t>
      </w:r>
    </w:p>
    <w:p w:rsidR="006F3A62" w:rsidRPr="00027298" w:rsidRDefault="006F3A62" w:rsidP="00DF290E">
      <w:pPr>
        <w:pStyle w:val="afe"/>
        <w:numPr>
          <w:ilvl w:val="0"/>
          <w:numId w:val="37"/>
        </w:numPr>
        <w:autoSpaceDE w:val="0"/>
        <w:autoSpaceDN w:val="0"/>
        <w:adjustRightInd w:val="0"/>
        <w:spacing w:line="360" w:lineRule="auto"/>
        <w:contextualSpacing/>
        <w:jc w:val="left"/>
        <w:rPr>
          <w:rFonts w:eastAsia="TimesNewRomanPSMT"/>
          <w:lang w:val="bg-BG"/>
        </w:rPr>
      </w:pPr>
      <w:r w:rsidRPr="00027298">
        <w:rPr>
          <w:rFonts w:eastAsia="MS Gothic"/>
          <w:lang w:val="bg-BG"/>
        </w:rPr>
        <w:t>Месечна</w:t>
      </w:r>
      <w:r w:rsidRPr="00027298">
        <w:rPr>
          <w:rFonts w:eastAsia="TimesNewRomanPSMT"/>
          <w:lang w:val="bg-BG"/>
        </w:rPr>
        <w:t xml:space="preserve"> 1320</w:t>
      </w:r>
    </w:p>
    <w:p w:rsidR="006F3A62" w:rsidRPr="00027298" w:rsidRDefault="006F3A62" w:rsidP="00DF290E">
      <w:pPr>
        <w:pStyle w:val="afe"/>
        <w:numPr>
          <w:ilvl w:val="0"/>
          <w:numId w:val="37"/>
        </w:numPr>
        <w:autoSpaceDE w:val="0"/>
        <w:autoSpaceDN w:val="0"/>
        <w:adjustRightInd w:val="0"/>
        <w:spacing w:line="360" w:lineRule="auto"/>
        <w:contextualSpacing/>
        <w:jc w:val="left"/>
        <w:rPr>
          <w:rFonts w:eastAsia="TimesNewRomanPSMT"/>
          <w:lang w:val="bg-BG"/>
        </w:rPr>
      </w:pPr>
      <w:r w:rsidRPr="00027298">
        <w:rPr>
          <w:rFonts w:eastAsia="MS Gothic"/>
          <w:lang w:val="bg-BG"/>
        </w:rPr>
        <w:t>Седмична</w:t>
      </w:r>
      <w:r w:rsidRPr="00027298">
        <w:rPr>
          <w:rFonts w:eastAsia="TimesNewRomanPSMT"/>
          <w:lang w:val="bg-BG"/>
        </w:rPr>
        <w:t xml:space="preserve"> 300</w:t>
      </w:r>
    </w:p>
    <w:p w:rsidR="006F3A62" w:rsidRPr="00027298" w:rsidRDefault="006F3A62" w:rsidP="00DF290E">
      <w:pPr>
        <w:pStyle w:val="Arab2"/>
        <w:numPr>
          <w:ilvl w:val="0"/>
          <w:numId w:val="37"/>
        </w:numPr>
        <w:tabs>
          <w:tab w:val="clear" w:pos="1344"/>
          <w:tab w:val="left" w:pos="0"/>
        </w:tabs>
        <w:spacing w:before="0" w:after="0"/>
        <w:ind w:right="-646"/>
        <w:rPr>
          <w:rFonts w:ascii="Times New Roman" w:hAnsi="Times New Roman"/>
          <w:b w:val="0"/>
          <w:noProof w:val="0"/>
          <w:szCs w:val="24"/>
          <w:lang w:val="bg-BG"/>
        </w:rPr>
      </w:pPr>
      <w:r w:rsidRPr="00027298">
        <w:rPr>
          <w:rFonts w:ascii="Times New Roman" w:eastAsia="MS Gothic" w:hAnsi="Times New Roman"/>
          <w:b w:val="0"/>
          <w:lang w:val="bg-BG"/>
        </w:rPr>
        <w:t>Дневна</w:t>
      </w:r>
      <w:r w:rsidRPr="00027298">
        <w:rPr>
          <w:rFonts w:ascii="Times New Roman" w:eastAsia="TimesNewRomanPSMT" w:hAnsi="Times New Roman"/>
          <w:b w:val="0"/>
          <w:lang w:val="bg-BG"/>
        </w:rPr>
        <w:t xml:space="preserve"> 60</w:t>
      </w:r>
    </w:p>
    <w:p w:rsidR="006F3A62" w:rsidRPr="00027298" w:rsidRDefault="006F3A62" w:rsidP="00887E16">
      <w:pPr>
        <w:spacing w:line="360" w:lineRule="auto"/>
        <w:ind w:firstLine="540"/>
        <w:jc w:val="both"/>
        <w:rPr>
          <w:color w:val="000000"/>
        </w:rPr>
      </w:pPr>
      <w:r w:rsidRPr="00027298">
        <w:rPr>
          <w:color w:val="000000"/>
        </w:rPr>
        <w:tab/>
      </w:r>
      <w:r w:rsidRPr="00027298">
        <w:rPr>
          <w:color w:val="000000"/>
        </w:rPr>
        <w:tab/>
      </w:r>
      <w:r w:rsidRPr="00027298">
        <w:rPr>
          <w:color w:val="000000"/>
        </w:rPr>
        <w:tab/>
      </w:r>
    </w:p>
    <w:p w:rsidR="006F3A62" w:rsidRPr="00027298" w:rsidRDefault="006F3A62" w:rsidP="00887E16">
      <w:pPr>
        <w:spacing w:line="360" w:lineRule="auto"/>
        <w:jc w:val="both"/>
        <w:rPr>
          <w:b/>
          <w:color w:val="000000"/>
        </w:rPr>
      </w:pPr>
      <w:r w:rsidRPr="00027298">
        <w:rPr>
          <w:b/>
          <w:color w:val="000000"/>
        </w:rPr>
        <w:t>1.4. Основни природни суровини за реализация на инвестиционното предложение</w:t>
      </w:r>
    </w:p>
    <w:p w:rsidR="006F3A62" w:rsidRPr="00027298" w:rsidRDefault="006F3A62" w:rsidP="00887E16">
      <w:pPr>
        <w:spacing w:line="360" w:lineRule="auto"/>
        <w:jc w:val="both"/>
        <w:rPr>
          <w:b/>
          <w:color w:val="000000"/>
          <w:sz w:val="16"/>
          <w:szCs w:val="16"/>
        </w:rPr>
      </w:pPr>
    </w:p>
    <w:p w:rsidR="006F3A62" w:rsidRPr="00027298" w:rsidRDefault="006F3A62" w:rsidP="00887E16">
      <w:pPr>
        <w:spacing w:line="360" w:lineRule="auto"/>
        <w:jc w:val="both"/>
        <w:rPr>
          <w:b/>
          <w:sz w:val="22"/>
          <w:vertAlign w:val="subscript"/>
        </w:rPr>
      </w:pPr>
      <w:r w:rsidRPr="00027298">
        <w:rPr>
          <w:color w:val="000000"/>
        </w:rPr>
        <w:lastRenderedPageBreak/>
        <w:tab/>
      </w:r>
      <w:r w:rsidRPr="00027298">
        <w:t>Основна природна суровина, която ще се добива от находището е сурова речна баластра – чакъл и пясък.</w:t>
      </w:r>
    </w:p>
    <w:p w:rsidR="006F3A62" w:rsidRPr="00027298" w:rsidRDefault="006F3A62" w:rsidP="00887E16">
      <w:pPr>
        <w:spacing w:line="360" w:lineRule="auto"/>
        <w:ind w:firstLine="720"/>
        <w:jc w:val="both"/>
      </w:pPr>
      <w:r w:rsidRPr="00027298">
        <w:t>Проведените лабораторни изследвания са установили, че получените фракции отговарят на изискванията на стандартите:</w:t>
      </w:r>
    </w:p>
    <w:p w:rsidR="006F3A62" w:rsidRPr="00027298" w:rsidRDefault="006F3A62" w:rsidP="00DF290E">
      <w:pPr>
        <w:numPr>
          <w:ilvl w:val="0"/>
          <w:numId w:val="38"/>
        </w:numPr>
        <w:spacing w:line="360" w:lineRule="auto"/>
        <w:jc w:val="both"/>
      </w:pPr>
      <w:r w:rsidRPr="00027298">
        <w:t>БДС ЕМ 12620 – Добавъчни материали за бетони;</w:t>
      </w:r>
    </w:p>
    <w:p w:rsidR="006F3A62" w:rsidRPr="00027298" w:rsidRDefault="006F3A62" w:rsidP="00DF290E">
      <w:pPr>
        <w:numPr>
          <w:ilvl w:val="0"/>
          <w:numId w:val="38"/>
        </w:numPr>
        <w:spacing w:line="360" w:lineRule="auto"/>
        <w:jc w:val="both"/>
      </w:pPr>
      <w:r w:rsidRPr="00027298">
        <w:t>БДС ЕМ 13133 – Добавъчни материали за разтвори;</w:t>
      </w:r>
    </w:p>
    <w:p w:rsidR="006F3A62" w:rsidRPr="00027298" w:rsidRDefault="006F3A62" w:rsidP="00DF290E">
      <w:pPr>
        <w:numPr>
          <w:ilvl w:val="0"/>
          <w:numId w:val="38"/>
        </w:numPr>
        <w:spacing w:line="360" w:lineRule="auto"/>
        <w:jc w:val="both"/>
      </w:pPr>
      <w:r w:rsidRPr="00027298">
        <w:t>БДС ЕМ 1313043+АС – Добавъчни материали за битумни смеси за настилка на пътища, самолетни писти и други площи за движение;</w:t>
      </w:r>
    </w:p>
    <w:p w:rsidR="006F3A62" w:rsidRPr="00027298" w:rsidRDefault="006F3A62" w:rsidP="00887E16">
      <w:pPr>
        <w:spacing w:line="360" w:lineRule="auto"/>
        <w:jc w:val="both"/>
      </w:pPr>
      <w:r w:rsidRPr="00027298">
        <w:t>- БДС ЕМ 13242 – Скални материали за несвързани и хидравлично свързани материали за използване в строителни съоръжения и пътното строителство.</w:t>
      </w:r>
    </w:p>
    <w:p w:rsidR="006F3A62" w:rsidRPr="00027298" w:rsidRDefault="006F3A62" w:rsidP="00887E16">
      <w:pPr>
        <w:spacing w:line="360" w:lineRule="auto"/>
        <w:jc w:val="both"/>
      </w:pPr>
      <w:r w:rsidRPr="00027298">
        <w:tab/>
        <w:t>Основните материали, които ще се ползват по време на експлоатационния етап са вода за оросяване и битови нужди, дизелово гориво и други горивосмазочни материали.</w:t>
      </w:r>
    </w:p>
    <w:p w:rsidR="006F3A62" w:rsidRPr="00027298" w:rsidRDefault="006F3A62" w:rsidP="00887E16">
      <w:pPr>
        <w:spacing w:line="360" w:lineRule="auto"/>
        <w:jc w:val="both"/>
        <w:rPr>
          <w:color w:val="000000"/>
        </w:rPr>
      </w:pPr>
    </w:p>
    <w:p w:rsidR="006F3A62" w:rsidRPr="00027298" w:rsidRDefault="006F3A62" w:rsidP="00887E16">
      <w:pPr>
        <w:spacing w:line="360" w:lineRule="auto"/>
        <w:ind w:left="426" w:hanging="426"/>
        <w:jc w:val="both"/>
        <w:rPr>
          <w:b/>
        </w:rPr>
      </w:pPr>
      <w:r w:rsidRPr="00027298">
        <w:rPr>
          <w:b/>
          <w:color w:val="000000"/>
        </w:rPr>
        <w:t>1.5.</w:t>
      </w:r>
      <w:r w:rsidRPr="00027298">
        <w:rPr>
          <w:b/>
        </w:rPr>
        <w:t xml:space="preserve"> Определяне на вида и количеството вредни емисии и на очакваните отпадъци в резултат на експлоатация на инвестиционното предложение</w:t>
      </w:r>
    </w:p>
    <w:p w:rsidR="006F3A62" w:rsidRPr="00027298" w:rsidRDefault="006F3A62" w:rsidP="00887E16">
      <w:pPr>
        <w:spacing w:line="360" w:lineRule="auto"/>
        <w:ind w:left="426" w:hanging="426"/>
        <w:jc w:val="both"/>
        <w:rPr>
          <w:b/>
          <w:sz w:val="16"/>
          <w:szCs w:val="16"/>
          <w:highlight w:val="yellow"/>
        </w:rPr>
      </w:pPr>
    </w:p>
    <w:p w:rsidR="006F3A62" w:rsidRPr="00027298" w:rsidRDefault="006F3A62" w:rsidP="00887E16">
      <w:pPr>
        <w:spacing w:line="360" w:lineRule="auto"/>
        <w:jc w:val="both"/>
        <w:rPr>
          <w:b/>
        </w:rPr>
      </w:pPr>
      <w:r w:rsidRPr="00027298">
        <w:rPr>
          <w:b/>
          <w:color w:val="000000"/>
        </w:rPr>
        <w:t>1.5.1.</w:t>
      </w:r>
      <w:r w:rsidRPr="00027298">
        <w:rPr>
          <w:b/>
        </w:rPr>
        <w:t xml:space="preserve"> Емисии в отпадъчни газове </w:t>
      </w:r>
    </w:p>
    <w:p w:rsidR="006F3A62" w:rsidRPr="00027298" w:rsidRDefault="006F3A62" w:rsidP="00887E16">
      <w:pPr>
        <w:spacing w:line="360" w:lineRule="auto"/>
        <w:ind w:firstLine="540"/>
        <w:jc w:val="both"/>
        <w:rPr>
          <w:b/>
          <w:i/>
        </w:rPr>
      </w:pPr>
      <w:r w:rsidRPr="00027298">
        <w:t>Спецификата на кариерните дейности съгласно инвестиционното предложение не предполага организирани емисии на вредни вещества от стационарни източници. Могат да се очакват само неорганизирани емисии, при това непостоянни с променлива честота във времето, главно по причина на ветрово разпрашаване от открити площи с наличен сух, дребнозърнест материал (главно</w:t>
      </w:r>
      <w:r w:rsidR="00802DA7" w:rsidRPr="00027298">
        <w:t xml:space="preserve"> земна</w:t>
      </w:r>
      <w:r w:rsidRPr="00027298">
        <w:t xml:space="preserve"> маса на отвал), както и емисии от отработени газове на двигатели с вътрешно горене (ДВГ) на строителна и транспортна техника, главно в котлована на кариерата. Тези емисии ще бъдат с намален интензитет и ограничен териториален обхват. Предвиждат се мерки за тяхното ограничаване, така че да не се нарушава качеството на атмосферния въздух в района на инвестиционното предложение.</w:t>
      </w:r>
    </w:p>
    <w:p w:rsidR="006F3A62" w:rsidRPr="00027298" w:rsidRDefault="006F3A62" w:rsidP="00887E16">
      <w:pPr>
        <w:spacing w:line="360" w:lineRule="auto"/>
        <w:ind w:firstLine="567"/>
        <w:jc w:val="both"/>
      </w:pPr>
    </w:p>
    <w:p w:rsidR="006F3A62" w:rsidRPr="00027298" w:rsidRDefault="006F3A62" w:rsidP="00887E16">
      <w:pPr>
        <w:spacing w:line="360" w:lineRule="auto"/>
        <w:jc w:val="both"/>
        <w:rPr>
          <w:b/>
        </w:rPr>
      </w:pPr>
      <w:r w:rsidRPr="00027298">
        <w:rPr>
          <w:b/>
          <w:color w:val="000000"/>
        </w:rPr>
        <w:t>1.5.1.1.</w:t>
      </w:r>
      <w:r w:rsidRPr="00027298">
        <w:rPr>
          <w:b/>
        </w:rPr>
        <w:t xml:space="preserve"> Оценка на общата емисионна ситуация след реализация на инвестиционното предложение </w:t>
      </w:r>
    </w:p>
    <w:p w:rsidR="006F3A62" w:rsidRPr="00027298" w:rsidRDefault="006F3A62" w:rsidP="00887E16">
      <w:pPr>
        <w:spacing w:line="360" w:lineRule="auto"/>
        <w:ind w:left="851" w:hanging="311"/>
        <w:jc w:val="both"/>
        <w:rPr>
          <w:b/>
        </w:rPr>
      </w:pPr>
      <w:r w:rsidRPr="00027298">
        <w:rPr>
          <w:b/>
        </w:rPr>
        <w:t xml:space="preserve">Неорганизирани емисии </w:t>
      </w:r>
    </w:p>
    <w:p w:rsidR="006F3A62" w:rsidRPr="00027298" w:rsidRDefault="006F3A62" w:rsidP="00887E16">
      <w:pPr>
        <w:spacing w:line="360" w:lineRule="auto"/>
        <w:ind w:firstLine="567"/>
        <w:jc w:val="both"/>
      </w:pPr>
      <w:r w:rsidRPr="00027298">
        <w:t>През подготвително-строителния етап и следващия период на експлоатация на кариерата ще се извършват почвоотнемащи, изкопни, товаро-разтоварни и транспортни дейности. Емисиите ще се дължат на:</w:t>
      </w:r>
    </w:p>
    <w:p w:rsidR="006F3A62" w:rsidRPr="00027298" w:rsidRDefault="006F3A62" w:rsidP="00DF290E">
      <w:pPr>
        <w:numPr>
          <w:ilvl w:val="0"/>
          <w:numId w:val="35"/>
        </w:numPr>
        <w:spacing w:line="360" w:lineRule="auto"/>
        <w:ind w:left="0" w:firstLine="567"/>
        <w:jc w:val="both"/>
      </w:pPr>
      <w:r w:rsidRPr="00027298">
        <w:t xml:space="preserve">Изгорели газове от двигатели с вътрешно горене (ДВГ) на добивна и транспортна техника, главно в обхвата на кариерата и промишлената площадка. Основните замърсители, </w:t>
      </w:r>
      <w:r w:rsidRPr="00027298">
        <w:lastRenderedPageBreak/>
        <w:t>които ще се отделят от ДВГ във въздуха са CO, NO</w:t>
      </w:r>
      <w:r w:rsidRPr="00027298">
        <w:rPr>
          <w:vertAlign w:val="subscript"/>
        </w:rPr>
        <w:t>x</w:t>
      </w:r>
      <w:r w:rsidRPr="00027298">
        <w:t>, SO</w:t>
      </w:r>
      <w:r w:rsidRPr="00027298">
        <w:rPr>
          <w:vertAlign w:val="subscript"/>
        </w:rPr>
        <w:t xml:space="preserve">2, </w:t>
      </w:r>
      <w:r w:rsidRPr="00027298">
        <w:t>въглеводороди, прах (сажди). Тези емисии ще зависят от броя работещи машини и режима на работа.</w:t>
      </w:r>
    </w:p>
    <w:p w:rsidR="006F3A62" w:rsidRPr="00027298" w:rsidRDefault="006F3A62" w:rsidP="00DF290E">
      <w:pPr>
        <w:numPr>
          <w:ilvl w:val="0"/>
          <w:numId w:val="35"/>
        </w:numPr>
        <w:spacing w:line="360" w:lineRule="auto"/>
        <w:ind w:left="0" w:firstLine="567"/>
        <w:jc w:val="both"/>
      </w:pPr>
      <w:r w:rsidRPr="00027298">
        <w:t xml:space="preserve">Изнесени във въздуха прахови частици при изкопните, насипните и товаро-разтоварни работи както и поради ветрово разпрашаване от открити площи на депото за почвен материал и насипищаето. Принципно тези емисии са ограничени по време, тъй като в </w:t>
      </w:r>
      <w:r w:rsidR="007F0DF5">
        <w:t>баластриерата</w:t>
      </w:r>
      <w:r w:rsidRPr="00027298">
        <w:t xml:space="preserve"> се работи само през деня и 5 дни в седмицата.  </w:t>
      </w:r>
    </w:p>
    <w:p w:rsidR="006F3A62" w:rsidRPr="00027298" w:rsidRDefault="006F3A62" w:rsidP="00887E16">
      <w:pPr>
        <w:spacing w:line="360" w:lineRule="auto"/>
        <w:ind w:firstLine="567"/>
        <w:jc w:val="both"/>
      </w:pPr>
      <w:r w:rsidRPr="00027298">
        <w:t>Анализът на климатичните и метеорологични условия в района показва, че вероятността от запрашаване нараства през сухите месеци на годината. Предвид заложените в инвестиционното предложение предпазни мерки, не се очаква значително въздействие от генерираните прахови емисии.</w:t>
      </w:r>
    </w:p>
    <w:p w:rsidR="006F3A62" w:rsidRPr="00027298" w:rsidRDefault="006F3A62" w:rsidP="00887E16">
      <w:pPr>
        <w:spacing w:line="360" w:lineRule="auto"/>
        <w:ind w:firstLine="567"/>
        <w:jc w:val="both"/>
      </w:pPr>
      <w:r w:rsidRPr="00027298">
        <w:t>В Доклада за ОВОС ще бъде направена по-пълна оценка на емисиите от ДВГ, при условия на едновременна работа на кариерата и промишлената площадка.</w:t>
      </w:r>
    </w:p>
    <w:p w:rsidR="006F3A62" w:rsidRPr="00027298" w:rsidRDefault="006F3A62" w:rsidP="00887E16">
      <w:pPr>
        <w:spacing w:line="360" w:lineRule="auto"/>
        <w:ind w:firstLine="540"/>
        <w:jc w:val="both"/>
      </w:pPr>
      <w:r w:rsidRPr="00027298">
        <w:t>Наред с емисиите от ДВГ, предпоставки за възникване на неорганизирани емисии се създават при съхранението и оперирането със сухи прахообразни суровини или полупродукти на територията на производствената площадка. Източници на неорганизираните емисии от п</w:t>
      </w:r>
      <w:r w:rsidR="007F0DF5">
        <w:t>рах могат да бъдат</w:t>
      </w:r>
      <w:r w:rsidRPr="00027298">
        <w:t xml:space="preserve"> извършваните транспортни операции и товаро-разтоварни работи. За ограничавание на тези емисии, съгласно изискванията на </w:t>
      </w:r>
      <w:r w:rsidRPr="00027298">
        <w:rPr>
          <w:color w:val="000000"/>
        </w:rPr>
        <w:t>Наредба № 1/27.06.2005 г.</w:t>
      </w:r>
      <w:r w:rsidRPr="00027298">
        <w:t xml:space="preserve"> за норми за допустими емисии на вредни вещества (замърсители), изпускани в атмосферата от обекти и дейности с неподвижни с неподвижни източници на емисии, се налага перманентно поддържане на хигиена на пътищата като не се допуска разпиляването на суровини или отпадъци при транспортни операции и товаро-разтоварни работи. В тази връзка се предвижда - оросяване (по време на сухите, горещи месеци от годината) на всички транспортни участъци и открити площи на територията на кариерата и извън нея.</w:t>
      </w:r>
    </w:p>
    <w:p w:rsidR="006F3A62" w:rsidRPr="00027298" w:rsidRDefault="006F3A62" w:rsidP="00887E16">
      <w:pPr>
        <w:spacing w:line="360" w:lineRule="auto"/>
        <w:ind w:firstLine="567"/>
        <w:jc w:val="both"/>
      </w:pPr>
    </w:p>
    <w:p w:rsidR="006F3A62" w:rsidRPr="00027298" w:rsidRDefault="006F3A62" w:rsidP="00887E16">
      <w:pPr>
        <w:spacing w:line="360" w:lineRule="auto"/>
        <w:ind w:firstLine="540"/>
        <w:jc w:val="both"/>
        <w:rPr>
          <w:b/>
        </w:rPr>
      </w:pPr>
      <w:r w:rsidRPr="00027298">
        <w:rPr>
          <w:b/>
        </w:rPr>
        <w:t>Емисии на интензивно миришещи вещества във въздуха</w:t>
      </w:r>
    </w:p>
    <w:p w:rsidR="006F3A62" w:rsidRPr="00027298" w:rsidRDefault="006F3A62" w:rsidP="00887E16">
      <w:pPr>
        <w:pStyle w:val="32"/>
        <w:spacing w:line="360" w:lineRule="auto"/>
        <w:ind w:firstLine="540"/>
      </w:pPr>
      <w:r w:rsidRPr="00027298">
        <w:t xml:space="preserve">При експлоатацията на кариерата и промишлената площадка, свързана с разработването на находището не се очаква да се отделят интензивно миришещи вещества във въздуха. По тази причина не се налага определяне на разпространението на неприятните миризми съгласно “Инструкция за определяне разпространението на неприятните миризми” на МОСВ от </w:t>
      </w:r>
      <w:r w:rsidR="007F0DF5">
        <w:t>1997 г.</w:t>
      </w:r>
    </w:p>
    <w:p w:rsidR="006F3A62" w:rsidRPr="00027298" w:rsidRDefault="006F3A62" w:rsidP="00887E16">
      <w:pPr>
        <w:spacing w:before="120" w:line="360" w:lineRule="auto"/>
        <w:jc w:val="both"/>
        <w:rPr>
          <w:b/>
        </w:rPr>
      </w:pPr>
    </w:p>
    <w:p w:rsidR="006F3A62" w:rsidRPr="00027298" w:rsidRDefault="006F3A62" w:rsidP="00887E16">
      <w:pPr>
        <w:spacing w:before="120" w:line="360" w:lineRule="auto"/>
        <w:jc w:val="both"/>
        <w:rPr>
          <w:b/>
        </w:rPr>
      </w:pPr>
      <w:r w:rsidRPr="00027298">
        <w:rPr>
          <w:b/>
          <w:color w:val="000000"/>
        </w:rPr>
        <w:t>1.5.1.2.</w:t>
      </w:r>
      <w:r w:rsidRPr="00027298">
        <w:rPr>
          <w:b/>
        </w:rPr>
        <w:t xml:space="preserve"> Прогнозна оценка за въздействие върху атмосферния въздух</w:t>
      </w:r>
    </w:p>
    <w:p w:rsidR="006F3A62" w:rsidRPr="00027298" w:rsidRDefault="006F3A62" w:rsidP="00887E16">
      <w:pPr>
        <w:spacing w:before="120" w:line="360" w:lineRule="auto"/>
        <w:ind w:firstLine="540"/>
        <w:jc w:val="both"/>
      </w:pPr>
      <w:r w:rsidRPr="00027298">
        <w:t>На основата на предварителен анализ на очакваната емисионна ситуация при реализация на инвестиционното предложение може да се даде следната прогнозна оценка за предполагаемото въздействие на прахови емисии върху атмосферния въздух.</w:t>
      </w:r>
    </w:p>
    <w:p w:rsidR="006F3A62" w:rsidRPr="00027298" w:rsidRDefault="006F3A62" w:rsidP="00887E16">
      <w:pPr>
        <w:pStyle w:val="1"/>
        <w:spacing w:line="360" w:lineRule="auto"/>
        <w:ind w:firstLine="540"/>
        <w:rPr>
          <w:b w:val="0"/>
          <w:i w:val="0"/>
        </w:rPr>
      </w:pPr>
      <w:r w:rsidRPr="00027298">
        <w:rPr>
          <w:b w:val="0"/>
          <w:i w:val="0"/>
        </w:rPr>
        <w:lastRenderedPageBreak/>
        <w:t xml:space="preserve">По отношение на интензитет и продължителност,  въздействието се оценява като пряко, постоянно (под допустимите емисионни норми) с малък интензитет. </w:t>
      </w:r>
      <w:r w:rsidRPr="00027298">
        <w:rPr>
          <w:rFonts w:ascii="UnvCyr" w:hAnsi="UnvCyr"/>
          <w:i w:val="0"/>
          <w:sz w:val="22"/>
        </w:rPr>
        <w:t xml:space="preserve"> </w:t>
      </w:r>
      <w:r w:rsidRPr="00027298">
        <w:rPr>
          <w:b w:val="0"/>
          <w:i w:val="0"/>
        </w:rPr>
        <w:t xml:space="preserve">По отношение на териториален обхват – въздействието ще бъде локално, в границите на </w:t>
      </w:r>
      <w:r w:rsidR="0009245C" w:rsidRPr="00027298">
        <w:rPr>
          <w:rFonts w:ascii="Times New Roman" w:hAnsi="Times New Roman" w:cs="Times New Roman"/>
          <w:i w:val="0"/>
        </w:rPr>
        <w:t>баластр</w:t>
      </w:r>
      <w:r w:rsidRPr="00027298">
        <w:rPr>
          <w:b w:val="0"/>
          <w:i w:val="0"/>
        </w:rPr>
        <w:t>иерата</w:t>
      </w:r>
      <w:r w:rsidRPr="00027298">
        <w:rPr>
          <w:i w:val="0"/>
        </w:rPr>
        <w:t xml:space="preserve"> </w:t>
      </w:r>
      <w:r w:rsidRPr="00027298">
        <w:rPr>
          <w:b w:val="0"/>
          <w:i w:val="0"/>
        </w:rPr>
        <w:t>и промишлената площадка</w:t>
      </w:r>
      <w:r w:rsidRPr="00027298">
        <w:rPr>
          <w:i w:val="0"/>
        </w:rPr>
        <w:t xml:space="preserve"> </w:t>
      </w:r>
      <w:r w:rsidRPr="00027298">
        <w:rPr>
          <w:b w:val="0"/>
          <w:i w:val="0"/>
        </w:rPr>
        <w:t>и на малки разстояния извън тях. Не се очаква кумулативен ефект.</w:t>
      </w:r>
    </w:p>
    <w:p w:rsidR="006F3A62" w:rsidRPr="00027298" w:rsidRDefault="006F3A62" w:rsidP="00887E16">
      <w:pPr>
        <w:spacing w:line="360" w:lineRule="auto"/>
        <w:jc w:val="both"/>
        <w:rPr>
          <w:b/>
          <w:color w:val="000000"/>
        </w:rPr>
      </w:pPr>
    </w:p>
    <w:p w:rsidR="006F3A62" w:rsidRPr="00027298" w:rsidRDefault="006F3A62" w:rsidP="002C2DF7">
      <w:pPr>
        <w:spacing w:line="360" w:lineRule="auto"/>
        <w:jc w:val="both"/>
        <w:rPr>
          <w:b/>
        </w:rPr>
      </w:pPr>
      <w:r w:rsidRPr="00027298">
        <w:rPr>
          <w:b/>
          <w:color w:val="000000"/>
        </w:rPr>
        <w:t>1.5.2.</w:t>
      </w:r>
      <w:r w:rsidRPr="00027298">
        <w:rPr>
          <w:b/>
        </w:rPr>
        <w:t xml:space="preserve"> Емисии в отпадъчните води</w:t>
      </w:r>
    </w:p>
    <w:p w:rsidR="006F3A62" w:rsidRPr="00027298" w:rsidRDefault="006F3A62" w:rsidP="002C2DF7">
      <w:pPr>
        <w:spacing w:line="360" w:lineRule="auto"/>
        <w:ind w:firstLine="720"/>
        <w:jc w:val="both"/>
        <w:rPr>
          <w:b/>
        </w:rPr>
      </w:pPr>
      <w:r w:rsidRPr="00027298">
        <w:rPr>
          <w:b/>
        </w:rPr>
        <w:t>а) По време на строителството</w:t>
      </w:r>
    </w:p>
    <w:p w:rsidR="00243328" w:rsidRDefault="006F3A62" w:rsidP="002C2DF7">
      <w:pPr>
        <w:spacing w:line="360" w:lineRule="auto"/>
        <w:ind w:firstLine="720"/>
        <w:jc w:val="both"/>
        <w:rPr>
          <w:color w:val="000000"/>
        </w:rPr>
      </w:pPr>
      <w:r w:rsidRPr="00027298">
        <w:rPr>
          <w:color w:val="000000"/>
        </w:rPr>
        <w:t>Инвестиционното предложение предвижда т. нар. ”строителн</w:t>
      </w:r>
      <w:r w:rsidR="007F0DF5">
        <w:rPr>
          <w:color w:val="000000"/>
        </w:rPr>
        <w:t>о-подготвителен етап”, който включва разкривката на</w:t>
      </w:r>
      <w:r w:rsidRPr="00027298">
        <w:rPr>
          <w:color w:val="000000"/>
        </w:rPr>
        <w:t xml:space="preserve"> </w:t>
      </w:r>
      <w:r w:rsidR="003F267B" w:rsidRPr="00027298">
        <w:t>баласт</w:t>
      </w:r>
      <w:r w:rsidRPr="00027298">
        <w:t>риерата</w:t>
      </w:r>
      <w:r w:rsidR="00243328">
        <w:rPr>
          <w:color w:val="000000"/>
        </w:rPr>
        <w:t xml:space="preserve"> върху 5 дка</w:t>
      </w:r>
      <w:r w:rsidRPr="00027298">
        <w:rPr>
          <w:color w:val="000000"/>
        </w:rPr>
        <w:t xml:space="preserve">. </w:t>
      </w:r>
    </w:p>
    <w:p w:rsidR="006F3A62" w:rsidRPr="00027298" w:rsidRDefault="006F3A62" w:rsidP="002C2DF7">
      <w:pPr>
        <w:spacing w:line="360" w:lineRule="auto"/>
        <w:ind w:firstLine="720"/>
        <w:jc w:val="both"/>
      </w:pPr>
      <w:r w:rsidRPr="00027298">
        <w:t>В този период се очаква генерирането на:</w:t>
      </w:r>
    </w:p>
    <w:p w:rsidR="00243328" w:rsidRPr="00243328" w:rsidRDefault="00243328" w:rsidP="00243328">
      <w:pPr>
        <w:pStyle w:val="af1"/>
        <w:numPr>
          <w:ilvl w:val="0"/>
          <w:numId w:val="33"/>
        </w:numPr>
        <w:tabs>
          <w:tab w:val="clear" w:pos="360"/>
          <w:tab w:val="num" w:pos="851"/>
        </w:tabs>
        <w:spacing w:after="0"/>
        <w:ind w:left="0" w:firstLine="709"/>
        <w:jc w:val="both"/>
        <w:rPr>
          <w:rFonts w:ascii="Times New Roman" w:hAnsi="Times New Roman" w:cs="Times New Roman"/>
        </w:rPr>
      </w:pPr>
      <w:r w:rsidRPr="00243328">
        <w:rPr>
          <w:rFonts w:ascii="Times New Roman" w:hAnsi="Times New Roman" w:cs="Times New Roman"/>
        </w:rPr>
        <w:t>Условно чисти природни води (в т. ч. атмосферни), които ще се отичат по естественият наклон и няма необходимост да се извеждат от концесионната площ;</w:t>
      </w:r>
    </w:p>
    <w:p w:rsidR="00243328" w:rsidRPr="00243328" w:rsidRDefault="00243328" w:rsidP="00243328">
      <w:pPr>
        <w:numPr>
          <w:ilvl w:val="0"/>
          <w:numId w:val="34"/>
        </w:numPr>
        <w:tabs>
          <w:tab w:val="clear" w:pos="360"/>
          <w:tab w:val="num" w:pos="851"/>
        </w:tabs>
        <w:ind w:left="0" w:firstLine="709"/>
        <w:jc w:val="both"/>
      </w:pPr>
      <w:r w:rsidRPr="00243328">
        <w:t>Битово - фекални води</w:t>
      </w:r>
      <w:r w:rsidRPr="00243328">
        <w:rPr>
          <w:i/>
        </w:rPr>
        <w:t xml:space="preserve">: </w:t>
      </w:r>
      <w:r w:rsidRPr="00243328">
        <w:t>На този етап от инвестиционното предложение ще се ползват химически тоалетни, които ще бъдат монтирани на територията на баластриерата и периодично ще бъдат почиствани от фирма управляваща тази дейност.</w:t>
      </w:r>
    </w:p>
    <w:p w:rsidR="006F3A62" w:rsidRPr="00027298" w:rsidRDefault="006F3A62" w:rsidP="002C2DF7">
      <w:pPr>
        <w:spacing w:line="360" w:lineRule="auto"/>
        <w:jc w:val="both"/>
        <w:rPr>
          <w:sz w:val="16"/>
          <w:szCs w:val="16"/>
        </w:rPr>
      </w:pPr>
    </w:p>
    <w:p w:rsidR="006F3A62" w:rsidRPr="00027298" w:rsidRDefault="006F3A62" w:rsidP="002C2DF7">
      <w:pPr>
        <w:spacing w:line="360" w:lineRule="auto"/>
        <w:ind w:left="426" w:firstLine="294"/>
        <w:jc w:val="both"/>
        <w:rPr>
          <w:b/>
        </w:rPr>
      </w:pPr>
      <w:r w:rsidRPr="00027298">
        <w:rPr>
          <w:b/>
        </w:rPr>
        <w:t>б) По време на експлоатация</w:t>
      </w:r>
    </w:p>
    <w:p w:rsidR="00243328" w:rsidRPr="00B94AEF" w:rsidRDefault="00243328" w:rsidP="00243328">
      <w:pPr>
        <w:ind w:firstLine="720"/>
        <w:jc w:val="both"/>
      </w:pPr>
      <w:r w:rsidRPr="00B94AEF">
        <w:t xml:space="preserve">При експлоатацията на инвестиционното предложение се очаква отделянето на условно чисти (дъждовни води) и битово - фекални отпадъчни води. </w:t>
      </w:r>
    </w:p>
    <w:p w:rsidR="00243328" w:rsidRPr="00B94AEF" w:rsidRDefault="00243328" w:rsidP="00243328">
      <w:pPr>
        <w:ind w:firstLine="720"/>
        <w:jc w:val="both"/>
        <w:rPr>
          <w:i/>
        </w:rPr>
      </w:pPr>
      <w:r w:rsidRPr="00B94AEF">
        <w:t>Добивните процеси са напълно безводни</w:t>
      </w:r>
      <w:r>
        <w:t>,</w:t>
      </w:r>
      <w:r w:rsidRPr="00B94AEF">
        <w:t xml:space="preserve"> следователно не се очаква да се генерират производствени отпадъчни води.</w:t>
      </w:r>
    </w:p>
    <w:p w:rsidR="00243328" w:rsidRPr="00B94AEF" w:rsidRDefault="00243328" w:rsidP="00243328">
      <w:pPr>
        <w:ind w:firstLine="720"/>
        <w:jc w:val="both"/>
      </w:pPr>
      <w:r w:rsidRPr="00B94AEF">
        <w:t>Битово – фекални води: От работещите в кариарата ще се използват химически тоалетни, монтирани на определена за тази цел площадка,</w:t>
      </w:r>
      <w:r>
        <w:t xml:space="preserve"> в границите на територията на баласт</w:t>
      </w:r>
      <w:r w:rsidRPr="00B94AEF">
        <w:t xml:space="preserve">риерата. Същите ще бъдат периодично почиствани от фирма имаща разрешение за извършване на такава дейност. </w:t>
      </w:r>
    </w:p>
    <w:p w:rsidR="006F3A62" w:rsidRPr="00027298" w:rsidRDefault="006F3A62" w:rsidP="002C2DF7">
      <w:pPr>
        <w:tabs>
          <w:tab w:val="left" w:pos="1140"/>
        </w:tabs>
        <w:spacing w:line="360" w:lineRule="auto"/>
        <w:ind w:firstLine="426"/>
        <w:jc w:val="both"/>
        <w:rPr>
          <w:sz w:val="16"/>
          <w:szCs w:val="16"/>
          <w:highlight w:val="cyan"/>
        </w:rPr>
      </w:pPr>
    </w:p>
    <w:p w:rsidR="006F3A62" w:rsidRPr="00027298" w:rsidRDefault="006F3A62" w:rsidP="002C2DF7">
      <w:pPr>
        <w:spacing w:line="360" w:lineRule="auto"/>
        <w:ind w:firstLine="540"/>
        <w:jc w:val="both"/>
        <w:rPr>
          <w:b/>
        </w:rPr>
      </w:pPr>
      <w:r w:rsidRPr="00027298">
        <w:rPr>
          <w:b/>
        </w:rPr>
        <w:t>в) По време на закриване и рекултивация</w:t>
      </w:r>
    </w:p>
    <w:p w:rsidR="00243328" w:rsidRPr="00243328" w:rsidRDefault="00243328" w:rsidP="00243328">
      <w:pPr>
        <w:ind w:firstLine="720"/>
        <w:jc w:val="both"/>
      </w:pPr>
      <w:r w:rsidRPr="00243328">
        <w:t>По време на закриването и рекултивацията се очаква да продължи отделянето на:</w:t>
      </w:r>
    </w:p>
    <w:p w:rsidR="00243328" w:rsidRPr="00243328" w:rsidRDefault="00243328" w:rsidP="00243328">
      <w:pPr>
        <w:pStyle w:val="af1"/>
        <w:numPr>
          <w:ilvl w:val="0"/>
          <w:numId w:val="33"/>
        </w:numPr>
        <w:tabs>
          <w:tab w:val="clear" w:pos="360"/>
          <w:tab w:val="num" w:pos="851"/>
        </w:tabs>
        <w:spacing w:after="0"/>
        <w:ind w:left="0" w:firstLine="709"/>
        <w:jc w:val="both"/>
        <w:rPr>
          <w:rFonts w:ascii="Times New Roman" w:hAnsi="Times New Roman" w:cs="Times New Roman"/>
        </w:rPr>
      </w:pPr>
      <w:r w:rsidRPr="00243328">
        <w:rPr>
          <w:rFonts w:ascii="Times New Roman" w:hAnsi="Times New Roman" w:cs="Times New Roman"/>
        </w:rPr>
        <w:t>Условно чисти природни води (в т. ч. атмосферни), които ще се отичат по естественият наклон и няма необходимост да се извеждат от концесионната площ;</w:t>
      </w:r>
    </w:p>
    <w:p w:rsidR="00243328" w:rsidRPr="00243328" w:rsidRDefault="00243328" w:rsidP="00243328">
      <w:pPr>
        <w:pStyle w:val="af1"/>
        <w:numPr>
          <w:ilvl w:val="0"/>
          <w:numId w:val="33"/>
        </w:numPr>
        <w:tabs>
          <w:tab w:val="clear" w:pos="360"/>
          <w:tab w:val="num" w:pos="851"/>
        </w:tabs>
        <w:spacing w:after="0"/>
        <w:ind w:left="0" w:firstLine="720"/>
        <w:jc w:val="both"/>
        <w:rPr>
          <w:rFonts w:ascii="Times New Roman" w:hAnsi="Times New Roman" w:cs="Times New Roman"/>
        </w:rPr>
      </w:pPr>
      <w:r w:rsidRPr="00243328">
        <w:rPr>
          <w:rFonts w:ascii="Times New Roman" w:hAnsi="Times New Roman" w:cs="Times New Roman"/>
          <w:b/>
        </w:rPr>
        <w:t>Битово - фекални води</w:t>
      </w:r>
      <w:r w:rsidRPr="00243328">
        <w:rPr>
          <w:rFonts w:ascii="Times New Roman" w:hAnsi="Times New Roman" w:cs="Times New Roman"/>
        </w:rPr>
        <w:t xml:space="preserve"> – На този етап от инвестиционното предложение, от работещите ще се използват химически тоалетни, монтирани на територията на кариерата и периодично ще бъдат почиствани от фирма, имаща разрешително да упражнява тази дейност.</w:t>
      </w:r>
    </w:p>
    <w:p w:rsidR="006F3A62" w:rsidRPr="00243328" w:rsidRDefault="006F3A62" w:rsidP="002C2DF7">
      <w:pPr>
        <w:spacing w:line="360" w:lineRule="auto"/>
        <w:jc w:val="both"/>
        <w:rPr>
          <w:highlight w:val="yellow"/>
        </w:rPr>
      </w:pPr>
    </w:p>
    <w:p w:rsidR="006F3A62" w:rsidRPr="00027298" w:rsidRDefault="006F3A62" w:rsidP="002C2DF7">
      <w:pPr>
        <w:spacing w:line="360" w:lineRule="auto"/>
        <w:jc w:val="both"/>
        <w:rPr>
          <w:b/>
        </w:rPr>
      </w:pPr>
      <w:r w:rsidRPr="00027298">
        <w:rPr>
          <w:b/>
          <w:color w:val="000000"/>
        </w:rPr>
        <w:t xml:space="preserve"> 1.5.3.</w:t>
      </w:r>
      <w:r w:rsidRPr="00027298">
        <w:rPr>
          <w:b/>
        </w:rPr>
        <w:t xml:space="preserve"> Отпадъци при реализация на инвестиционното предложение</w:t>
      </w:r>
    </w:p>
    <w:p w:rsidR="006F3A62" w:rsidRPr="00027298" w:rsidRDefault="006F3A62" w:rsidP="002C2DF7">
      <w:pPr>
        <w:spacing w:line="360" w:lineRule="auto"/>
        <w:ind w:left="360" w:hanging="360"/>
        <w:jc w:val="both"/>
        <w:rPr>
          <w:b/>
        </w:rPr>
      </w:pPr>
      <w:r w:rsidRPr="00027298">
        <w:rPr>
          <w:b/>
          <w:color w:val="000000"/>
        </w:rPr>
        <w:t>1.5.3.1.</w:t>
      </w:r>
      <w:r w:rsidRPr="00027298">
        <w:rPr>
          <w:b/>
        </w:rPr>
        <w:t xml:space="preserve"> Генерирани отпадъци по време на строителството на кариерата</w:t>
      </w:r>
    </w:p>
    <w:p w:rsidR="006F3A62" w:rsidRPr="00027298" w:rsidRDefault="006F3A62" w:rsidP="002C2DF7">
      <w:pPr>
        <w:spacing w:line="360" w:lineRule="auto"/>
        <w:ind w:left="360" w:hanging="360"/>
        <w:jc w:val="both"/>
        <w:rPr>
          <w:b/>
          <w:sz w:val="16"/>
          <w:szCs w:val="16"/>
          <w:highlight w:val="yellow"/>
        </w:rPr>
      </w:pPr>
    </w:p>
    <w:p w:rsidR="006F3A62" w:rsidRPr="00027298" w:rsidRDefault="006F3A62" w:rsidP="002C2DF7">
      <w:pPr>
        <w:spacing w:line="360" w:lineRule="auto"/>
        <w:ind w:firstLine="540"/>
        <w:jc w:val="both"/>
      </w:pPr>
      <w:r w:rsidRPr="00027298">
        <w:t>Минните отпадъци, генерирани при разработка на находище „Вела”, ще бъдат управлявани, чрез съгласуван План за управление.</w:t>
      </w:r>
    </w:p>
    <w:p w:rsidR="006F3A62" w:rsidRPr="00027298" w:rsidRDefault="006F3A62" w:rsidP="002C2DF7">
      <w:pPr>
        <w:spacing w:line="360" w:lineRule="auto"/>
        <w:ind w:firstLine="540"/>
        <w:jc w:val="both"/>
      </w:pPr>
      <w:r w:rsidRPr="00027298">
        <w:t xml:space="preserve">Съгласно чл. 22б ал. (6) на Закона за подземните богатства (ЗПБ) отработените пространства, образувани в резултат на подземен или открит добив на подземни богатства, в които минните отпадъци се връщат като запълващ материал, не са съоръжения за минни </w:t>
      </w:r>
      <w:r w:rsidRPr="00027298">
        <w:lastRenderedPageBreak/>
        <w:t>отпадъци. Следователно при минната дейност няма да се генерират отпадъци, за които трябва да се предвиди съоръжение за третирането им.</w:t>
      </w:r>
    </w:p>
    <w:p w:rsidR="006F3A62" w:rsidRPr="00027298" w:rsidRDefault="006F3A62" w:rsidP="002C2DF7">
      <w:pPr>
        <w:tabs>
          <w:tab w:val="num" w:pos="360"/>
        </w:tabs>
        <w:spacing w:before="120" w:after="120" w:line="360" w:lineRule="auto"/>
        <w:ind w:right="-141" w:firstLine="540"/>
        <w:jc w:val="both"/>
        <w:rPr>
          <w:b/>
          <w:i/>
        </w:rPr>
      </w:pPr>
      <w:r w:rsidRPr="00027298">
        <w:t xml:space="preserve">Битовите отпадъците с посочени кодове ще се генерирани в минимални количества от работещия персонал. </w:t>
      </w:r>
    </w:p>
    <w:p w:rsidR="006F3A62" w:rsidRPr="00027298" w:rsidRDefault="006F3A62" w:rsidP="002C2DF7">
      <w:pPr>
        <w:spacing w:line="360" w:lineRule="auto"/>
        <w:ind w:left="360" w:hanging="360"/>
        <w:jc w:val="both"/>
        <w:rPr>
          <w:b/>
        </w:rPr>
      </w:pPr>
    </w:p>
    <w:tbl>
      <w:tblPr>
        <w:tblW w:w="9412" w:type="dxa"/>
        <w:tblInd w:w="52" w:type="dxa"/>
        <w:tblLayout w:type="fixed"/>
        <w:tblLook w:val="0000"/>
      </w:tblPr>
      <w:tblGrid>
        <w:gridCol w:w="236"/>
        <w:gridCol w:w="2817"/>
        <w:gridCol w:w="1116"/>
        <w:gridCol w:w="5243"/>
      </w:tblGrid>
      <w:tr w:rsidR="006F3A62" w:rsidRPr="00027298" w:rsidTr="006F3A62">
        <w:trPr>
          <w:cantSplit/>
          <w:trHeight w:val="383"/>
        </w:trPr>
        <w:tc>
          <w:tcPr>
            <w:tcW w:w="9412" w:type="dxa"/>
            <w:gridSpan w:val="4"/>
            <w:tcBorders>
              <w:top w:val="single" w:sz="6" w:space="0" w:color="auto"/>
              <w:left w:val="single" w:sz="12" w:space="0" w:color="auto"/>
              <w:bottom w:val="single" w:sz="6" w:space="0" w:color="auto"/>
              <w:right w:val="single" w:sz="6" w:space="0" w:color="auto"/>
            </w:tcBorders>
            <w:vAlign w:val="center"/>
          </w:tcPr>
          <w:p w:rsidR="006F3A62" w:rsidRPr="00027298" w:rsidRDefault="006F3A62" w:rsidP="002C2DF7">
            <w:pPr>
              <w:spacing w:line="360" w:lineRule="auto"/>
              <w:jc w:val="center"/>
              <w:rPr>
                <w:b/>
                <w:sz w:val="20"/>
                <w:szCs w:val="20"/>
              </w:rPr>
            </w:pPr>
            <w:r w:rsidRPr="00027298">
              <w:rPr>
                <w:b/>
                <w:sz w:val="20"/>
                <w:szCs w:val="20"/>
              </w:rPr>
              <w:t>Битови отпадъци</w:t>
            </w:r>
          </w:p>
        </w:tc>
      </w:tr>
      <w:tr w:rsidR="006F3A62" w:rsidRPr="00027298" w:rsidTr="006F3A62">
        <w:tc>
          <w:tcPr>
            <w:tcW w:w="236" w:type="dxa"/>
            <w:tcBorders>
              <w:top w:val="single" w:sz="6" w:space="0" w:color="auto"/>
              <w:left w:val="single" w:sz="12" w:space="0" w:color="auto"/>
              <w:bottom w:val="single" w:sz="6" w:space="0" w:color="auto"/>
              <w:right w:val="single" w:sz="6" w:space="0" w:color="auto"/>
            </w:tcBorders>
            <w:vAlign w:val="center"/>
          </w:tcPr>
          <w:p w:rsidR="006F3A62" w:rsidRPr="00027298" w:rsidRDefault="006F3A62" w:rsidP="002C2DF7">
            <w:pPr>
              <w:spacing w:line="360" w:lineRule="auto"/>
              <w:jc w:val="center"/>
              <w:rPr>
                <w:sz w:val="20"/>
                <w:szCs w:val="20"/>
              </w:rPr>
            </w:pPr>
            <w:r w:rsidRPr="00027298">
              <w:rPr>
                <w:sz w:val="20"/>
                <w:szCs w:val="20"/>
              </w:rPr>
              <w:t>7.</w:t>
            </w:r>
          </w:p>
        </w:tc>
        <w:tc>
          <w:tcPr>
            <w:tcW w:w="2817" w:type="dxa"/>
            <w:tcBorders>
              <w:top w:val="single" w:sz="6" w:space="0" w:color="auto"/>
              <w:left w:val="single" w:sz="6" w:space="0" w:color="auto"/>
              <w:bottom w:val="single" w:sz="6" w:space="0" w:color="auto"/>
              <w:right w:val="single" w:sz="6" w:space="0" w:color="auto"/>
            </w:tcBorders>
            <w:vAlign w:val="center"/>
          </w:tcPr>
          <w:p w:rsidR="006F3A62" w:rsidRPr="00027298" w:rsidRDefault="006F3A62" w:rsidP="002C2DF7">
            <w:pPr>
              <w:spacing w:line="360" w:lineRule="auto"/>
              <w:rPr>
                <w:sz w:val="20"/>
                <w:szCs w:val="20"/>
              </w:rPr>
            </w:pPr>
            <w:r w:rsidRPr="00027298">
              <w:rPr>
                <w:sz w:val="20"/>
                <w:szCs w:val="20"/>
              </w:rPr>
              <w:t>Разделно събрани фракции – хартия и картон</w:t>
            </w:r>
          </w:p>
        </w:tc>
        <w:tc>
          <w:tcPr>
            <w:tcW w:w="1116" w:type="dxa"/>
            <w:tcBorders>
              <w:top w:val="single" w:sz="6" w:space="0" w:color="auto"/>
              <w:left w:val="single" w:sz="6" w:space="0" w:color="auto"/>
              <w:bottom w:val="single" w:sz="6" w:space="0" w:color="auto"/>
              <w:right w:val="single" w:sz="6" w:space="0" w:color="auto"/>
            </w:tcBorders>
            <w:vAlign w:val="center"/>
          </w:tcPr>
          <w:p w:rsidR="006F3A62" w:rsidRPr="00027298" w:rsidRDefault="006F3A62" w:rsidP="002C2DF7">
            <w:pPr>
              <w:spacing w:line="360" w:lineRule="auto"/>
              <w:jc w:val="center"/>
              <w:rPr>
                <w:sz w:val="20"/>
                <w:szCs w:val="20"/>
              </w:rPr>
            </w:pPr>
            <w:r w:rsidRPr="00027298">
              <w:rPr>
                <w:sz w:val="20"/>
                <w:szCs w:val="20"/>
              </w:rPr>
              <w:t>20 01 01</w:t>
            </w:r>
          </w:p>
        </w:tc>
        <w:tc>
          <w:tcPr>
            <w:tcW w:w="5243" w:type="dxa"/>
            <w:tcBorders>
              <w:top w:val="single" w:sz="6" w:space="0" w:color="auto"/>
              <w:left w:val="single" w:sz="6" w:space="0" w:color="auto"/>
              <w:bottom w:val="single" w:sz="6" w:space="0" w:color="auto"/>
              <w:right w:val="single" w:sz="6" w:space="0" w:color="auto"/>
            </w:tcBorders>
          </w:tcPr>
          <w:p w:rsidR="006F3A62" w:rsidRPr="00027298" w:rsidRDefault="006F3A62" w:rsidP="002C2DF7">
            <w:pPr>
              <w:spacing w:line="360" w:lineRule="auto"/>
              <w:jc w:val="both"/>
              <w:rPr>
                <w:sz w:val="20"/>
                <w:szCs w:val="20"/>
              </w:rPr>
            </w:pPr>
            <w:r w:rsidRPr="00027298">
              <w:rPr>
                <w:sz w:val="20"/>
                <w:szCs w:val="20"/>
              </w:rPr>
              <w:t>Предаване за следващо третиране на фирми  притежаващи разрешително по чл. 37 от ЗУО .</w:t>
            </w:r>
          </w:p>
        </w:tc>
      </w:tr>
      <w:tr w:rsidR="006F3A62" w:rsidRPr="00027298" w:rsidTr="006F3A62">
        <w:tc>
          <w:tcPr>
            <w:tcW w:w="236" w:type="dxa"/>
            <w:tcBorders>
              <w:top w:val="single" w:sz="6" w:space="0" w:color="auto"/>
              <w:left w:val="single" w:sz="12" w:space="0" w:color="auto"/>
              <w:bottom w:val="single" w:sz="6" w:space="0" w:color="auto"/>
              <w:right w:val="single" w:sz="6" w:space="0" w:color="auto"/>
            </w:tcBorders>
            <w:vAlign w:val="center"/>
          </w:tcPr>
          <w:p w:rsidR="006F3A62" w:rsidRPr="00027298" w:rsidRDefault="006F3A62" w:rsidP="002C2DF7">
            <w:pPr>
              <w:spacing w:line="360" w:lineRule="auto"/>
              <w:jc w:val="center"/>
              <w:rPr>
                <w:sz w:val="20"/>
                <w:szCs w:val="20"/>
              </w:rPr>
            </w:pPr>
            <w:r w:rsidRPr="00027298">
              <w:rPr>
                <w:sz w:val="20"/>
                <w:szCs w:val="20"/>
              </w:rPr>
              <w:t>8.</w:t>
            </w:r>
          </w:p>
        </w:tc>
        <w:tc>
          <w:tcPr>
            <w:tcW w:w="2817" w:type="dxa"/>
            <w:tcBorders>
              <w:top w:val="single" w:sz="6" w:space="0" w:color="auto"/>
              <w:left w:val="single" w:sz="6" w:space="0" w:color="auto"/>
              <w:bottom w:val="single" w:sz="6" w:space="0" w:color="auto"/>
              <w:right w:val="single" w:sz="6" w:space="0" w:color="auto"/>
            </w:tcBorders>
            <w:vAlign w:val="center"/>
          </w:tcPr>
          <w:p w:rsidR="006F3A62" w:rsidRPr="00027298" w:rsidRDefault="006F3A62" w:rsidP="002C2DF7">
            <w:pPr>
              <w:spacing w:line="360" w:lineRule="auto"/>
              <w:rPr>
                <w:sz w:val="20"/>
                <w:szCs w:val="20"/>
              </w:rPr>
            </w:pPr>
            <w:r w:rsidRPr="00027298">
              <w:rPr>
                <w:sz w:val="20"/>
                <w:szCs w:val="20"/>
              </w:rPr>
              <w:t>Други битови отпадъци – смесени</w:t>
            </w:r>
          </w:p>
        </w:tc>
        <w:tc>
          <w:tcPr>
            <w:tcW w:w="1116" w:type="dxa"/>
            <w:tcBorders>
              <w:top w:val="single" w:sz="6" w:space="0" w:color="auto"/>
              <w:left w:val="single" w:sz="6" w:space="0" w:color="auto"/>
              <w:bottom w:val="single" w:sz="6" w:space="0" w:color="auto"/>
              <w:right w:val="single" w:sz="6" w:space="0" w:color="auto"/>
            </w:tcBorders>
            <w:vAlign w:val="center"/>
          </w:tcPr>
          <w:p w:rsidR="006F3A62" w:rsidRPr="00027298" w:rsidRDefault="006F3A62" w:rsidP="002C2DF7">
            <w:pPr>
              <w:spacing w:line="360" w:lineRule="auto"/>
              <w:jc w:val="center"/>
              <w:rPr>
                <w:sz w:val="20"/>
                <w:szCs w:val="20"/>
              </w:rPr>
            </w:pPr>
            <w:r w:rsidRPr="00027298">
              <w:rPr>
                <w:sz w:val="20"/>
                <w:szCs w:val="20"/>
              </w:rPr>
              <w:t>20 03 01</w:t>
            </w:r>
          </w:p>
        </w:tc>
        <w:tc>
          <w:tcPr>
            <w:tcW w:w="5243" w:type="dxa"/>
            <w:tcBorders>
              <w:top w:val="single" w:sz="6" w:space="0" w:color="auto"/>
              <w:left w:val="single" w:sz="6" w:space="0" w:color="auto"/>
              <w:bottom w:val="single" w:sz="6" w:space="0" w:color="auto"/>
              <w:right w:val="single" w:sz="6" w:space="0" w:color="auto"/>
            </w:tcBorders>
          </w:tcPr>
          <w:p w:rsidR="006F3A62" w:rsidRPr="00027298" w:rsidRDefault="003F267B" w:rsidP="002C2DF7">
            <w:pPr>
              <w:spacing w:line="360" w:lineRule="auto"/>
              <w:jc w:val="both"/>
              <w:rPr>
                <w:sz w:val="20"/>
                <w:szCs w:val="20"/>
              </w:rPr>
            </w:pPr>
            <w:r w:rsidRPr="00027298">
              <w:rPr>
                <w:sz w:val="20"/>
                <w:szCs w:val="20"/>
              </w:rPr>
              <w:t xml:space="preserve">Събират се в найлонови чували които се извозват до промишлената площадка. </w:t>
            </w:r>
          </w:p>
        </w:tc>
      </w:tr>
    </w:tbl>
    <w:p w:rsidR="006F3A62" w:rsidRPr="00027298" w:rsidRDefault="006F3A62" w:rsidP="002C2DF7">
      <w:pPr>
        <w:spacing w:line="360" w:lineRule="auto"/>
        <w:ind w:right="-141" w:firstLine="540"/>
        <w:jc w:val="both"/>
      </w:pPr>
      <w:r w:rsidRPr="00027298">
        <w:t xml:space="preserve">Количествата на генерираните отпадъци при експлоатацията на находището ще бъдат уточнени в доклада за ОВОС. </w:t>
      </w:r>
    </w:p>
    <w:p w:rsidR="006F3A62" w:rsidRPr="00027298" w:rsidRDefault="006F3A62" w:rsidP="002C2DF7">
      <w:pPr>
        <w:spacing w:line="360" w:lineRule="auto"/>
        <w:ind w:right="-141" w:firstLine="540"/>
        <w:jc w:val="both"/>
        <w:rPr>
          <w:color w:val="000000"/>
        </w:rPr>
      </w:pPr>
      <w:r w:rsidRPr="00027298">
        <w:rPr>
          <w:color w:val="000000"/>
        </w:rPr>
        <w:t xml:space="preserve">Битовите отпадъци, отделяни по време на строителството и след въвеждане на обекта в експлоатация, ще се събират в контейнери за организирано сметосъбиране, от където ще бъдат извозвани и депонирани в </w:t>
      </w:r>
      <w:r w:rsidR="003F267B" w:rsidRPr="00027298">
        <w:rPr>
          <w:color w:val="000000"/>
        </w:rPr>
        <w:t>регионалното депо,</w:t>
      </w:r>
      <w:r w:rsidRPr="00027298">
        <w:rPr>
          <w:color w:val="000000"/>
        </w:rPr>
        <w:t xml:space="preserve"> съгласно сключен договор.</w:t>
      </w:r>
    </w:p>
    <w:p w:rsidR="006F3A62" w:rsidRPr="00027298" w:rsidRDefault="006F3A62" w:rsidP="002C2DF7">
      <w:pPr>
        <w:spacing w:line="360" w:lineRule="auto"/>
        <w:ind w:right="-141" w:firstLine="567"/>
        <w:jc w:val="both"/>
        <w:rPr>
          <w:color w:val="000000"/>
        </w:rPr>
      </w:pPr>
    </w:p>
    <w:p w:rsidR="006F3A62" w:rsidRPr="00027298" w:rsidRDefault="006F3A62" w:rsidP="002C2DF7">
      <w:pPr>
        <w:spacing w:line="360" w:lineRule="auto"/>
        <w:ind w:firstLine="567"/>
        <w:jc w:val="both"/>
        <w:rPr>
          <w:color w:val="000000"/>
        </w:rPr>
      </w:pPr>
    </w:p>
    <w:p w:rsidR="006F3A62" w:rsidRPr="00027298" w:rsidRDefault="006F3A62" w:rsidP="002C2DF7">
      <w:pPr>
        <w:tabs>
          <w:tab w:val="num" w:pos="284"/>
        </w:tabs>
        <w:spacing w:line="360" w:lineRule="auto"/>
        <w:jc w:val="both"/>
        <w:rPr>
          <w:b/>
        </w:rPr>
      </w:pPr>
      <w:r w:rsidRPr="00027298">
        <w:rPr>
          <w:b/>
          <w:color w:val="000000"/>
        </w:rPr>
        <w:t>1.5.4.</w:t>
      </w:r>
      <w:r w:rsidRPr="00027298">
        <w:rPr>
          <w:b/>
        </w:rPr>
        <w:t xml:space="preserve"> Шум, вибрации, лъчения</w:t>
      </w:r>
    </w:p>
    <w:p w:rsidR="006F3A62" w:rsidRPr="00027298" w:rsidRDefault="006F3A62" w:rsidP="002C2DF7">
      <w:pPr>
        <w:tabs>
          <w:tab w:val="num" w:pos="284"/>
        </w:tabs>
        <w:spacing w:line="360" w:lineRule="auto"/>
        <w:jc w:val="both"/>
        <w:rPr>
          <w:b/>
        </w:rPr>
      </w:pPr>
      <w:r w:rsidRPr="00027298">
        <w:rPr>
          <w:b/>
          <w:color w:val="000000"/>
        </w:rPr>
        <w:t>1.5.4.1.</w:t>
      </w:r>
      <w:r w:rsidRPr="00027298">
        <w:rPr>
          <w:b/>
        </w:rPr>
        <w:t xml:space="preserve"> Шумово натоварване на териториите на обекта   </w:t>
      </w:r>
    </w:p>
    <w:p w:rsidR="006F3A62" w:rsidRPr="00027298" w:rsidRDefault="006F3A62" w:rsidP="002C2DF7">
      <w:pPr>
        <w:spacing w:line="360" w:lineRule="auto"/>
        <w:ind w:right="-141" w:firstLine="540"/>
        <w:jc w:val="both"/>
      </w:pPr>
      <w:r w:rsidRPr="00027298">
        <w:t xml:space="preserve">На територията на бъдещия обект </w:t>
      </w:r>
      <w:r w:rsidR="00AA5AE6" w:rsidRPr="00027298">
        <w:t>баласт</w:t>
      </w:r>
      <w:r w:rsidRPr="00027298">
        <w:t xml:space="preserve">риера ”Вела” понастоящем няма източници на шум и вибрации. </w:t>
      </w:r>
    </w:p>
    <w:p w:rsidR="006F3A62" w:rsidRPr="00027298" w:rsidRDefault="006F3A62" w:rsidP="002C2DF7">
      <w:pPr>
        <w:tabs>
          <w:tab w:val="num" w:pos="284"/>
        </w:tabs>
        <w:spacing w:before="120" w:after="120" w:line="360" w:lineRule="auto"/>
        <w:ind w:right="-141" w:firstLine="540"/>
        <w:jc w:val="both"/>
      </w:pPr>
      <w:r w:rsidRPr="00027298">
        <w:t>Шум ще се генерира основно от работата на кариерните машини:</w:t>
      </w:r>
      <w:r w:rsidRPr="00027298">
        <w:rPr>
          <w:color w:val="000000"/>
          <w:sz w:val="20"/>
          <w:szCs w:val="20"/>
        </w:rPr>
        <w:t xml:space="preserve"> </w:t>
      </w:r>
      <w:r w:rsidRPr="00027298">
        <w:t>багер,</w:t>
      </w:r>
      <w:r w:rsidRPr="00027298">
        <w:rPr>
          <w:color w:val="000000"/>
          <w:sz w:val="20"/>
          <w:szCs w:val="20"/>
        </w:rPr>
        <w:t xml:space="preserve"> </w:t>
      </w:r>
      <w:r w:rsidRPr="00027298">
        <w:t>булдозер,</w:t>
      </w:r>
      <w:r w:rsidRPr="00027298">
        <w:rPr>
          <w:color w:val="000000"/>
          <w:sz w:val="20"/>
          <w:szCs w:val="20"/>
        </w:rPr>
        <w:t xml:space="preserve"> </w:t>
      </w:r>
      <w:r w:rsidRPr="00027298">
        <w:t>автосамосвали. Предвидените машини са с висока степен на звукоизолация. Багерът, в качеството си на най-натоварената машина в кариерата, е с шумови характеристики съответно 78 dB за кабината и 89 dB за околната среда.</w:t>
      </w:r>
    </w:p>
    <w:p w:rsidR="006F3A62" w:rsidRPr="00027298" w:rsidRDefault="006F3A62" w:rsidP="002C2DF7">
      <w:pPr>
        <w:tabs>
          <w:tab w:val="num" w:pos="284"/>
        </w:tabs>
        <w:spacing w:before="120" w:after="120" w:line="360" w:lineRule="auto"/>
        <w:ind w:right="-141" w:firstLine="540"/>
        <w:jc w:val="both"/>
      </w:pPr>
      <w:r w:rsidRPr="00027298">
        <w:t>В радиус от 250-</w:t>
      </w:r>
      <w:smartTag w:uri="urn:schemas-microsoft-com:office:smarttags" w:element="metricconverter">
        <w:smartTagPr>
          <w:attr w:name="ProductID" w:val="500 м"/>
        </w:smartTagPr>
        <w:r w:rsidRPr="00027298">
          <w:t>500 м</w:t>
        </w:r>
      </w:smartTag>
      <w:r w:rsidRPr="00027298">
        <w:t xml:space="preserve">  практически няма да има наднормен за изискванията на жилищни райони шум.</w:t>
      </w:r>
    </w:p>
    <w:p w:rsidR="006F3A62" w:rsidRPr="00027298" w:rsidRDefault="006F3A62" w:rsidP="002C2DF7">
      <w:pPr>
        <w:spacing w:line="360" w:lineRule="auto"/>
        <w:ind w:right="-141" w:firstLine="540"/>
        <w:jc w:val="both"/>
      </w:pPr>
      <w:r w:rsidRPr="00027298">
        <w:t>Основните източници на шум по време на разработване на находището по технология за открит добив и обработка на суровината могат да се разделят условно на две групи –стационарни и мобилни.</w:t>
      </w:r>
    </w:p>
    <w:p w:rsidR="006F3A62" w:rsidRPr="00027298" w:rsidRDefault="006F3A62" w:rsidP="002C2DF7">
      <w:pPr>
        <w:spacing w:line="360" w:lineRule="auto"/>
        <w:ind w:right="-141" w:firstLine="360"/>
        <w:jc w:val="both"/>
      </w:pPr>
      <w:r w:rsidRPr="00027298">
        <w:t>Стационарните източници на шум са посочените по-горе машини и съоръжения, свързани с дейността на кариерата.</w:t>
      </w:r>
    </w:p>
    <w:p w:rsidR="006F3A62" w:rsidRPr="00027298" w:rsidRDefault="006F3A62" w:rsidP="002C2DF7">
      <w:pPr>
        <w:spacing w:line="360" w:lineRule="auto"/>
        <w:ind w:right="-141" w:firstLine="540"/>
        <w:jc w:val="both"/>
      </w:pPr>
      <w:r w:rsidRPr="00027298">
        <w:t xml:space="preserve">Мобилни източници на шум са превозните средства, обслужващи кариерата, промишлената площадка и насипищата. Товарният автотранспорт извън площадката, няма да преминава през населени места, а ще ползва </w:t>
      </w:r>
      <w:r w:rsidR="00AA5AE6" w:rsidRPr="00027298">
        <w:t>съществуващият полски път</w:t>
      </w:r>
      <w:r w:rsidRPr="00027298">
        <w:t xml:space="preserve">. </w:t>
      </w:r>
    </w:p>
    <w:p w:rsidR="006F3A62" w:rsidRPr="00027298" w:rsidRDefault="006F3A62" w:rsidP="002C2DF7">
      <w:pPr>
        <w:spacing w:line="360" w:lineRule="auto"/>
        <w:ind w:right="-141" w:firstLine="540"/>
        <w:jc w:val="both"/>
      </w:pPr>
      <w:r w:rsidRPr="00027298">
        <w:lastRenderedPageBreak/>
        <w:t>Дейностите по обработка на суровината ще се извършват на съществуваща промишлена площадка и МСИ, извън границите на находището и концесионната площ.</w:t>
      </w:r>
    </w:p>
    <w:p w:rsidR="006F3A62" w:rsidRPr="00027298" w:rsidRDefault="006F3A62" w:rsidP="002C2DF7">
      <w:pPr>
        <w:spacing w:line="360" w:lineRule="auto"/>
        <w:ind w:right="-141" w:firstLine="540"/>
        <w:jc w:val="both"/>
      </w:pPr>
      <w:r w:rsidRPr="00027298">
        <w:t xml:space="preserve">Граничните стойности за нивото на шум за различните територии и устройствени зони са регламентирани в </w:t>
      </w:r>
      <w:r w:rsidRPr="00027298">
        <w:rPr>
          <w:color w:val="000000"/>
        </w:rPr>
        <w:t>Наредба № 6 от 26.06.2006 г. (МЗ, МОСВ)</w:t>
      </w:r>
      <w:r w:rsidRPr="00027298">
        <w:t xml:space="preserve"> за показателите на шум в околната среда и за производствени зони са 70 dBA за ден, вечер и нощ. Експлоатацията на находищетоби довело до нива на шум на обекта под 70 dBA и не може да се очаква превишаване на хигиената норма.</w:t>
      </w:r>
    </w:p>
    <w:p w:rsidR="006F3A62" w:rsidRPr="00027298" w:rsidRDefault="006F3A62" w:rsidP="002C2DF7">
      <w:pPr>
        <w:spacing w:line="360" w:lineRule="auto"/>
        <w:jc w:val="both"/>
        <w:rPr>
          <w:sz w:val="16"/>
          <w:szCs w:val="16"/>
          <w:highlight w:val="yellow"/>
        </w:rPr>
      </w:pPr>
    </w:p>
    <w:p w:rsidR="006F3A62" w:rsidRPr="00027298" w:rsidRDefault="006F3A62" w:rsidP="002C2DF7">
      <w:pPr>
        <w:spacing w:line="360" w:lineRule="auto"/>
        <w:jc w:val="both"/>
        <w:rPr>
          <w:b/>
        </w:rPr>
      </w:pPr>
      <w:r w:rsidRPr="00027298">
        <w:rPr>
          <w:b/>
          <w:color w:val="000000"/>
        </w:rPr>
        <w:t>1.5.4.2.</w:t>
      </w:r>
      <w:r w:rsidRPr="00027298">
        <w:rPr>
          <w:b/>
        </w:rPr>
        <w:t xml:space="preserve"> Вибрации и лъчения</w:t>
      </w:r>
    </w:p>
    <w:p w:rsidR="006F3A62" w:rsidRPr="00027298" w:rsidRDefault="006F3A62" w:rsidP="002C2DF7">
      <w:pPr>
        <w:spacing w:line="360" w:lineRule="auto"/>
        <w:ind w:firstLine="540"/>
        <w:jc w:val="both"/>
        <w:rPr>
          <w:b/>
          <w:i/>
          <w:color w:val="000000"/>
        </w:rPr>
      </w:pPr>
      <w:r w:rsidRPr="00027298">
        <w:rPr>
          <w:b/>
          <w:i/>
          <w:color w:val="000000"/>
        </w:rPr>
        <w:t>Вибрации</w:t>
      </w:r>
    </w:p>
    <w:p w:rsidR="006F3A62" w:rsidRPr="00027298" w:rsidRDefault="006F3A62" w:rsidP="002C2DF7">
      <w:pPr>
        <w:spacing w:line="360" w:lineRule="auto"/>
        <w:ind w:firstLine="540"/>
        <w:jc w:val="both"/>
        <w:rPr>
          <w:color w:val="000000"/>
        </w:rPr>
      </w:pPr>
      <w:r w:rsidRPr="00027298">
        <w:rPr>
          <w:color w:val="000000"/>
        </w:rPr>
        <w:t>Машините, които ще работят в кариерата, ще бъдат от ново поколение и с производствени характеристики за вибрации в допустимите норми. Вибрациите много бързо затихват на разстояние, поради което не могат да бъдат разглеждани като опасен фактор за работната среда като цяло.</w:t>
      </w:r>
    </w:p>
    <w:p w:rsidR="006F3A62" w:rsidRPr="00027298" w:rsidRDefault="006F3A62" w:rsidP="002C2DF7">
      <w:pPr>
        <w:spacing w:line="360" w:lineRule="auto"/>
        <w:ind w:firstLine="540"/>
        <w:jc w:val="both"/>
        <w:rPr>
          <w:color w:val="000000"/>
        </w:rPr>
      </w:pPr>
      <w:r w:rsidRPr="00027298">
        <w:rPr>
          <w:color w:val="000000"/>
        </w:rPr>
        <w:t>Не се очаква оборудването и съоръженията да бъдат източник на вибрации в околната среда по време на експлоатация на кариерата.</w:t>
      </w:r>
    </w:p>
    <w:p w:rsidR="006F3A62" w:rsidRPr="00027298" w:rsidRDefault="006F3A62" w:rsidP="002C2DF7">
      <w:pPr>
        <w:spacing w:line="360" w:lineRule="auto"/>
        <w:ind w:firstLine="360"/>
        <w:jc w:val="both"/>
        <w:rPr>
          <w:b/>
          <w:i/>
          <w:color w:val="000000"/>
          <w:sz w:val="16"/>
          <w:szCs w:val="16"/>
          <w:highlight w:val="yellow"/>
        </w:rPr>
      </w:pPr>
    </w:p>
    <w:p w:rsidR="006F3A62" w:rsidRPr="00027298" w:rsidRDefault="006F3A62" w:rsidP="002C2DF7">
      <w:pPr>
        <w:spacing w:line="360" w:lineRule="auto"/>
        <w:ind w:firstLine="540"/>
        <w:jc w:val="both"/>
        <w:rPr>
          <w:b/>
          <w:i/>
          <w:color w:val="000000"/>
        </w:rPr>
      </w:pPr>
      <w:r w:rsidRPr="00027298">
        <w:rPr>
          <w:b/>
          <w:i/>
          <w:color w:val="000000"/>
        </w:rPr>
        <w:t>Нейонизиращи лъчения</w:t>
      </w:r>
    </w:p>
    <w:p w:rsidR="006F3A62" w:rsidRPr="00027298" w:rsidRDefault="006F3A62" w:rsidP="002C2DF7">
      <w:pPr>
        <w:spacing w:line="360" w:lineRule="auto"/>
        <w:ind w:right="-141" w:firstLine="540"/>
        <w:jc w:val="both"/>
        <w:rPr>
          <w:color w:val="000000"/>
        </w:rPr>
      </w:pPr>
      <w:r w:rsidRPr="00027298">
        <w:rPr>
          <w:color w:val="000000"/>
        </w:rPr>
        <w:t>Към нейонизиращите фактори се отнасят постоянните и свръхнискочестотни електрични и магнитни полета, радиочестотните електро-магнитни полета (ЕМП), микровълните и оптичните и лазерни лъчения. Дейностите, по време на реализация и експлоатация на обекта, няма да бъдат източник на не-йонизиращи лъчения в околната среда и жилищната зона на близките населени места.</w:t>
      </w:r>
    </w:p>
    <w:p w:rsidR="006F3A62" w:rsidRPr="00027298" w:rsidRDefault="006F3A62" w:rsidP="002C2DF7">
      <w:pPr>
        <w:spacing w:line="360" w:lineRule="auto"/>
        <w:jc w:val="both"/>
        <w:rPr>
          <w:color w:val="000000"/>
          <w:sz w:val="16"/>
          <w:szCs w:val="16"/>
          <w:highlight w:val="yellow"/>
        </w:rPr>
      </w:pPr>
    </w:p>
    <w:p w:rsidR="006F3A62" w:rsidRPr="00027298" w:rsidRDefault="006F3A62" w:rsidP="002C2DF7">
      <w:pPr>
        <w:spacing w:line="360" w:lineRule="auto"/>
        <w:ind w:firstLine="540"/>
        <w:jc w:val="both"/>
        <w:rPr>
          <w:b/>
          <w:i/>
          <w:color w:val="000000"/>
        </w:rPr>
      </w:pPr>
      <w:r w:rsidRPr="00027298">
        <w:rPr>
          <w:b/>
          <w:i/>
          <w:color w:val="000000"/>
        </w:rPr>
        <w:t>Топлинни лъчения</w:t>
      </w:r>
    </w:p>
    <w:p w:rsidR="006F3A62" w:rsidRPr="00027298" w:rsidRDefault="006F3A62" w:rsidP="002C2DF7">
      <w:pPr>
        <w:spacing w:line="360" w:lineRule="auto"/>
        <w:ind w:right="-141" w:firstLine="540"/>
        <w:jc w:val="both"/>
        <w:rPr>
          <w:color w:val="000000"/>
        </w:rPr>
      </w:pPr>
      <w:r w:rsidRPr="00027298">
        <w:rPr>
          <w:color w:val="000000"/>
        </w:rPr>
        <w:t>При добива на строителните материали в кариерата не се използват съоръжения излъчващи топлинни лъчения. По време на реализация и експлоатация на обектите на инвестиционното предложение, дейностите не са източник на топлинни лъчения в околната среда и жилищните зони на най-близко разположените населени места.</w:t>
      </w:r>
    </w:p>
    <w:p w:rsidR="006F3A62" w:rsidRPr="00027298" w:rsidRDefault="006F3A62" w:rsidP="002C2DF7">
      <w:pPr>
        <w:spacing w:line="360" w:lineRule="auto"/>
        <w:ind w:firstLine="709"/>
        <w:jc w:val="both"/>
        <w:rPr>
          <w:color w:val="000000"/>
          <w:sz w:val="16"/>
          <w:szCs w:val="16"/>
        </w:rPr>
      </w:pPr>
    </w:p>
    <w:p w:rsidR="006F3A62" w:rsidRPr="00027298" w:rsidRDefault="006F3A62" w:rsidP="002C2DF7">
      <w:pPr>
        <w:spacing w:line="360" w:lineRule="auto"/>
        <w:ind w:firstLine="540"/>
        <w:jc w:val="both"/>
        <w:rPr>
          <w:b/>
          <w:i/>
          <w:color w:val="000000"/>
        </w:rPr>
      </w:pPr>
      <w:r w:rsidRPr="00027298">
        <w:rPr>
          <w:b/>
          <w:i/>
          <w:color w:val="000000"/>
        </w:rPr>
        <w:t>Радиоактивни лъчения</w:t>
      </w:r>
    </w:p>
    <w:p w:rsidR="006F3A62" w:rsidRPr="00027298" w:rsidRDefault="006F3A62" w:rsidP="002C2DF7">
      <w:pPr>
        <w:spacing w:line="360" w:lineRule="auto"/>
        <w:ind w:right="-141" w:firstLine="540"/>
        <w:jc w:val="both"/>
        <w:rPr>
          <w:color w:val="000000"/>
        </w:rPr>
      </w:pPr>
      <w:r w:rsidRPr="00027298">
        <w:rPr>
          <w:color w:val="000000"/>
        </w:rPr>
        <w:t xml:space="preserve">При проучванията на находището не е установена радиоактивност. Не се очаква добивните и преработвателните дейности на обекта да бъдат източник на радиоактивни лъчения в околната среда и жилищна зона на близко разположените населени места. </w:t>
      </w:r>
    </w:p>
    <w:p w:rsidR="006F3A62" w:rsidRPr="00027298" w:rsidRDefault="006F3A62" w:rsidP="002C2DF7">
      <w:pPr>
        <w:spacing w:line="360" w:lineRule="auto"/>
        <w:ind w:left="11" w:hanging="11"/>
        <w:jc w:val="both"/>
        <w:rPr>
          <w:b/>
          <w:color w:val="000000"/>
        </w:rPr>
      </w:pPr>
    </w:p>
    <w:p w:rsidR="006F3A62" w:rsidRPr="00027298" w:rsidRDefault="006F3A62" w:rsidP="002C2DF7">
      <w:pPr>
        <w:spacing w:line="360" w:lineRule="auto"/>
        <w:ind w:left="11" w:hanging="11"/>
        <w:jc w:val="both"/>
        <w:rPr>
          <w:b/>
          <w:color w:val="000000"/>
        </w:rPr>
      </w:pPr>
      <w:r w:rsidRPr="00027298">
        <w:rPr>
          <w:b/>
          <w:color w:val="000000"/>
        </w:rPr>
        <w:t>1.5.4.3. Въздействие на вредни физични фактори (шум) върху околната среда</w:t>
      </w:r>
    </w:p>
    <w:p w:rsidR="006F3A62" w:rsidRPr="00027298" w:rsidRDefault="006F3A62" w:rsidP="002C2DF7">
      <w:pPr>
        <w:pStyle w:val="23"/>
        <w:spacing w:after="0" w:line="360" w:lineRule="auto"/>
        <w:ind w:left="284" w:firstLine="256"/>
        <w:rPr>
          <w:b/>
          <w:i/>
          <w:lang w:val="bg-BG"/>
        </w:rPr>
      </w:pPr>
      <w:r w:rsidRPr="00027298">
        <w:rPr>
          <w:b/>
          <w:i/>
          <w:lang w:val="bg-BG"/>
        </w:rPr>
        <w:lastRenderedPageBreak/>
        <w:t>По време на строително-подготвителните работи в кариерата</w:t>
      </w:r>
    </w:p>
    <w:p w:rsidR="006F3A62" w:rsidRPr="00027298" w:rsidRDefault="006F3A62" w:rsidP="002C2DF7">
      <w:pPr>
        <w:spacing w:line="360" w:lineRule="auto"/>
        <w:ind w:right="-141" w:firstLine="540"/>
        <w:jc w:val="both"/>
        <w:rPr>
          <w:color w:val="000000"/>
        </w:rPr>
      </w:pPr>
      <w:r w:rsidRPr="00027298">
        <w:rPr>
          <w:color w:val="000000"/>
        </w:rPr>
        <w:t xml:space="preserve">Шумовото въздействие ще бъде локализирано в участъка, където се реализира съответния етап и там ще има превишение на нормата 70 dBA за ограничен период от време, само през деня. </w:t>
      </w:r>
    </w:p>
    <w:p w:rsidR="006F3A62" w:rsidRPr="00027298" w:rsidRDefault="006F3A62" w:rsidP="002C2DF7">
      <w:pPr>
        <w:spacing w:line="360" w:lineRule="auto"/>
        <w:ind w:left="720" w:hanging="11"/>
        <w:jc w:val="both"/>
        <w:rPr>
          <w:color w:val="000000"/>
          <w:sz w:val="16"/>
          <w:szCs w:val="16"/>
          <w:highlight w:val="yellow"/>
        </w:rPr>
      </w:pPr>
    </w:p>
    <w:p w:rsidR="006F3A62" w:rsidRPr="00027298" w:rsidRDefault="006F3A62" w:rsidP="002C2DF7">
      <w:pPr>
        <w:pStyle w:val="23"/>
        <w:spacing w:after="0" w:line="360" w:lineRule="auto"/>
        <w:ind w:left="284" w:firstLine="256"/>
        <w:rPr>
          <w:b/>
          <w:i/>
          <w:lang w:val="bg-BG"/>
        </w:rPr>
      </w:pPr>
      <w:r w:rsidRPr="00027298">
        <w:rPr>
          <w:b/>
          <w:i/>
          <w:lang w:val="bg-BG"/>
        </w:rPr>
        <w:t>По време на експлоатация на обекта</w:t>
      </w:r>
    </w:p>
    <w:p w:rsidR="006F3A62" w:rsidRPr="00027298" w:rsidRDefault="006F3A62" w:rsidP="002C2DF7">
      <w:pPr>
        <w:pStyle w:val="23"/>
        <w:spacing w:after="0" w:line="360" w:lineRule="auto"/>
        <w:ind w:right="-141" w:firstLine="540"/>
        <w:rPr>
          <w:lang w:val="bg-BG"/>
        </w:rPr>
      </w:pPr>
      <w:r w:rsidRPr="00027298">
        <w:rPr>
          <w:lang w:val="bg-BG"/>
        </w:rPr>
        <w:t xml:space="preserve">По отношение на фактор ”шум” не се очаква превишаване на хигиенната норма от 70 dBA за </w:t>
      </w:r>
      <w:r w:rsidR="00AE49E2" w:rsidRPr="00027298">
        <w:rPr>
          <w:lang w:val="bg-BG"/>
        </w:rPr>
        <w:t>баластриерата</w:t>
      </w:r>
      <w:r w:rsidRPr="00027298">
        <w:rPr>
          <w:lang w:val="bg-BG"/>
        </w:rPr>
        <w:t>, респективно и нивото на общата звукова мощност, излъчвана от работата на машините на обекта.</w:t>
      </w:r>
    </w:p>
    <w:p w:rsidR="006F3A62" w:rsidRPr="00027298" w:rsidRDefault="006F3A62" w:rsidP="002C2DF7">
      <w:pPr>
        <w:spacing w:line="360" w:lineRule="auto"/>
        <w:rPr>
          <w:lang w:eastAsia="bg-BG"/>
        </w:rPr>
      </w:pPr>
    </w:p>
    <w:p w:rsidR="00303808" w:rsidRPr="00027298" w:rsidRDefault="00303808" w:rsidP="002C2DF7">
      <w:pPr>
        <w:spacing w:line="360" w:lineRule="auto"/>
        <w:ind w:firstLine="709"/>
      </w:pPr>
    </w:p>
    <w:p w:rsidR="00303808" w:rsidRPr="00027298" w:rsidRDefault="00303808" w:rsidP="002C2DF7">
      <w:pPr>
        <w:pStyle w:val="1"/>
        <w:spacing w:line="360" w:lineRule="auto"/>
        <w:rPr>
          <w:i w:val="0"/>
          <w:caps/>
        </w:rPr>
      </w:pPr>
      <w:bookmarkStart w:id="3" w:name="_Toc214177782"/>
      <w:r w:rsidRPr="00027298">
        <w:rPr>
          <w:i w:val="0"/>
          <w:caps/>
        </w:rPr>
        <w:t>2. Описание на характеристиките на други планове, програми и проекти/инвестиционни предложения, съществуващи и/или в процес на разработване или одобряване, които в съчетание с оценявания план могат да окажат неблагоприятно въздействие върху защитената зона;</w:t>
      </w:r>
      <w:bookmarkEnd w:id="3"/>
      <w:r w:rsidRPr="00027298">
        <w:rPr>
          <w:i w:val="0"/>
          <w:caps/>
        </w:rPr>
        <w:t xml:space="preserve"> </w:t>
      </w:r>
    </w:p>
    <w:p w:rsidR="00303808" w:rsidRPr="00027298" w:rsidRDefault="00303808" w:rsidP="002C2DF7">
      <w:pPr>
        <w:tabs>
          <w:tab w:val="left" w:pos="180"/>
        </w:tabs>
        <w:spacing w:line="360" w:lineRule="auto"/>
        <w:jc w:val="both"/>
        <w:rPr>
          <w:b/>
        </w:rPr>
      </w:pPr>
    </w:p>
    <w:p w:rsidR="00303808" w:rsidRPr="00027298" w:rsidRDefault="00303808" w:rsidP="002C2DF7">
      <w:pPr>
        <w:tabs>
          <w:tab w:val="left" w:pos="180"/>
        </w:tabs>
        <w:spacing w:line="360" w:lineRule="auto"/>
        <w:ind w:firstLine="709"/>
        <w:jc w:val="both"/>
      </w:pPr>
      <w:r w:rsidRPr="00027298">
        <w:rPr>
          <w:lang w:eastAsia="bg-BG"/>
        </w:rPr>
        <w:t xml:space="preserve">Общината е уведомила Инвеститора, че на територията на </w:t>
      </w:r>
      <w:r w:rsidR="00802DA7" w:rsidRPr="00027298">
        <w:rPr>
          <w:lang w:eastAsia="bg-BG"/>
        </w:rPr>
        <w:t xml:space="preserve">баластриерата </w:t>
      </w:r>
      <w:r w:rsidRPr="00027298">
        <w:rPr>
          <w:lang w:eastAsia="bg-BG"/>
        </w:rPr>
        <w:t xml:space="preserve"> в общинската администрация не са постъпили искания за одобряване и няма одобрен ПУП засягащи територията предвидена за изграждане на </w:t>
      </w:r>
      <w:r w:rsidR="00802DA7" w:rsidRPr="00027298">
        <w:rPr>
          <w:lang w:eastAsia="bg-BG"/>
        </w:rPr>
        <w:t>баластриерата</w:t>
      </w:r>
      <w:r w:rsidRPr="00027298">
        <w:rPr>
          <w:lang w:eastAsia="bg-BG"/>
        </w:rPr>
        <w:t>.</w:t>
      </w:r>
    </w:p>
    <w:p w:rsidR="00303808" w:rsidRPr="00027298" w:rsidRDefault="00303808" w:rsidP="002C2DF7">
      <w:pPr>
        <w:tabs>
          <w:tab w:val="left" w:pos="180"/>
        </w:tabs>
        <w:spacing w:line="360" w:lineRule="auto"/>
        <w:jc w:val="both"/>
      </w:pPr>
    </w:p>
    <w:p w:rsidR="00303808" w:rsidRPr="00027298" w:rsidRDefault="00303808" w:rsidP="002C2DF7">
      <w:pPr>
        <w:pStyle w:val="1"/>
        <w:spacing w:line="360" w:lineRule="auto"/>
        <w:rPr>
          <w:b w:val="0"/>
          <w:i w:val="0"/>
          <w:color w:val="000000"/>
          <w:highlight w:val="yellow"/>
        </w:rPr>
      </w:pPr>
      <w:bookmarkStart w:id="4" w:name="_Toc214177783"/>
      <w:r w:rsidRPr="00027298">
        <w:rPr>
          <w:i w:val="0"/>
          <w:caps/>
        </w:rPr>
        <w:t xml:space="preserve">3.  </w:t>
      </w:r>
      <w:bookmarkEnd w:id="4"/>
      <w:r w:rsidR="006F3A62" w:rsidRPr="00027298">
        <w:rPr>
          <w:i w:val="0"/>
          <w:caps/>
        </w:rPr>
        <w:t xml:space="preserve">Описание на елементите на инвестиционното предложение на „КАТЕРИНА – Г и М” ЕООД гр. Вълчедръм </w:t>
      </w:r>
      <w:r w:rsidR="006F3A62" w:rsidRPr="00027298">
        <w:rPr>
          <w:rFonts w:eastAsiaTheme="minorHAnsi"/>
          <w:i w:val="0"/>
          <w:caps/>
        </w:rPr>
        <w:t>„Добив на подземни богатства – строителни материал(пясъци и чакъли) от находище „Вела”, разположено в землището на гр. Вълчедръм, общ.Вълчедръм, обл. Монтана”</w:t>
      </w:r>
      <w:r w:rsidR="006F3A62" w:rsidRPr="00027298">
        <w:rPr>
          <w:i w:val="0"/>
          <w:caps/>
        </w:rPr>
        <w:t xml:space="preserve"> , които самостоятелно или в комбинация с други планове, програми и проекти/инвестиционни предложения биха могли да окажат значително въздействие върху защитената зона или нейните елементи</w:t>
      </w:r>
      <w:r w:rsidR="000279E6" w:rsidRPr="00D629D9">
        <w:rPr>
          <w:b w:val="0"/>
          <w:i w:val="0"/>
          <w:color w:val="000000"/>
          <w:shd w:val="clear" w:color="auto" w:fill="FFFFFF" w:themeFill="background1"/>
        </w:rPr>
        <w:t>.</w:t>
      </w:r>
    </w:p>
    <w:p w:rsidR="00303808" w:rsidRPr="00027298" w:rsidRDefault="00303808" w:rsidP="002C2DF7">
      <w:pPr>
        <w:spacing w:line="360" w:lineRule="auto"/>
      </w:pPr>
    </w:p>
    <w:p w:rsidR="00303808" w:rsidRPr="00027298" w:rsidRDefault="00303808" w:rsidP="002C2DF7">
      <w:pPr>
        <w:spacing w:line="360" w:lineRule="auto"/>
        <w:ind w:firstLine="709"/>
        <w:jc w:val="both"/>
      </w:pPr>
      <w:r w:rsidRPr="00027298">
        <w:lastRenderedPageBreak/>
        <w:t xml:space="preserve">Съществуващите връзки между елементте на предвиденото инвестиционно предложение, възникващите от тях въздействия с потенциално отражение върху природните местообитания и местообитанията на видовете, обект на опазване са посочени в  </w:t>
      </w:r>
      <w:r w:rsidRPr="00027298">
        <w:rPr>
          <w:b/>
        </w:rPr>
        <w:t>табл. 3.1.</w:t>
      </w:r>
      <w:r w:rsidRPr="00027298">
        <w:t xml:space="preserve">  </w:t>
      </w:r>
    </w:p>
    <w:p w:rsidR="00303808" w:rsidRPr="00027298" w:rsidRDefault="00303808" w:rsidP="002C2DF7">
      <w:pPr>
        <w:spacing w:line="360" w:lineRule="auto"/>
        <w:jc w:val="right"/>
        <w:rPr>
          <w:b/>
          <w:i/>
        </w:rPr>
      </w:pPr>
      <w:r w:rsidRPr="00027298">
        <w:t xml:space="preserve"> </w:t>
      </w:r>
      <w:r w:rsidRPr="00027298">
        <w:rPr>
          <w:b/>
          <w:i/>
        </w:rPr>
        <w:t xml:space="preserve">Табл. 3.1.  </w:t>
      </w:r>
    </w:p>
    <w:p w:rsidR="00303808" w:rsidRPr="00027298" w:rsidRDefault="00303808" w:rsidP="00303808">
      <w:pPr>
        <w:jc w:val="center"/>
      </w:pPr>
      <w:r w:rsidRPr="00027298">
        <w:t>Елементи на ИП и въздействия с потенциално отражение върху природните местообитания и местообитанията на видовете, обект на опазване</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51"/>
        <w:gridCol w:w="5245"/>
        <w:gridCol w:w="2693"/>
      </w:tblGrid>
      <w:tr w:rsidR="00303808" w:rsidRPr="00027298" w:rsidTr="006F3A62">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 xml:space="preserve">Елемент на проекта за изграждане на </w:t>
            </w:r>
            <w:r w:rsidR="0041262D" w:rsidRPr="0041262D">
              <w:rPr>
                <w:b/>
                <w:sz w:val="20"/>
                <w:szCs w:val="20"/>
                <w:shd w:val="clear" w:color="auto" w:fill="FFFFFF" w:themeFill="background1"/>
              </w:rPr>
              <w:t>находище „Вела“</w:t>
            </w:r>
          </w:p>
        </w:tc>
        <w:tc>
          <w:tcPr>
            <w:tcW w:w="5245"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Потенциални въздействия</w:t>
            </w:r>
          </w:p>
        </w:tc>
        <w:tc>
          <w:tcPr>
            <w:tcW w:w="2693"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tabs>
                <w:tab w:val="left" w:pos="252"/>
              </w:tabs>
              <w:jc w:val="center"/>
              <w:rPr>
                <w:b/>
                <w:sz w:val="20"/>
                <w:szCs w:val="20"/>
                <w:lang w:eastAsia="bg-BG"/>
              </w:rPr>
            </w:pPr>
            <w:r w:rsidRPr="00027298">
              <w:rPr>
                <w:b/>
                <w:sz w:val="20"/>
                <w:szCs w:val="20"/>
              </w:rPr>
              <w:t>Етап на планиране и въздействие, оценка на въздействията</w:t>
            </w:r>
          </w:p>
        </w:tc>
      </w:tr>
      <w:tr w:rsidR="00303808" w:rsidRPr="00027298" w:rsidTr="0041262D">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rPr>
                <w:sz w:val="20"/>
                <w:szCs w:val="20"/>
                <w:lang w:eastAsia="bg-BG"/>
              </w:rPr>
            </w:pPr>
            <w:r w:rsidRPr="00027298">
              <w:rPr>
                <w:sz w:val="20"/>
                <w:szCs w:val="20"/>
              </w:rPr>
              <w:t xml:space="preserve"> Устройване на работни площадки за осъществяване на проекта</w:t>
            </w:r>
          </w:p>
        </w:tc>
        <w:tc>
          <w:tcPr>
            <w:tcW w:w="5245"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rPr>
                <w:sz w:val="20"/>
                <w:szCs w:val="20"/>
                <w:lang w:eastAsia="bg-BG"/>
              </w:rPr>
            </w:pPr>
            <w:r w:rsidRPr="00027298">
              <w:rPr>
                <w:sz w:val="20"/>
                <w:szCs w:val="20"/>
              </w:rPr>
              <w:t>- Пряко унищожаване или увреждане на местообитания при строителните дейности (изгребване на почвен слой, насип на инертни материали).</w:t>
            </w:r>
          </w:p>
          <w:p w:rsidR="00303808" w:rsidRPr="00027298" w:rsidRDefault="00303808" w:rsidP="006F3A62">
            <w:pPr>
              <w:rPr>
                <w:sz w:val="20"/>
                <w:szCs w:val="20"/>
              </w:rPr>
            </w:pPr>
            <w:r w:rsidRPr="00027298">
              <w:rPr>
                <w:sz w:val="20"/>
                <w:szCs w:val="20"/>
              </w:rPr>
              <w:t>- Унищожаване на части от популации на растителни видове и части от растителни съобщества.</w:t>
            </w:r>
          </w:p>
          <w:p w:rsidR="00303808" w:rsidRPr="00027298" w:rsidRDefault="00303808" w:rsidP="006F3A62">
            <w:pPr>
              <w:rPr>
                <w:sz w:val="20"/>
                <w:szCs w:val="20"/>
              </w:rPr>
            </w:pPr>
            <w:r w:rsidRPr="00027298">
              <w:rPr>
                <w:sz w:val="20"/>
                <w:szCs w:val="20"/>
              </w:rPr>
              <w:t>- Смъртност на безгръбначни животни и бавно подвижни гръбначни.</w:t>
            </w:r>
          </w:p>
          <w:p w:rsidR="00303808" w:rsidRPr="00027298" w:rsidRDefault="00303808" w:rsidP="006F3A62">
            <w:pPr>
              <w:rPr>
                <w:sz w:val="20"/>
                <w:szCs w:val="20"/>
                <w:lang w:eastAsia="bg-BG"/>
              </w:rPr>
            </w:pPr>
            <w:r w:rsidRPr="00027298">
              <w:rPr>
                <w:sz w:val="20"/>
                <w:szCs w:val="20"/>
              </w:rPr>
              <w:t>- Генериране на шум от техническите съоръжения и човешкото присъствие.</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03808" w:rsidRPr="00027298" w:rsidRDefault="00303808" w:rsidP="006F3A62">
            <w:pPr>
              <w:tabs>
                <w:tab w:val="left" w:pos="252"/>
              </w:tabs>
              <w:rPr>
                <w:sz w:val="20"/>
                <w:szCs w:val="20"/>
                <w:lang w:eastAsia="bg-BG"/>
              </w:rPr>
            </w:pPr>
            <w:r w:rsidRPr="00027298">
              <w:rPr>
                <w:sz w:val="20"/>
                <w:szCs w:val="20"/>
              </w:rPr>
              <w:t xml:space="preserve">Подготовка за извършване на строителните и монтажните дейности на </w:t>
            </w:r>
            <w:r w:rsidRPr="00712E3F">
              <w:rPr>
                <w:sz w:val="20"/>
                <w:szCs w:val="20"/>
                <w:shd w:val="clear" w:color="auto" w:fill="FFFFFF" w:themeFill="background1"/>
              </w:rPr>
              <w:t>ПВЛ.</w:t>
            </w:r>
          </w:p>
        </w:tc>
      </w:tr>
      <w:tr w:rsidR="00303808" w:rsidRPr="00027298" w:rsidTr="00712E3F">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406D0E">
            <w:pPr>
              <w:rPr>
                <w:sz w:val="20"/>
                <w:szCs w:val="20"/>
                <w:lang w:eastAsia="bg-BG"/>
              </w:rPr>
            </w:pPr>
            <w:r w:rsidRPr="00027298">
              <w:rPr>
                <w:sz w:val="20"/>
                <w:szCs w:val="20"/>
              </w:rPr>
              <w:t xml:space="preserve">Изкопни дейности за </w:t>
            </w:r>
            <w:r w:rsidR="00406D0E" w:rsidRPr="00027298">
              <w:rPr>
                <w:sz w:val="20"/>
                <w:szCs w:val="20"/>
              </w:rPr>
              <w:t>изземване на баластра</w:t>
            </w:r>
          </w:p>
        </w:tc>
        <w:tc>
          <w:tcPr>
            <w:tcW w:w="5245"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 Пряко унищожаване или увреждане на местообитания при изкопните дейности;</w:t>
            </w:r>
          </w:p>
          <w:p w:rsidR="00303808" w:rsidRPr="00027298" w:rsidRDefault="00303808" w:rsidP="006F3A62">
            <w:pPr>
              <w:tabs>
                <w:tab w:val="left" w:pos="252"/>
              </w:tabs>
              <w:rPr>
                <w:sz w:val="20"/>
                <w:szCs w:val="20"/>
              </w:rPr>
            </w:pPr>
            <w:r w:rsidRPr="00027298">
              <w:rPr>
                <w:sz w:val="20"/>
                <w:szCs w:val="20"/>
              </w:rPr>
              <w:t>- Пренасяне на  земна маса до местата за депониране и връщането й за обратното зариване и рекултивиране.</w:t>
            </w:r>
          </w:p>
          <w:p w:rsidR="00303808" w:rsidRPr="00027298" w:rsidRDefault="00303808" w:rsidP="006F3A62">
            <w:pPr>
              <w:rPr>
                <w:sz w:val="20"/>
                <w:szCs w:val="20"/>
              </w:rPr>
            </w:pPr>
            <w:r w:rsidRPr="00027298">
              <w:rPr>
                <w:sz w:val="20"/>
                <w:szCs w:val="20"/>
              </w:rPr>
              <w:t>- Унищожаване на части от популации на растителни видове и части от растителни съобщества.</w:t>
            </w:r>
          </w:p>
          <w:p w:rsidR="00303808" w:rsidRPr="00027298" w:rsidRDefault="00303808" w:rsidP="006F3A62">
            <w:pPr>
              <w:tabs>
                <w:tab w:val="left" w:pos="252"/>
              </w:tabs>
              <w:rPr>
                <w:sz w:val="20"/>
                <w:szCs w:val="20"/>
              </w:rPr>
            </w:pPr>
            <w:r w:rsidRPr="00027298">
              <w:rPr>
                <w:sz w:val="20"/>
                <w:szCs w:val="20"/>
              </w:rPr>
              <w:t>- Смъртност на индивиди (унищожаване по време на строителството на бавноподвижни безгръбначни и дребни гръбначни животни);</w:t>
            </w:r>
          </w:p>
          <w:p w:rsidR="00303808" w:rsidRPr="00027298" w:rsidRDefault="00303808" w:rsidP="006F3A62">
            <w:pPr>
              <w:tabs>
                <w:tab w:val="left" w:pos="252"/>
              </w:tabs>
              <w:rPr>
                <w:sz w:val="20"/>
                <w:szCs w:val="20"/>
              </w:rPr>
            </w:pPr>
            <w:r w:rsidRPr="00027298">
              <w:rPr>
                <w:sz w:val="20"/>
                <w:szCs w:val="20"/>
              </w:rPr>
              <w:t>- Прогонване на животни заради засилено човешко присъствие;</w:t>
            </w:r>
          </w:p>
          <w:p w:rsidR="00303808" w:rsidRPr="00027298" w:rsidRDefault="00303808" w:rsidP="006F3A62">
            <w:pPr>
              <w:tabs>
                <w:tab w:val="left" w:pos="252"/>
              </w:tabs>
              <w:rPr>
                <w:sz w:val="20"/>
                <w:szCs w:val="20"/>
                <w:lang w:eastAsia="bg-BG"/>
              </w:rPr>
            </w:pPr>
            <w:r w:rsidRPr="00027298">
              <w:rPr>
                <w:sz w:val="20"/>
                <w:szCs w:val="20"/>
              </w:rPr>
              <w:t>- Замърсяване със строителни и твърди битови отпадъци;</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3808" w:rsidRPr="00027298" w:rsidRDefault="00303808" w:rsidP="006F3A62">
            <w:pPr>
              <w:tabs>
                <w:tab w:val="left" w:pos="252"/>
              </w:tabs>
              <w:rPr>
                <w:sz w:val="20"/>
                <w:szCs w:val="20"/>
                <w:lang w:eastAsia="bg-BG"/>
              </w:rPr>
            </w:pPr>
            <w:r w:rsidRPr="00027298">
              <w:rPr>
                <w:sz w:val="20"/>
                <w:szCs w:val="20"/>
              </w:rPr>
              <w:t>Оценка на въздействията на този етап от планиране, условия за изпълнение на следващият етап от планиране</w:t>
            </w:r>
          </w:p>
        </w:tc>
      </w:tr>
      <w:tr w:rsidR="00303808" w:rsidRPr="00027298" w:rsidTr="006F3A62">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rPr>
                <w:sz w:val="20"/>
                <w:szCs w:val="20"/>
                <w:lang w:eastAsia="bg-BG"/>
              </w:rPr>
            </w:pPr>
            <w:r w:rsidRPr="00027298">
              <w:rPr>
                <w:sz w:val="20"/>
                <w:szCs w:val="20"/>
              </w:rPr>
              <w:t>Строителство на съоръжения             и подържащи технически съоръжения.</w:t>
            </w:r>
          </w:p>
        </w:tc>
        <w:tc>
          <w:tcPr>
            <w:tcW w:w="5245"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 Пряко унищожаване или увреждане на местообитания при изкопните дейности;</w:t>
            </w:r>
          </w:p>
          <w:p w:rsidR="00303808" w:rsidRPr="00027298" w:rsidRDefault="00303808" w:rsidP="006F3A62">
            <w:pPr>
              <w:tabs>
                <w:tab w:val="left" w:pos="252"/>
              </w:tabs>
              <w:rPr>
                <w:sz w:val="20"/>
                <w:szCs w:val="20"/>
              </w:rPr>
            </w:pPr>
            <w:r w:rsidRPr="00027298">
              <w:rPr>
                <w:sz w:val="20"/>
                <w:szCs w:val="20"/>
              </w:rPr>
              <w:t>-  Пренасяне на  земна маса до местата за депониране и връщането и за обратното за рекултивиране.</w:t>
            </w:r>
          </w:p>
          <w:p w:rsidR="00303808" w:rsidRPr="00027298" w:rsidRDefault="00303808" w:rsidP="006F3A62">
            <w:pPr>
              <w:tabs>
                <w:tab w:val="left" w:pos="252"/>
              </w:tabs>
              <w:rPr>
                <w:sz w:val="20"/>
                <w:szCs w:val="20"/>
              </w:rPr>
            </w:pPr>
            <w:r w:rsidRPr="00027298">
              <w:rPr>
                <w:sz w:val="20"/>
                <w:szCs w:val="20"/>
              </w:rPr>
              <w:t>- Унищожаване на части от популации на растителни видове и части от растителни съобщества</w:t>
            </w:r>
          </w:p>
          <w:p w:rsidR="00303808" w:rsidRPr="00027298" w:rsidRDefault="00303808" w:rsidP="006F3A62">
            <w:pPr>
              <w:tabs>
                <w:tab w:val="left" w:pos="252"/>
              </w:tabs>
              <w:rPr>
                <w:sz w:val="20"/>
                <w:szCs w:val="20"/>
              </w:rPr>
            </w:pPr>
            <w:r w:rsidRPr="00027298">
              <w:rPr>
                <w:sz w:val="20"/>
                <w:szCs w:val="20"/>
              </w:rPr>
              <w:t>- Смъртност на индивиди (унищожаване по време на строителството на бавноподвижни безгръбначни и дребни гръбначни животни);</w:t>
            </w:r>
          </w:p>
          <w:p w:rsidR="00303808" w:rsidRPr="00027298" w:rsidRDefault="00303808" w:rsidP="006F3A62">
            <w:pPr>
              <w:tabs>
                <w:tab w:val="left" w:pos="252"/>
              </w:tabs>
              <w:rPr>
                <w:sz w:val="20"/>
                <w:szCs w:val="20"/>
              </w:rPr>
            </w:pPr>
            <w:r w:rsidRPr="00027298">
              <w:rPr>
                <w:sz w:val="20"/>
                <w:szCs w:val="20"/>
              </w:rPr>
              <w:t>- Прогонване на животни заради засилено човешко присъствие;</w:t>
            </w:r>
          </w:p>
          <w:p w:rsidR="00303808" w:rsidRPr="00027298" w:rsidRDefault="00303808" w:rsidP="006F3A62">
            <w:pPr>
              <w:tabs>
                <w:tab w:val="left" w:pos="252"/>
              </w:tabs>
              <w:rPr>
                <w:sz w:val="20"/>
                <w:szCs w:val="20"/>
              </w:rPr>
            </w:pPr>
            <w:r w:rsidRPr="00027298">
              <w:rPr>
                <w:sz w:val="20"/>
                <w:szCs w:val="20"/>
              </w:rPr>
              <w:t>- Замърсяване със строителни и твърди битови отпадъци;</w:t>
            </w:r>
          </w:p>
          <w:p w:rsidR="00303808" w:rsidRPr="00027298" w:rsidRDefault="00303808" w:rsidP="006F3A62">
            <w:pPr>
              <w:tabs>
                <w:tab w:val="left" w:pos="252"/>
              </w:tabs>
              <w:rPr>
                <w:sz w:val="20"/>
                <w:szCs w:val="20"/>
                <w:lang w:eastAsia="bg-BG"/>
              </w:rPr>
            </w:pPr>
          </w:p>
        </w:tc>
        <w:tc>
          <w:tcPr>
            <w:tcW w:w="2693"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По време на строителните дейности. Въздействията ще са ограничени до края на строителните дейности.</w:t>
            </w:r>
          </w:p>
        </w:tc>
      </w:tr>
      <w:tr w:rsidR="00303808" w:rsidRPr="00027298" w:rsidTr="006F3A62">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rPr>
                <w:sz w:val="20"/>
                <w:szCs w:val="20"/>
                <w:lang w:eastAsia="bg-BG"/>
              </w:rPr>
            </w:pPr>
            <w:r w:rsidRPr="00027298">
              <w:rPr>
                <w:sz w:val="20"/>
                <w:szCs w:val="20"/>
              </w:rPr>
              <w:t>Временни строителни площадки и съоръжения, строителни дейности</w:t>
            </w:r>
          </w:p>
        </w:tc>
        <w:tc>
          <w:tcPr>
            <w:tcW w:w="5245"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rPr>
            </w:pPr>
            <w:r w:rsidRPr="00027298">
              <w:rPr>
                <w:sz w:val="20"/>
                <w:szCs w:val="20"/>
              </w:rPr>
              <w:t>- Пряко унищожаване на местообитания;</w:t>
            </w:r>
          </w:p>
          <w:p w:rsidR="00303808" w:rsidRPr="00027298" w:rsidRDefault="00303808" w:rsidP="006F3A62">
            <w:pPr>
              <w:tabs>
                <w:tab w:val="left" w:pos="252"/>
              </w:tabs>
              <w:rPr>
                <w:sz w:val="20"/>
                <w:szCs w:val="20"/>
                <w:lang w:eastAsia="bg-BG"/>
              </w:rPr>
            </w:pPr>
            <w:r w:rsidRPr="00027298">
              <w:rPr>
                <w:sz w:val="20"/>
                <w:szCs w:val="20"/>
              </w:rPr>
              <w:t>- Унищожаване на части от ценопопулации и части от растителни съобщества в районите на съоръжениата;</w:t>
            </w:r>
          </w:p>
          <w:p w:rsidR="00303808" w:rsidRPr="00027298" w:rsidRDefault="00303808" w:rsidP="006F3A62">
            <w:pPr>
              <w:tabs>
                <w:tab w:val="left" w:pos="252"/>
              </w:tabs>
              <w:rPr>
                <w:sz w:val="20"/>
                <w:szCs w:val="20"/>
              </w:rPr>
            </w:pPr>
            <w:r w:rsidRPr="00027298">
              <w:rPr>
                <w:sz w:val="20"/>
                <w:szCs w:val="20"/>
              </w:rPr>
              <w:t>- Смъртност на животни (унищожаване по време на строителство);</w:t>
            </w:r>
          </w:p>
          <w:p w:rsidR="00303808" w:rsidRPr="00027298" w:rsidRDefault="00303808" w:rsidP="006F3A62">
            <w:pPr>
              <w:tabs>
                <w:tab w:val="left" w:pos="252"/>
              </w:tabs>
              <w:rPr>
                <w:sz w:val="20"/>
                <w:szCs w:val="20"/>
              </w:rPr>
            </w:pPr>
            <w:r w:rsidRPr="00027298">
              <w:rPr>
                <w:sz w:val="20"/>
                <w:szCs w:val="20"/>
              </w:rPr>
              <w:t>- Шумово замърсяване (безпокойство и прогонване на животни);</w:t>
            </w:r>
          </w:p>
          <w:p w:rsidR="00303808" w:rsidRPr="00027298" w:rsidRDefault="00303808" w:rsidP="006F3A62">
            <w:pPr>
              <w:tabs>
                <w:tab w:val="left" w:pos="252"/>
              </w:tabs>
              <w:rPr>
                <w:sz w:val="20"/>
                <w:szCs w:val="20"/>
              </w:rPr>
            </w:pPr>
            <w:r w:rsidRPr="00027298">
              <w:rPr>
                <w:sz w:val="20"/>
                <w:szCs w:val="20"/>
              </w:rPr>
              <w:t xml:space="preserve">- Повишена опасност от пожари, </w:t>
            </w:r>
          </w:p>
          <w:p w:rsidR="00303808" w:rsidRPr="00027298" w:rsidRDefault="00303808" w:rsidP="006F3A62">
            <w:pPr>
              <w:tabs>
                <w:tab w:val="left" w:pos="252"/>
              </w:tabs>
              <w:rPr>
                <w:sz w:val="20"/>
                <w:szCs w:val="20"/>
                <w:lang w:eastAsia="bg-BG"/>
              </w:rPr>
            </w:pPr>
            <w:r w:rsidRPr="00027298">
              <w:rPr>
                <w:sz w:val="20"/>
                <w:szCs w:val="20"/>
              </w:rPr>
              <w:t>- Прогонване на животни заради засилено човешко присъствие;</w:t>
            </w:r>
          </w:p>
        </w:tc>
        <w:tc>
          <w:tcPr>
            <w:tcW w:w="2693"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По време на строителните дейности. Временно въздействие,краткосрочно.</w:t>
            </w:r>
          </w:p>
        </w:tc>
      </w:tr>
      <w:tr w:rsidR="00303808" w:rsidRPr="00027298" w:rsidTr="006F3A62">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rPr>
                <w:sz w:val="20"/>
                <w:szCs w:val="20"/>
                <w:lang w:eastAsia="bg-BG"/>
              </w:rPr>
            </w:pPr>
            <w:r w:rsidRPr="00027298">
              <w:rPr>
                <w:sz w:val="20"/>
                <w:szCs w:val="20"/>
              </w:rPr>
              <w:t>Рекултивиране след приключване на строителните дейности</w:t>
            </w:r>
          </w:p>
        </w:tc>
        <w:tc>
          <w:tcPr>
            <w:tcW w:w="5245"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 Пряко преобразуване на местообитания в района на съоръженията;</w:t>
            </w:r>
          </w:p>
          <w:p w:rsidR="00303808" w:rsidRPr="00027298" w:rsidRDefault="00303808" w:rsidP="006F3A62">
            <w:pPr>
              <w:tabs>
                <w:tab w:val="left" w:pos="252"/>
              </w:tabs>
              <w:rPr>
                <w:sz w:val="20"/>
                <w:szCs w:val="20"/>
              </w:rPr>
            </w:pPr>
            <w:r w:rsidRPr="00027298">
              <w:rPr>
                <w:sz w:val="20"/>
                <w:szCs w:val="20"/>
              </w:rPr>
              <w:t>- Увреждане качеството на съседните местообитания, следствие от засипването с почвена и друга инертна маса;</w:t>
            </w:r>
          </w:p>
          <w:p w:rsidR="00303808" w:rsidRPr="00027298" w:rsidRDefault="00303808" w:rsidP="006F3A62">
            <w:pPr>
              <w:tabs>
                <w:tab w:val="left" w:pos="252"/>
              </w:tabs>
              <w:rPr>
                <w:sz w:val="20"/>
                <w:szCs w:val="20"/>
                <w:lang w:eastAsia="bg-BG"/>
              </w:rPr>
            </w:pPr>
            <w:r w:rsidRPr="00027298">
              <w:rPr>
                <w:sz w:val="20"/>
                <w:szCs w:val="20"/>
              </w:rPr>
              <w:t>- Формиране на нови типове съобщества;</w:t>
            </w:r>
          </w:p>
        </w:tc>
        <w:tc>
          <w:tcPr>
            <w:tcW w:w="2693"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Крайна фаза на строителните дейности. Краткотрайно въздействие в окончателната фаза на строителството.</w:t>
            </w:r>
          </w:p>
        </w:tc>
      </w:tr>
      <w:tr w:rsidR="00303808" w:rsidRPr="00027298" w:rsidTr="006F3A62">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rPr>
                <w:sz w:val="20"/>
                <w:szCs w:val="20"/>
                <w:lang w:eastAsia="bg-BG"/>
              </w:rPr>
            </w:pPr>
            <w:r w:rsidRPr="00027298">
              <w:rPr>
                <w:sz w:val="20"/>
                <w:szCs w:val="20"/>
              </w:rPr>
              <w:t xml:space="preserve">Рекултивация  след </w:t>
            </w:r>
            <w:r w:rsidRPr="00027298">
              <w:rPr>
                <w:sz w:val="20"/>
                <w:szCs w:val="20"/>
              </w:rPr>
              <w:lastRenderedPageBreak/>
              <w:t>приключване на експлотационната дейност</w:t>
            </w:r>
          </w:p>
        </w:tc>
        <w:tc>
          <w:tcPr>
            <w:tcW w:w="5245"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rPr>
            </w:pPr>
            <w:r w:rsidRPr="00027298">
              <w:rPr>
                <w:sz w:val="20"/>
                <w:szCs w:val="20"/>
              </w:rPr>
              <w:lastRenderedPageBreak/>
              <w:t>- Формиране на нови типове местообитания и съобщества;</w:t>
            </w:r>
          </w:p>
          <w:p w:rsidR="00303808" w:rsidRPr="00027298" w:rsidRDefault="00303808" w:rsidP="006F3A62">
            <w:pPr>
              <w:tabs>
                <w:tab w:val="left" w:pos="252"/>
              </w:tabs>
              <w:rPr>
                <w:sz w:val="20"/>
                <w:szCs w:val="20"/>
                <w:lang w:eastAsia="bg-BG"/>
              </w:rPr>
            </w:pPr>
            <w:r w:rsidRPr="00027298">
              <w:rPr>
                <w:sz w:val="20"/>
                <w:szCs w:val="20"/>
              </w:rPr>
              <w:lastRenderedPageBreak/>
              <w:t>- Промяна на местообитанията и вероятно заселване с широкоспектърна фауна в районите на новосъздадения екотон.</w:t>
            </w:r>
          </w:p>
          <w:p w:rsidR="00303808" w:rsidRPr="00027298" w:rsidRDefault="00303808" w:rsidP="006F3A62">
            <w:pPr>
              <w:tabs>
                <w:tab w:val="left" w:pos="252"/>
              </w:tabs>
              <w:rPr>
                <w:sz w:val="20"/>
                <w:szCs w:val="20"/>
              </w:rPr>
            </w:pPr>
            <w:r w:rsidRPr="00027298">
              <w:rPr>
                <w:sz w:val="20"/>
                <w:szCs w:val="20"/>
              </w:rPr>
              <w:t>- Поддържане на местообитанията в начален етап на развитие и недопускане на обрастване.</w:t>
            </w:r>
          </w:p>
          <w:p w:rsidR="00303808" w:rsidRPr="00027298" w:rsidRDefault="00303808" w:rsidP="006F3A62">
            <w:pPr>
              <w:tabs>
                <w:tab w:val="left" w:pos="252"/>
              </w:tabs>
              <w:rPr>
                <w:sz w:val="20"/>
                <w:szCs w:val="20"/>
                <w:lang w:eastAsia="bg-BG"/>
              </w:rPr>
            </w:pPr>
            <w:r w:rsidRPr="00027298">
              <w:rPr>
                <w:sz w:val="20"/>
                <w:szCs w:val="20"/>
              </w:rPr>
              <w:t>- Поява на слабо изразен екотон открита площ – друг тип съобщества.</w:t>
            </w:r>
          </w:p>
        </w:tc>
        <w:tc>
          <w:tcPr>
            <w:tcW w:w="2693"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lastRenderedPageBreak/>
              <w:t xml:space="preserve">Крайна фаза на </w:t>
            </w:r>
            <w:r w:rsidRPr="00027298">
              <w:rPr>
                <w:sz w:val="20"/>
                <w:szCs w:val="20"/>
              </w:rPr>
              <w:lastRenderedPageBreak/>
              <w:t>строителните дейности. Промените в местообитанията ще са трайни.</w:t>
            </w:r>
          </w:p>
        </w:tc>
      </w:tr>
      <w:tr w:rsidR="00303808" w:rsidRPr="00027298" w:rsidTr="006F3A62">
        <w:tc>
          <w:tcPr>
            <w:tcW w:w="195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D94ADC">
            <w:pPr>
              <w:rPr>
                <w:sz w:val="20"/>
                <w:szCs w:val="20"/>
                <w:lang w:eastAsia="bg-BG"/>
              </w:rPr>
            </w:pPr>
            <w:r w:rsidRPr="00027298">
              <w:rPr>
                <w:sz w:val="20"/>
                <w:szCs w:val="20"/>
              </w:rPr>
              <w:lastRenderedPageBreak/>
              <w:t>Временно депониране на  материали (</w:t>
            </w:r>
            <w:r w:rsidR="00D94ADC" w:rsidRPr="00027298">
              <w:rPr>
                <w:sz w:val="20"/>
                <w:szCs w:val="20"/>
              </w:rPr>
              <w:t>минни отпадъци</w:t>
            </w:r>
            <w:r w:rsidRPr="00027298">
              <w:rPr>
                <w:sz w:val="20"/>
                <w:szCs w:val="20"/>
              </w:rPr>
              <w:t>) в периода на изкопните и рекултивационните дейности</w:t>
            </w:r>
          </w:p>
        </w:tc>
        <w:tc>
          <w:tcPr>
            <w:tcW w:w="5245"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rPr>
            </w:pPr>
            <w:r w:rsidRPr="00027298">
              <w:rPr>
                <w:sz w:val="20"/>
                <w:szCs w:val="20"/>
              </w:rPr>
              <w:t xml:space="preserve"> - Пряко унищожаване на местообитания;</w:t>
            </w:r>
          </w:p>
          <w:p w:rsidR="00303808" w:rsidRPr="00027298" w:rsidRDefault="00303808" w:rsidP="006F3A62">
            <w:pPr>
              <w:tabs>
                <w:tab w:val="left" w:pos="252"/>
              </w:tabs>
              <w:rPr>
                <w:sz w:val="20"/>
                <w:szCs w:val="20"/>
                <w:lang w:eastAsia="bg-BG"/>
              </w:rPr>
            </w:pPr>
            <w:r w:rsidRPr="00027298">
              <w:rPr>
                <w:sz w:val="20"/>
                <w:szCs w:val="20"/>
                <w:lang w:eastAsia="bg-BG"/>
              </w:rPr>
              <w:t xml:space="preserve"> - Унищожаване на части от ценопопулации и части от съобщества;</w:t>
            </w:r>
          </w:p>
        </w:tc>
        <w:tc>
          <w:tcPr>
            <w:tcW w:w="2693" w:type="dxa"/>
            <w:tcBorders>
              <w:top w:val="single" w:sz="4" w:space="0" w:color="auto"/>
              <w:left w:val="single" w:sz="4" w:space="0" w:color="auto"/>
              <w:bottom w:val="single" w:sz="4" w:space="0" w:color="auto"/>
              <w:right w:val="single" w:sz="4" w:space="0" w:color="auto"/>
            </w:tcBorders>
            <w:vAlign w:val="center"/>
          </w:tcPr>
          <w:p w:rsidR="00303808" w:rsidRPr="00027298" w:rsidRDefault="00303808" w:rsidP="006F3A62">
            <w:pPr>
              <w:tabs>
                <w:tab w:val="left" w:pos="252"/>
              </w:tabs>
              <w:rPr>
                <w:sz w:val="20"/>
                <w:szCs w:val="20"/>
                <w:lang w:eastAsia="bg-BG"/>
              </w:rPr>
            </w:pPr>
            <w:r w:rsidRPr="00027298">
              <w:rPr>
                <w:sz w:val="20"/>
                <w:szCs w:val="20"/>
              </w:rPr>
              <w:t>Условия за изпълнение на следващият етап от планиране.Временно въздействие</w:t>
            </w:r>
          </w:p>
        </w:tc>
      </w:tr>
    </w:tbl>
    <w:p w:rsidR="00303808" w:rsidRPr="00027298" w:rsidRDefault="00303808" w:rsidP="00303808">
      <w:pPr>
        <w:ind w:firstLine="720"/>
        <w:jc w:val="both"/>
        <w:rPr>
          <w:color w:val="000000"/>
          <w:lang w:eastAsia="bg-BG"/>
        </w:rPr>
      </w:pPr>
    </w:p>
    <w:p w:rsidR="00303808" w:rsidRPr="00027298" w:rsidRDefault="00303808" w:rsidP="00303808">
      <w:pPr>
        <w:ind w:firstLine="720"/>
        <w:jc w:val="both"/>
        <w:rPr>
          <w:color w:val="000000"/>
        </w:rPr>
      </w:pPr>
    </w:p>
    <w:p w:rsidR="00303808" w:rsidRPr="00027298" w:rsidRDefault="00303808" w:rsidP="00303808">
      <w:pPr>
        <w:spacing w:line="360" w:lineRule="auto"/>
        <w:ind w:firstLine="720"/>
        <w:jc w:val="both"/>
        <w:rPr>
          <w:color w:val="000000"/>
        </w:rPr>
      </w:pPr>
      <w:r w:rsidRPr="00027298">
        <w:rPr>
          <w:color w:val="000000"/>
        </w:rPr>
        <w:t xml:space="preserve">При </w:t>
      </w:r>
      <w:r w:rsidR="006F3A62" w:rsidRPr="00027298">
        <w:rPr>
          <w:color w:val="000000"/>
          <w:spacing w:val="1"/>
        </w:rPr>
        <w:t xml:space="preserve">инвестиционно </w:t>
      </w:r>
      <w:r w:rsidR="006F3A62" w:rsidRPr="00027298">
        <w:rPr>
          <w:color w:val="000000"/>
        </w:rPr>
        <w:t xml:space="preserve">предложение: </w:t>
      </w:r>
      <w:r w:rsidR="006F3A62" w:rsidRPr="00027298">
        <w:rPr>
          <w:rFonts w:ascii="TimesNewRomanPS-BoldMT" w:eastAsiaTheme="minorHAnsi" w:hAnsi="TimesNewRomanPS-BoldMT" w:cs="TimesNewRomanPS-BoldMT"/>
          <w:bCs/>
        </w:rPr>
        <w:t xml:space="preserve">„Добив на подземни богатства </w:t>
      </w:r>
      <w:r w:rsidR="006F3A62" w:rsidRPr="00027298">
        <w:rPr>
          <w:rFonts w:eastAsiaTheme="minorHAnsi"/>
          <w:bCs/>
        </w:rPr>
        <w:t xml:space="preserve">– </w:t>
      </w:r>
      <w:r w:rsidR="006F3A62" w:rsidRPr="00027298">
        <w:rPr>
          <w:rFonts w:ascii="TimesNewRomanPS-BoldMT" w:eastAsiaTheme="minorHAnsi" w:hAnsi="TimesNewRomanPS-BoldMT" w:cs="TimesNewRomanPS-BoldMT"/>
          <w:bCs/>
        </w:rPr>
        <w:t>строителни материали (пясъци и чакъли) от находище „Вела”, разположено в землището на гр. Вълчедръм, общ. Вълчедръм, обл. Монтана</w:t>
      </w:r>
      <w:r w:rsidR="006F3A62" w:rsidRPr="00027298">
        <w:rPr>
          <w:rFonts w:eastAsiaTheme="minorHAnsi"/>
          <w:bCs/>
        </w:rPr>
        <w:t>”</w:t>
      </w:r>
      <w:r w:rsidRPr="00027298">
        <w:rPr>
          <w:color w:val="000000"/>
        </w:rPr>
        <w:t>са възможни следните преки и косвени въздействия :</w:t>
      </w:r>
    </w:p>
    <w:p w:rsidR="00303808" w:rsidRPr="00027298" w:rsidRDefault="00303808" w:rsidP="00303808">
      <w:pPr>
        <w:ind w:firstLine="720"/>
        <w:jc w:val="both"/>
        <w:rPr>
          <w:color w:val="000000"/>
        </w:rPr>
      </w:pPr>
    </w:p>
    <w:p w:rsidR="00303808" w:rsidRPr="00027298" w:rsidRDefault="00303808" w:rsidP="00303808">
      <w:pPr>
        <w:pStyle w:val="Style2"/>
        <w:rPr>
          <w:i w:val="0"/>
        </w:rPr>
      </w:pPr>
      <w:bookmarkStart w:id="5" w:name="_Toc214177784"/>
      <w:r w:rsidRPr="00027298">
        <w:rPr>
          <w:i w:val="0"/>
        </w:rPr>
        <w:t>3.1. Вероятни въздействия върху типовете местообитания и видове в зоната</w:t>
      </w:r>
      <w:bookmarkEnd w:id="5"/>
      <w:r w:rsidR="00802DA7" w:rsidRPr="00027298">
        <w:rPr>
          <w:i w:val="0"/>
        </w:rPr>
        <w:t>.</w:t>
      </w:r>
    </w:p>
    <w:p w:rsidR="00303808" w:rsidRPr="00027298" w:rsidRDefault="00303808" w:rsidP="00303808">
      <w:pPr>
        <w:pStyle w:val="Style3"/>
      </w:pPr>
      <w:bookmarkStart w:id="6" w:name="_Toc214177785"/>
      <w:r w:rsidRPr="00027298">
        <w:t>3.1.1. Типове местообитания и местообитания на  растителни видове:</w:t>
      </w:r>
      <w:bookmarkEnd w:id="6"/>
    </w:p>
    <w:p w:rsidR="00303808" w:rsidRPr="00027298" w:rsidRDefault="00303808" w:rsidP="002C2DF7">
      <w:pPr>
        <w:spacing w:line="360" w:lineRule="auto"/>
        <w:ind w:firstLine="720"/>
        <w:jc w:val="both"/>
        <w:rPr>
          <w:b/>
          <w:i/>
          <w:sz w:val="28"/>
          <w:lang w:eastAsia="bg-BG"/>
        </w:rPr>
      </w:pPr>
    </w:p>
    <w:p w:rsidR="00303808" w:rsidRPr="00027298" w:rsidRDefault="00303808" w:rsidP="002C2DF7">
      <w:pPr>
        <w:spacing w:line="360" w:lineRule="auto"/>
        <w:rPr>
          <w:b/>
          <w:color w:val="000000"/>
        </w:rPr>
      </w:pPr>
      <w:r w:rsidRPr="00027298">
        <w:rPr>
          <w:b/>
          <w:color w:val="000000"/>
        </w:rPr>
        <w:t>Преки въздействия</w:t>
      </w:r>
    </w:p>
    <w:p w:rsidR="00303808" w:rsidRPr="00027298" w:rsidRDefault="00303808" w:rsidP="002C2DF7">
      <w:pPr>
        <w:spacing w:line="360" w:lineRule="auto"/>
        <w:ind w:firstLine="708"/>
        <w:rPr>
          <w:b/>
          <w:i/>
          <w:color w:val="000000"/>
        </w:rPr>
      </w:pPr>
      <w:r w:rsidRPr="00027298">
        <w:rPr>
          <w:b/>
          <w:i/>
          <w:color w:val="000000"/>
        </w:rPr>
        <w:t>Унищожаване на местообитания</w:t>
      </w:r>
    </w:p>
    <w:p w:rsidR="00303808" w:rsidRPr="00027298" w:rsidRDefault="00303808" w:rsidP="002C2DF7">
      <w:pPr>
        <w:pStyle w:val="af1"/>
        <w:spacing w:after="0" w:line="360" w:lineRule="auto"/>
        <w:ind w:left="0" w:firstLine="708"/>
        <w:jc w:val="both"/>
        <w:rPr>
          <w:rFonts w:ascii="Times New Roman" w:hAnsi="Times New Roman" w:cs="Times New Roman"/>
          <w:color w:val="000000"/>
        </w:rPr>
      </w:pPr>
      <w:r w:rsidRPr="00027298">
        <w:rPr>
          <w:rFonts w:ascii="Times New Roman" w:hAnsi="Times New Roman" w:cs="Times New Roman"/>
        </w:rPr>
        <w:t xml:space="preserve">Пряко унищожаване на местообитания вследствие на строителни работи свързани с </w:t>
      </w:r>
      <w:r w:rsidR="00D94ADC" w:rsidRPr="00027298">
        <w:rPr>
          <w:rFonts w:ascii="Times New Roman" w:hAnsi="Times New Roman" w:cs="Times New Roman"/>
        </w:rPr>
        <w:t>разкривката и експлоатацията на баластриерата – пътища и</w:t>
      </w:r>
      <w:r w:rsidRPr="00027298">
        <w:rPr>
          <w:rFonts w:ascii="Times New Roman" w:hAnsi="Times New Roman" w:cs="Times New Roman"/>
        </w:rPr>
        <w:t xml:space="preserve"> площадки; изземване на хумусния слой, изкопаване на </w:t>
      </w:r>
      <w:r w:rsidR="00D94ADC" w:rsidRPr="00027298">
        <w:rPr>
          <w:rFonts w:ascii="Times New Roman" w:hAnsi="Times New Roman" w:cs="Times New Roman"/>
        </w:rPr>
        <w:t>баластра</w:t>
      </w:r>
      <w:r w:rsidRPr="00027298">
        <w:rPr>
          <w:rFonts w:ascii="Times New Roman" w:hAnsi="Times New Roman" w:cs="Times New Roman"/>
        </w:rPr>
        <w:t xml:space="preserve">, транспорт и депониране на хумусен слой; депониране на </w:t>
      </w:r>
      <w:r w:rsidR="00D94ADC" w:rsidRPr="00027298">
        <w:rPr>
          <w:rFonts w:ascii="Times New Roman" w:hAnsi="Times New Roman" w:cs="Times New Roman"/>
        </w:rPr>
        <w:t xml:space="preserve">минните </w:t>
      </w:r>
      <w:r w:rsidRPr="00027298">
        <w:rPr>
          <w:rFonts w:ascii="Times New Roman" w:hAnsi="Times New Roman" w:cs="Times New Roman"/>
        </w:rPr>
        <w:t>отпадъци от</w:t>
      </w:r>
      <w:r w:rsidR="00D94ADC" w:rsidRPr="00027298">
        <w:rPr>
          <w:rFonts w:ascii="Times New Roman" w:hAnsi="Times New Roman" w:cs="Times New Roman"/>
        </w:rPr>
        <w:t xml:space="preserve"> разкривката</w:t>
      </w:r>
      <w:r w:rsidRPr="00027298">
        <w:rPr>
          <w:rFonts w:ascii="Times New Roman" w:hAnsi="Times New Roman" w:cs="Times New Roman"/>
        </w:rPr>
        <w:t xml:space="preserve">, увреждания при създаване и поддържане на инфраструктурата. </w:t>
      </w:r>
      <w:r w:rsidRPr="00027298">
        <w:rPr>
          <w:rFonts w:ascii="Times New Roman" w:hAnsi="Times New Roman" w:cs="Times New Roman"/>
          <w:color w:val="000000"/>
        </w:rPr>
        <w:t xml:space="preserve">               </w:t>
      </w:r>
    </w:p>
    <w:p w:rsidR="00303808" w:rsidRPr="00027298" w:rsidRDefault="00303808" w:rsidP="002C2DF7">
      <w:pPr>
        <w:spacing w:line="360" w:lineRule="auto"/>
        <w:ind w:firstLine="708"/>
        <w:jc w:val="both"/>
        <w:rPr>
          <w:b/>
          <w:i/>
          <w:color w:val="000000"/>
        </w:rPr>
      </w:pPr>
      <w:r w:rsidRPr="00027298">
        <w:rPr>
          <w:b/>
          <w:i/>
          <w:color w:val="000000"/>
        </w:rPr>
        <w:t>Унищожаване</w:t>
      </w:r>
      <w:r w:rsidRPr="00027298">
        <w:rPr>
          <w:color w:val="000000"/>
        </w:rPr>
        <w:t xml:space="preserve"> </w:t>
      </w:r>
      <w:r w:rsidRPr="00027298">
        <w:rPr>
          <w:b/>
          <w:i/>
          <w:color w:val="000000"/>
        </w:rPr>
        <w:t>на индивиди</w:t>
      </w:r>
    </w:p>
    <w:p w:rsidR="00303808" w:rsidRPr="00027298" w:rsidRDefault="00303808" w:rsidP="002C2DF7">
      <w:pPr>
        <w:spacing w:line="360" w:lineRule="auto"/>
        <w:ind w:firstLine="708"/>
        <w:jc w:val="both"/>
        <w:rPr>
          <w:b/>
          <w:i/>
          <w:color w:val="000000"/>
        </w:rPr>
      </w:pPr>
      <w:r w:rsidRPr="00027298">
        <w:rPr>
          <w:color w:val="000000"/>
        </w:rPr>
        <w:t xml:space="preserve">Възможно  унищожаване на индивиди при пряко въздействие върху техни местообитания, вкл. при строителство и поддържане на инфраструктурата в границите на естествено разпространение на популациите им, създаване на прегради и фрагментиране на местообитанията на видове.              </w:t>
      </w:r>
      <w:r w:rsidRPr="00027298">
        <w:rPr>
          <w:b/>
          <w:i/>
          <w:color w:val="000000"/>
        </w:rPr>
        <w:t xml:space="preserve"> </w:t>
      </w:r>
    </w:p>
    <w:p w:rsidR="00303808" w:rsidRPr="00027298" w:rsidRDefault="00303808" w:rsidP="002C2DF7">
      <w:pPr>
        <w:spacing w:line="360" w:lineRule="auto"/>
        <w:ind w:firstLine="708"/>
        <w:jc w:val="both"/>
        <w:rPr>
          <w:b/>
          <w:i/>
          <w:color w:val="000000"/>
        </w:rPr>
      </w:pPr>
      <w:r w:rsidRPr="00027298">
        <w:rPr>
          <w:b/>
          <w:i/>
          <w:color w:val="000000"/>
        </w:rPr>
        <w:t>Прегради за нормално функциониране на местообитанията</w:t>
      </w:r>
    </w:p>
    <w:p w:rsidR="00303808" w:rsidRPr="00027298" w:rsidRDefault="00303808" w:rsidP="002C2DF7">
      <w:pPr>
        <w:spacing w:line="360" w:lineRule="auto"/>
        <w:ind w:firstLine="708"/>
        <w:jc w:val="both"/>
        <w:rPr>
          <w:color w:val="000000"/>
        </w:rPr>
      </w:pPr>
      <w:r w:rsidRPr="00027298">
        <w:rPr>
          <w:color w:val="000000"/>
        </w:rPr>
        <w:t>Възможно е, при извършване на изкопните работи и при ненавременното извозване на земните маси да се получат прегради, които при определени условия да предизвикат частична фрагментация на местообитания, с което може да се влоши тяхното природозащитно състояние.</w:t>
      </w:r>
    </w:p>
    <w:p w:rsidR="00303808" w:rsidRPr="00027298" w:rsidRDefault="00303808" w:rsidP="002C2DF7">
      <w:pPr>
        <w:spacing w:line="360" w:lineRule="auto"/>
        <w:jc w:val="both"/>
        <w:rPr>
          <w:color w:val="000000"/>
        </w:rPr>
      </w:pPr>
    </w:p>
    <w:p w:rsidR="00303808" w:rsidRPr="00027298" w:rsidRDefault="00303808" w:rsidP="002C2DF7">
      <w:pPr>
        <w:spacing w:line="360" w:lineRule="auto"/>
        <w:jc w:val="both"/>
        <w:rPr>
          <w:b/>
          <w:color w:val="000000"/>
        </w:rPr>
      </w:pPr>
      <w:r w:rsidRPr="00027298">
        <w:rPr>
          <w:b/>
          <w:color w:val="000000"/>
        </w:rPr>
        <w:t xml:space="preserve">Косвени въздействия </w:t>
      </w:r>
    </w:p>
    <w:p w:rsidR="00303808" w:rsidRPr="00712E3F" w:rsidRDefault="00712E3F" w:rsidP="002C2DF7">
      <w:pPr>
        <w:spacing w:line="360" w:lineRule="auto"/>
        <w:ind w:firstLine="708"/>
        <w:jc w:val="both"/>
        <w:rPr>
          <w:b/>
          <w:i/>
          <w:color w:val="000000"/>
        </w:rPr>
      </w:pPr>
      <w:r w:rsidRPr="00712E3F">
        <w:rPr>
          <w:b/>
          <w:i/>
          <w:color w:val="000000"/>
        </w:rPr>
        <w:t>Повишена опасност от пожари</w:t>
      </w:r>
    </w:p>
    <w:p w:rsidR="00303808" w:rsidRPr="00027298" w:rsidRDefault="00303808" w:rsidP="002C2DF7">
      <w:pPr>
        <w:spacing w:line="360" w:lineRule="auto"/>
        <w:ind w:firstLine="708"/>
        <w:jc w:val="both"/>
        <w:rPr>
          <w:bCs/>
        </w:rPr>
      </w:pPr>
      <w:r w:rsidRPr="00027298">
        <w:rPr>
          <w:bCs/>
        </w:rPr>
        <w:t>Възможно е, при липса на технологична</w:t>
      </w:r>
      <w:r w:rsidR="00AE49E2" w:rsidRPr="00027298">
        <w:rPr>
          <w:bCs/>
        </w:rPr>
        <w:t xml:space="preserve"> дисциплина,   при тютюнопушене</w:t>
      </w:r>
      <w:r w:rsidRPr="00027298">
        <w:rPr>
          <w:bCs/>
        </w:rPr>
        <w:t>,</w:t>
      </w:r>
      <w:r w:rsidR="00AE49E2" w:rsidRPr="00027298">
        <w:rPr>
          <w:bCs/>
        </w:rPr>
        <w:t xml:space="preserve"> </w:t>
      </w:r>
      <w:r w:rsidRPr="00027298">
        <w:rPr>
          <w:bCs/>
        </w:rPr>
        <w:t>паленето на огън в района при сухо време и силен вятър</w:t>
      </w:r>
      <w:r w:rsidRPr="00027298">
        <w:rPr>
          <w:color w:val="000000"/>
        </w:rPr>
        <w:t xml:space="preserve"> и при </w:t>
      </w:r>
      <w:r w:rsidRPr="00027298">
        <w:rPr>
          <w:bCs/>
        </w:rPr>
        <w:t>изхвърляне и складиране на неподходящи места на лесно запалими материали;</w:t>
      </w:r>
    </w:p>
    <w:p w:rsidR="00303808" w:rsidRPr="00027298" w:rsidRDefault="00303808" w:rsidP="002C2DF7">
      <w:pPr>
        <w:spacing w:line="360" w:lineRule="auto"/>
        <w:ind w:firstLine="708"/>
        <w:rPr>
          <w:b/>
          <w:i/>
          <w:color w:val="000000"/>
        </w:rPr>
      </w:pPr>
    </w:p>
    <w:p w:rsidR="00303808" w:rsidRPr="00027298" w:rsidRDefault="00303808" w:rsidP="002C2DF7">
      <w:pPr>
        <w:spacing w:line="360" w:lineRule="auto"/>
        <w:ind w:firstLine="708"/>
        <w:rPr>
          <w:b/>
          <w:i/>
          <w:color w:val="000000"/>
        </w:rPr>
      </w:pPr>
      <w:r w:rsidRPr="00027298">
        <w:rPr>
          <w:b/>
          <w:i/>
          <w:color w:val="000000"/>
        </w:rPr>
        <w:t>Нахлуване на чужди видове в природните местообитания</w:t>
      </w:r>
    </w:p>
    <w:p w:rsidR="00303808" w:rsidRPr="00027298" w:rsidRDefault="00D94ADC" w:rsidP="002C2DF7">
      <w:pPr>
        <w:spacing w:line="360" w:lineRule="auto"/>
        <w:ind w:firstLine="720"/>
        <w:jc w:val="both"/>
        <w:rPr>
          <w:color w:val="000000"/>
        </w:rPr>
      </w:pPr>
      <w:r w:rsidRPr="00027298">
        <w:rPr>
          <w:color w:val="000000"/>
        </w:rPr>
        <w:t xml:space="preserve">При експлоатацията на </w:t>
      </w:r>
      <w:r w:rsidR="006F3A62" w:rsidRPr="00027298">
        <w:rPr>
          <w:color w:val="000000"/>
        </w:rPr>
        <w:t>находища от подобен тип</w:t>
      </w:r>
      <w:r w:rsidR="00303808" w:rsidRPr="00027298">
        <w:rPr>
          <w:color w:val="000000"/>
        </w:rPr>
        <w:t xml:space="preserve"> при ползване на </w:t>
      </w:r>
      <w:r w:rsidR="006F3A62" w:rsidRPr="00027298">
        <w:rPr>
          <w:color w:val="000000"/>
        </w:rPr>
        <w:t xml:space="preserve">техника и </w:t>
      </w:r>
      <w:r w:rsidR="00303808" w:rsidRPr="00027298">
        <w:rPr>
          <w:color w:val="000000"/>
        </w:rPr>
        <w:t>съоръжения, е възможно внасяне на чужди, инвазивни, плевелни и рудерални видове растения, които променят видовата структура на природните местообитанията и местообитанията на растителните видове.</w:t>
      </w:r>
    </w:p>
    <w:p w:rsidR="00303808" w:rsidRPr="00027298" w:rsidRDefault="00303808" w:rsidP="002C2DF7">
      <w:pPr>
        <w:spacing w:line="360" w:lineRule="auto"/>
        <w:ind w:firstLine="720"/>
        <w:jc w:val="both"/>
        <w:rPr>
          <w:b/>
          <w:i/>
          <w:color w:val="000000"/>
        </w:rPr>
      </w:pPr>
      <w:r w:rsidRPr="00027298">
        <w:rPr>
          <w:b/>
          <w:i/>
          <w:color w:val="000000"/>
        </w:rPr>
        <w:t xml:space="preserve">Промяна в местообитанията </w:t>
      </w:r>
    </w:p>
    <w:p w:rsidR="00303808" w:rsidRPr="00027298" w:rsidRDefault="00303808" w:rsidP="002C2DF7">
      <w:pPr>
        <w:spacing w:line="360" w:lineRule="auto"/>
        <w:ind w:firstLine="720"/>
        <w:jc w:val="both"/>
      </w:pPr>
      <w:r w:rsidRPr="00027298">
        <w:t xml:space="preserve">По време на </w:t>
      </w:r>
      <w:r w:rsidR="00766711" w:rsidRPr="00027298">
        <w:t xml:space="preserve">разработката на находище „Вела” </w:t>
      </w:r>
      <w:r w:rsidRPr="00027298">
        <w:t xml:space="preserve"> е възможно замърсяване на въздуха от изгорели газове на двигателите с вътрешно горене (ДВГ) от машините осъществяващи строителните и транспортни дейности.  Основните замърсители, които ще се емитират са: СО</w:t>
      </w:r>
      <w:r w:rsidRPr="00027298">
        <w:rPr>
          <w:vertAlign w:val="subscript"/>
        </w:rPr>
        <w:t>2</w:t>
      </w:r>
      <w:r w:rsidRPr="00027298">
        <w:t>, СО, NOx, SO</w:t>
      </w:r>
      <w:r w:rsidRPr="00027298">
        <w:rPr>
          <w:vertAlign w:val="subscript"/>
        </w:rPr>
        <w:t>2</w:t>
      </w:r>
      <w:r w:rsidRPr="00027298">
        <w:t>, CH-ди и прах. Също така и прахови частици при изкопните, насипните, товаро-разтоварни и транспортни работи. Тези прахови емисии ще зависят до голяма степен от метеорологичните условия (вятър, влажност, температура, устойчивост на атмосферата), характеристиките на земните частици и много други условия. По време на експлоатация не се очаква замърсяване на въздуха.</w:t>
      </w:r>
    </w:p>
    <w:p w:rsidR="00303808" w:rsidRPr="00027298" w:rsidRDefault="00303808" w:rsidP="002C2DF7">
      <w:pPr>
        <w:spacing w:line="360" w:lineRule="auto"/>
        <w:ind w:firstLine="720"/>
        <w:jc w:val="both"/>
        <w:rPr>
          <w:color w:val="000000"/>
        </w:rPr>
      </w:pPr>
      <w:r w:rsidRPr="00027298">
        <w:t>Замърсяването на въздуха по време на закриването ще се дължи на газово-прахови емисии от двигателите на машините участващи при демонтажа и транспорта. Основни замърсители, които ще се емитират са: СО</w:t>
      </w:r>
      <w:r w:rsidRPr="00027298">
        <w:rPr>
          <w:vertAlign w:val="subscript"/>
        </w:rPr>
        <w:t>2</w:t>
      </w:r>
      <w:r w:rsidRPr="00027298">
        <w:t>, СО, NOx, SO</w:t>
      </w:r>
      <w:r w:rsidRPr="00027298">
        <w:rPr>
          <w:vertAlign w:val="subscript"/>
        </w:rPr>
        <w:t>2</w:t>
      </w:r>
      <w:r w:rsidRPr="00027298">
        <w:t>, CH-ди и прах.</w:t>
      </w:r>
    </w:p>
    <w:p w:rsidR="00303808" w:rsidRPr="00027298" w:rsidRDefault="00303808" w:rsidP="002C2DF7">
      <w:pPr>
        <w:spacing w:line="360" w:lineRule="auto"/>
        <w:ind w:firstLine="709"/>
        <w:rPr>
          <w:b/>
        </w:rPr>
      </w:pPr>
      <w:r w:rsidRPr="00027298">
        <w:rPr>
          <w:b/>
        </w:rPr>
        <w:t xml:space="preserve">Обобщение на вероятните въздействия, произтичащи от инвестиционното предложение </w:t>
      </w:r>
    </w:p>
    <w:p w:rsidR="00303808" w:rsidRPr="00027298" w:rsidRDefault="00303808" w:rsidP="002C2DF7">
      <w:pPr>
        <w:spacing w:line="360" w:lineRule="auto"/>
        <w:ind w:firstLine="709"/>
        <w:jc w:val="both"/>
        <w:rPr>
          <w:color w:val="000000"/>
        </w:rPr>
      </w:pPr>
      <w:r w:rsidRPr="00027298">
        <w:rPr>
          <w:color w:val="000000"/>
        </w:rPr>
        <w:t>В табличен вид (</w:t>
      </w:r>
      <w:r w:rsidR="0041262D" w:rsidRPr="0041262D">
        <w:rPr>
          <w:b/>
          <w:color w:val="000000"/>
          <w:shd w:val="clear" w:color="auto" w:fill="FFFFFF" w:themeFill="background1"/>
        </w:rPr>
        <w:t>Табл.3.1</w:t>
      </w:r>
      <w:r w:rsidRPr="0041262D">
        <w:rPr>
          <w:b/>
          <w:color w:val="000000"/>
          <w:shd w:val="clear" w:color="auto" w:fill="FFFFFF" w:themeFill="background1"/>
        </w:rPr>
        <w:t>.1.</w:t>
      </w:r>
      <w:r w:rsidRPr="00027298">
        <w:rPr>
          <w:b/>
          <w:color w:val="000000"/>
        </w:rPr>
        <w:t>)</w:t>
      </w:r>
      <w:r w:rsidRPr="00027298">
        <w:rPr>
          <w:color w:val="000000"/>
        </w:rPr>
        <w:t xml:space="preserve"> са посочени вероятните въздействия, като са взети предвид следните положения:</w:t>
      </w:r>
    </w:p>
    <w:p w:rsidR="00303808" w:rsidRPr="00027298" w:rsidRDefault="00303808" w:rsidP="00DF290E">
      <w:pPr>
        <w:numPr>
          <w:ilvl w:val="0"/>
          <w:numId w:val="29"/>
        </w:numPr>
        <w:spacing w:line="360" w:lineRule="auto"/>
        <w:rPr>
          <w:color w:val="000000"/>
        </w:rPr>
      </w:pPr>
      <w:r w:rsidRPr="00027298">
        <w:rPr>
          <w:color w:val="000000"/>
        </w:rPr>
        <w:t>обхват по отношение местоположението спрямо защитената зона;</w:t>
      </w:r>
    </w:p>
    <w:p w:rsidR="00303808" w:rsidRPr="00027298" w:rsidRDefault="00303808" w:rsidP="00DF290E">
      <w:pPr>
        <w:numPr>
          <w:ilvl w:val="0"/>
          <w:numId w:val="29"/>
        </w:numPr>
        <w:spacing w:line="360" w:lineRule="auto"/>
        <w:rPr>
          <w:color w:val="000000"/>
        </w:rPr>
      </w:pPr>
      <w:r w:rsidRPr="00027298">
        <w:rPr>
          <w:color w:val="000000"/>
        </w:rPr>
        <w:t xml:space="preserve">фаза от изпълнение на проекта на която е вероятно да възникнат; </w:t>
      </w:r>
    </w:p>
    <w:p w:rsidR="00303808" w:rsidRPr="00027298" w:rsidRDefault="00303808" w:rsidP="00DF290E">
      <w:pPr>
        <w:numPr>
          <w:ilvl w:val="0"/>
          <w:numId w:val="29"/>
        </w:numPr>
        <w:spacing w:line="360" w:lineRule="auto"/>
        <w:rPr>
          <w:color w:val="000000"/>
        </w:rPr>
      </w:pPr>
      <w:r w:rsidRPr="00027298">
        <w:rPr>
          <w:color w:val="000000"/>
        </w:rPr>
        <w:t xml:space="preserve">ефекта върху местообитанията и видовете; </w:t>
      </w:r>
    </w:p>
    <w:p w:rsidR="00303808" w:rsidRPr="00027298" w:rsidRDefault="00303808" w:rsidP="00DF290E">
      <w:pPr>
        <w:numPr>
          <w:ilvl w:val="0"/>
          <w:numId w:val="29"/>
        </w:numPr>
        <w:spacing w:line="360" w:lineRule="auto"/>
        <w:rPr>
          <w:color w:val="000000"/>
        </w:rPr>
      </w:pPr>
      <w:r w:rsidRPr="00027298">
        <w:rPr>
          <w:color w:val="000000"/>
        </w:rPr>
        <w:t xml:space="preserve">характер  на  въздействията - дълготрайно или имат временен ефект; </w:t>
      </w:r>
    </w:p>
    <w:p w:rsidR="00303808" w:rsidRPr="00027298" w:rsidRDefault="00303808" w:rsidP="00DF290E">
      <w:pPr>
        <w:numPr>
          <w:ilvl w:val="0"/>
          <w:numId w:val="29"/>
        </w:numPr>
        <w:spacing w:line="360" w:lineRule="auto"/>
        <w:rPr>
          <w:color w:val="000000"/>
        </w:rPr>
      </w:pPr>
      <w:r w:rsidRPr="00027298">
        <w:rPr>
          <w:color w:val="000000"/>
        </w:rPr>
        <w:t xml:space="preserve">времетраенето на въздействията - дали въздействията са постоянни, краткосрочни, периодични, инцидентни (не се предполага задължително да възникнат); </w:t>
      </w:r>
    </w:p>
    <w:p w:rsidR="00303808" w:rsidRPr="00027298" w:rsidRDefault="00303808" w:rsidP="00DF290E">
      <w:pPr>
        <w:numPr>
          <w:ilvl w:val="0"/>
          <w:numId w:val="29"/>
        </w:numPr>
        <w:spacing w:line="360" w:lineRule="auto"/>
        <w:rPr>
          <w:color w:val="000000"/>
        </w:rPr>
      </w:pPr>
      <w:r w:rsidRPr="00027298">
        <w:rPr>
          <w:color w:val="000000"/>
        </w:rPr>
        <w:lastRenderedPageBreak/>
        <w:t>с кои други въздействия на инвестиционното предложение имат комбинирано вл</w:t>
      </w:r>
      <w:r w:rsidR="000F7315">
        <w:rPr>
          <w:color w:val="000000"/>
        </w:rPr>
        <w:t>ияние върху даден параметър за б</w:t>
      </w:r>
      <w:r w:rsidRPr="00027298">
        <w:rPr>
          <w:color w:val="000000"/>
        </w:rPr>
        <w:t>лагоприятния природозащитен статус на видовете и местообитанията. Оценяват се връзките между преките въздействия и се оценява комбинираният ефект върху тях;</w:t>
      </w:r>
    </w:p>
    <w:p w:rsidR="00303808" w:rsidRPr="00027298" w:rsidRDefault="00303808" w:rsidP="00DF290E">
      <w:pPr>
        <w:numPr>
          <w:ilvl w:val="0"/>
          <w:numId w:val="29"/>
        </w:numPr>
        <w:spacing w:line="360" w:lineRule="auto"/>
        <w:rPr>
          <w:color w:val="000000"/>
        </w:rPr>
      </w:pPr>
      <w:r w:rsidRPr="00027298">
        <w:rPr>
          <w:color w:val="000000"/>
        </w:rPr>
        <w:t>какви други планове, програми и инвестиционни намерения може да имат кумулативен ефект.</w:t>
      </w:r>
    </w:p>
    <w:p w:rsidR="00303808" w:rsidRPr="00027298" w:rsidRDefault="00303808" w:rsidP="00303808">
      <w:pPr>
        <w:rPr>
          <w:i/>
          <w:color w:val="000000"/>
        </w:rPr>
        <w:sectPr w:rsidR="00303808" w:rsidRPr="00027298" w:rsidSect="00EA1643">
          <w:footerReference w:type="default" r:id="rId15"/>
          <w:pgSz w:w="11906" w:h="16838"/>
          <w:pgMar w:top="709" w:right="707" w:bottom="709" w:left="1418" w:header="720" w:footer="720" w:gutter="0"/>
          <w:cols w:space="720"/>
        </w:sectPr>
      </w:pPr>
    </w:p>
    <w:p w:rsidR="00303808" w:rsidRPr="00027298" w:rsidRDefault="00303808" w:rsidP="00303808">
      <w:pPr>
        <w:jc w:val="both"/>
        <w:rPr>
          <w:i/>
          <w:color w:val="000000"/>
        </w:rPr>
      </w:pPr>
    </w:p>
    <w:tbl>
      <w:tblPr>
        <w:tblW w:w="10030" w:type="dxa"/>
        <w:tblLook w:val="01E0"/>
      </w:tblPr>
      <w:tblGrid>
        <w:gridCol w:w="10030"/>
      </w:tblGrid>
      <w:tr w:rsidR="00303808" w:rsidRPr="00027298" w:rsidTr="006F3A62">
        <w:tc>
          <w:tcPr>
            <w:tcW w:w="10030" w:type="dxa"/>
          </w:tcPr>
          <w:p w:rsidR="00303808" w:rsidRPr="00027298" w:rsidRDefault="0041262D" w:rsidP="0041262D">
            <w:pPr>
              <w:autoSpaceDE w:val="0"/>
              <w:autoSpaceDN w:val="0"/>
              <w:adjustRightInd w:val="0"/>
              <w:spacing w:line="360" w:lineRule="auto"/>
              <w:rPr>
                <w:i/>
                <w:color w:val="000000"/>
              </w:rPr>
            </w:pPr>
            <w:r>
              <w:rPr>
                <w:b/>
                <w:i/>
                <w:color w:val="000000"/>
              </w:rPr>
              <w:t xml:space="preserve">                                                                                                                                      </w:t>
            </w:r>
            <w:r w:rsidR="00303808" w:rsidRPr="00027298">
              <w:rPr>
                <w:b/>
                <w:i/>
                <w:color w:val="000000"/>
              </w:rPr>
              <w:t>Таблица 3.1.1.</w:t>
            </w:r>
            <w:r w:rsidR="00303808" w:rsidRPr="00027298">
              <w:rPr>
                <w:i/>
                <w:color w:val="000000"/>
              </w:rPr>
              <w:t xml:space="preserve"> </w:t>
            </w:r>
          </w:p>
          <w:p w:rsidR="00303808" w:rsidRPr="00027298" w:rsidRDefault="00303808" w:rsidP="006F3A62">
            <w:pPr>
              <w:autoSpaceDE w:val="0"/>
              <w:autoSpaceDN w:val="0"/>
              <w:adjustRightInd w:val="0"/>
              <w:spacing w:line="360" w:lineRule="auto"/>
              <w:jc w:val="center"/>
              <w:rPr>
                <w:i/>
                <w:color w:val="000000"/>
              </w:rPr>
            </w:pPr>
            <w:r w:rsidRPr="00027298">
              <w:rPr>
                <w:i/>
                <w:color w:val="000000"/>
              </w:rPr>
              <w:t>Възможни въздействия на инвестиционното предложение в обобщен вид</w:t>
            </w:r>
          </w:p>
        </w:tc>
      </w:tr>
      <w:tr w:rsidR="00303808" w:rsidRPr="00027298" w:rsidTr="006F3A62">
        <w:tc>
          <w:tcPr>
            <w:tcW w:w="10030" w:type="dxa"/>
          </w:tcPr>
          <w:tbl>
            <w:tblPr>
              <w:tblW w:w="9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1"/>
              <w:gridCol w:w="2447"/>
              <w:gridCol w:w="1843"/>
              <w:gridCol w:w="1842"/>
              <w:gridCol w:w="1871"/>
            </w:tblGrid>
            <w:tr w:rsidR="00303808" w:rsidRPr="00027298" w:rsidTr="006F3A62">
              <w:tc>
                <w:tcPr>
                  <w:tcW w:w="180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Вид въздействие</w:t>
                  </w:r>
                </w:p>
              </w:tc>
              <w:tc>
                <w:tcPr>
                  <w:tcW w:w="2447"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 xml:space="preserve">Обхват на въздействието (в рамките </w:t>
                  </w:r>
                </w:p>
                <w:p w:rsidR="00303808" w:rsidRPr="00027298" w:rsidRDefault="00303808" w:rsidP="006F3A62">
                  <w:pPr>
                    <w:jc w:val="center"/>
                    <w:rPr>
                      <w:b/>
                      <w:sz w:val="20"/>
                      <w:szCs w:val="20"/>
                      <w:lang w:eastAsia="bg-BG"/>
                    </w:rPr>
                  </w:pPr>
                  <w:r w:rsidRPr="00027298">
                    <w:rPr>
                      <w:b/>
                      <w:sz w:val="20"/>
                      <w:szCs w:val="20"/>
                    </w:rPr>
                    <w:t>на зоната, извън зоната)</w:t>
                  </w:r>
                </w:p>
              </w:tc>
              <w:tc>
                <w:tcPr>
                  <w:tcW w:w="1843"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Фаза на въздействие</w:t>
                  </w:r>
                </w:p>
                <w:p w:rsidR="00303808" w:rsidRPr="00027298" w:rsidRDefault="00303808" w:rsidP="006F3A62">
                  <w:pPr>
                    <w:jc w:val="center"/>
                    <w:rPr>
                      <w:b/>
                      <w:sz w:val="20"/>
                      <w:szCs w:val="20"/>
                    </w:rPr>
                  </w:pPr>
                  <w:r w:rsidRPr="00027298">
                    <w:rPr>
                      <w:b/>
                      <w:sz w:val="20"/>
                      <w:szCs w:val="20"/>
                    </w:rPr>
                    <w:t>Трайност</w:t>
                  </w:r>
                </w:p>
                <w:p w:rsidR="00303808" w:rsidRPr="00027298" w:rsidRDefault="00303808" w:rsidP="006F3A62">
                  <w:pPr>
                    <w:jc w:val="center"/>
                    <w:rPr>
                      <w:b/>
                      <w:sz w:val="20"/>
                      <w:szCs w:val="20"/>
                      <w:lang w:eastAsia="bg-BG"/>
                    </w:rPr>
                  </w:pPr>
                  <w:r w:rsidRPr="00027298">
                    <w:rPr>
                      <w:b/>
                      <w:sz w:val="20"/>
                      <w:szCs w:val="20"/>
                    </w:rPr>
                    <w:t>Периодичност</w:t>
                  </w:r>
                </w:p>
              </w:tc>
              <w:tc>
                <w:tcPr>
                  <w:tcW w:w="1842"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Възможни комбинирани въздействия</w:t>
                  </w:r>
                </w:p>
              </w:tc>
              <w:tc>
                <w:tcPr>
                  <w:tcW w:w="1871" w:type="dxa"/>
                  <w:tcBorders>
                    <w:top w:val="single" w:sz="4" w:space="0" w:color="auto"/>
                    <w:left w:val="single" w:sz="4" w:space="0" w:color="auto"/>
                    <w:bottom w:val="single" w:sz="4" w:space="0" w:color="auto"/>
                    <w:right w:val="single" w:sz="4" w:space="0" w:color="auto"/>
                  </w:tcBorders>
                  <w:shd w:val="clear" w:color="auto" w:fill="F3F3F3"/>
                  <w:vAlign w:val="center"/>
                </w:tcPr>
                <w:p w:rsidR="00303808" w:rsidRPr="00027298" w:rsidRDefault="00303808" w:rsidP="006F3A62">
                  <w:pPr>
                    <w:jc w:val="center"/>
                    <w:rPr>
                      <w:b/>
                      <w:sz w:val="20"/>
                      <w:szCs w:val="20"/>
                      <w:lang w:eastAsia="bg-BG"/>
                    </w:rPr>
                  </w:pPr>
                  <w:r w:rsidRPr="00027298">
                    <w:rPr>
                      <w:b/>
                      <w:sz w:val="20"/>
                      <w:szCs w:val="20"/>
                    </w:rPr>
                    <w:t xml:space="preserve">Възможни кумулативни въздействия </w:t>
                  </w:r>
                </w:p>
                <w:p w:rsidR="00303808" w:rsidRPr="00027298" w:rsidRDefault="00303808" w:rsidP="006F3A62">
                  <w:pPr>
                    <w:jc w:val="center"/>
                    <w:rPr>
                      <w:b/>
                      <w:sz w:val="20"/>
                      <w:szCs w:val="20"/>
                      <w:lang w:eastAsia="bg-BG"/>
                    </w:rPr>
                  </w:pPr>
                  <w:r w:rsidRPr="00027298">
                    <w:rPr>
                      <w:b/>
                      <w:sz w:val="20"/>
                      <w:szCs w:val="20"/>
                    </w:rPr>
                    <w:t>(други проекти)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tabs>
                      <w:tab w:val="left" w:pos="180"/>
                    </w:tabs>
                    <w:rPr>
                      <w:sz w:val="20"/>
                      <w:szCs w:val="20"/>
                      <w:lang w:eastAsia="bg-BG"/>
                    </w:rPr>
                  </w:pPr>
                </w:p>
                <w:p w:rsidR="00303808" w:rsidRPr="00027298" w:rsidRDefault="00303808" w:rsidP="006F3A62">
                  <w:pPr>
                    <w:tabs>
                      <w:tab w:val="left" w:pos="180"/>
                    </w:tabs>
                    <w:rPr>
                      <w:sz w:val="20"/>
                      <w:szCs w:val="20"/>
                      <w:lang w:eastAsia="bg-BG"/>
                    </w:rPr>
                  </w:pPr>
                  <w:r w:rsidRPr="00027298">
                    <w:rPr>
                      <w:sz w:val="20"/>
                      <w:szCs w:val="20"/>
                    </w:rPr>
                    <w:t>Пряко унищожаване на местообитания антропогенни съобщества</w:t>
                  </w: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rPr>
                  </w:pPr>
                </w:p>
                <w:p w:rsidR="00303808" w:rsidRPr="00027298" w:rsidRDefault="00303808" w:rsidP="006F3A62">
                  <w:pPr>
                    <w:jc w:val="center"/>
                    <w:rPr>
                      <w:sz w:val="20"/>
                      <w:szCs w:val="20"/>
                      <w:lang w:eastAsia="bg-BG"/>
                    </w:rPr>
                  </w:pPr>
                  <w:r w:rsidRPr="00027298">
                    <w:rPr>
                      <w:sz w:val="20"/>
                      <w:szCs w:val="20"/>
                    </w:rPr>
                    <w:t>Частично 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Строителство</w:t>
                  </w:r>
                </w:p>
                <w:p w:rsidR="00303808" w:rsidRPr="00027298" w:rsidRDefault="00303808" w:rsidP="006F3A62">
                  <w:pPr>
                    <w:rPr>
                      <w:sz w:val="20"/>
                      <w:szCs w:val="20"/>
                      <w:lang w:eastAsia="bg-BG"/>
                    </w:rPr>
                  </w:pPr>
                  <w:r w:rsidRPr="00027298">
                    <w:rPr>
                      <w:sz w:val="20"/>
                      <w:szCs w:val="20"/>
                    </w:rPr>
                    <w:t>- дългосрочно, постоянно и отчасти обратимо</w:t>
                  </w: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Частично увреждане качеството на съседни местообитания при експлоатация поради:</w:t>
                  </w:r>
                </w:p>
                <w:p w:rsidR="00303808" w:rsidRPr="00027298" w:rsidRDefault="00303808" w:rsidP="006F3A62">
                  <w:pPr>
                    <w:rPr>
                      <w:sz w:val="20"/>
                      <w:szCs w:val="20"/>
                    </w:rPr>
                  </w:pPr>
                  <w:r w:rsidRPr="00027298">
                    <w:rPr>
                      <w:sz w:val="20"/>
                      <w:szCs w:val="20"/>
                    </w:rPr>
                    <w:t xml:space="preserve">- фрагментиране на местообитанията </w:t>
                  </w:r>
                </w:p>
                <w:p w:rsidR="00303808" w:rsidRPr="00027298" w:rsidRDefault="00303808" w:rsidP="006F3A62">
                  <w:pPr>
                    <w:rPr>
                      <w:sz w:val="20"/>
                      <w:szCs w:val="20"/>
                      <w:lang w:eastAsia="bg-BG"/>
                    </w:rPr>
                  </w:pP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tabs>
                      <w:tab w:val="left" w:pos="180"/>
                    </w:tabs>
                    <w:rPr>
                      <w:sz w:val="20"/>
                      <w:szCs w:val="20"/>
                      <w:lang w:eastAsia="bg-BG"/>
                    </w:rPr>
                  </w:pPr>
                  <w:r w:rsidRPr="00027298">
                    <w:rPr>
                      <w:sz w:val="20"/>
                      <w:szCs w:val="20"/>
                    </w:rPr>
                    <w:t>Фрагментация на местообитания на антропогенни съобщества</w:t>
                  </w: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lang w:eastAsia="bg-BG"/>
                    </w:rPr>
                  </w:pPr>
                  <w:r w:rsidRPr="00027298">
                    <w:rPr>
                      <w:sz w:val="20"/>
                      <w:szCs w:val="20"/>
                    </w:rPr>
                    <w:t>Частично 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Строителство и експлоатация</w:t>
                  </w:r>
                </w:p>
                <w:p w:rsidR="00303808" w:rsidRPr="00027298" w:rsidRDefault="00303808" w:rsidP="006F3A62">
                  <w:pPr>
                    <w:rPr>
                      <w:sz w:val="20"/>
                      <w:szCs w:val="20"/>
                      <w:lang w:eastAsia="bg-BG"/>
                    </w:rPr>
                  </w:pPr>
                  <w:r w:rsidRPr="00027298">
                    <w:rPr>
                      <w:sz w:val="20"/>
                      <w:szCs w:val="20"/>
                    </w:rPr>
                    <w:t>- дългосрочно и постоянно</w:t>
                  </w: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p>
                <w:p w:rsidR="00303808" w:rsidRPr="00027298" w:rsidRDefault="00303808" w:rsidP="006F3A62">
                  <w:pPr>
                    <w:rPr>
                      <w:sz w:val="20"/>
                      <w:szCs w:val="20"/>
                      <w:lang w:eastAsia="bg-BG"/>
                    </w:rPr>
                  </w:pPr>
                  <w:r w:rsidRPr="00027298">
                    <w:rPr>
                      <w:sz w:val="20"/>
                      <w:szCs w:val="20"/>
                    </w:rPr>
                    <w:t xml:space="preserve"> </w:t>
                  </w: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tabs>
                      <w:tab w:val="left" w:pos="180"/>
                    </w:tabs>
                    <w:rPr>
                      <w:sz w:val="20"/>
                      <w:szCs w:val="20"/>
                      <w:lang w:eastAsia="bg-BG"/>
                    </w:rPr>
                  </w:pPr>
                  <w:r w:rsidRPr="00027298">
                    <w:rPr>
                      <w:sz w:val="20"/>
                      <w:szCs w:val="20"/>
                    </w:rPr>
                    <w:t>Унищожаване на вторични растителни съобщества</w:t>
                  </w:r>
                </w:p>
                <w:p w:rsidR="00303808" w:rsidRPr="00027298" w:rsidRDefault="00303808" w:rsidP="006F3A62">
                  <w:pPr>
                    <w:tabs>
                      <w:tab w:val="num" w:pos="0"/>
                    </w:tabs>
                    <w:rPr>
                      <w:sz w:val="20"/>
                      <w:szCs w:val="20"/>
                      <w:lang w:eastAsia="bg-BG"/>
                    </w:rPr>
                  </w:pP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rPr>
                  </w:pPr>
                </w:p>
                <w:p w:rsidR="00303808" w:rsidRPr="00027298" w:rsidRDefault="00303808" w:rsidP="006F3A62">
                  <w:pPr>
                    <w:jc w:val="center"/>
                    <w:rPr>
                      <w:sz w:val="20"/>
                      <w:szCs w:val="20"/>
                    </w:rPr>
                  </w:pPr>
                </w:p>
                <w:p w:rsidR="00303808" w:rsidRPr="00027298" w:rsidRDefault="00303808" w:rsidP="006F3A62">
                  <w:pPr>
                    <w:jc w:val="center"/>
                    <w:rPr>
                      <w:sz w:val="20"/>
                      <w:szCs w:val="20"/>
                      <w:lang w:eastAsia="bg-BG"/>
                    </w:rPr>
                  </w:pPr>
                  <w:r w:rsidRPr="00027298">
                    <w:rPr>
                      <w:sz w:val="20"/>
                      <w:szCs w:val="20"/>
                    </w:rPr>
                    <w:t>Частично 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Строителство и Експлоатация</w:t>
                  </w:r>
                </w:p>
                <w:p w:rsidR="00303808" w:rsidRPr="00027298" w:rsidRDefault="00303808" w:rsidP="006F3A62">
                  <w:pPr>
                    <w:rPr>
                      <w:sz w:val="20"/>
                      <w:szCs w:val="20"/>
                    </w:rPr>
                  </w:pPr>
                  <w:r w:rsidRPr="00027298">
                    <w:rPr>
                      <w:sz w:val="20"/>
                      <w:szCs w:val="20"/>
                    </w:rPr>
                    <w:t>-краткосрочно по време на строителството</w:t>
                  </w:r>
                </w:p>
                <w:p w:rsidR="00303808" w:rsidRPr="00027298" w:rsidRDefault="00303808" w:rsidP="006F3A62">
                  <w:pPr>
                    <w:rPr>
                      <w:sz w:val="20"/>
                      <w:szCs w:val="20"/>
                      <w:lang w:eastAsia="bg-BG"/>
                    </w:rPr>
                  </w:pP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rPr>
                  </w:pPr>
                </w:p>
                <w:p w:rsidR="00303808" w:rsidRPr="00027298" w:rsidRDefault="00303808" w:rsidP="006F3A62">
                  <w:pPr>
                    <w:rPr>
                      <w:sz w:val="20"/>
                      <w:szCs w:val="20"/>
                      <w:lang w:eastAsia="bg-BG"/>
                    </w:rPr>
                  </w:pP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D94ADC">
                  <w:pPr>
                    <w:tabs>
                      <w:tab w:val="left" w:pos="180"/>
                    </w:tabs>
                    <w:rPr>
                      <w:sz w:val="20"/>
                      <w:szCs w:val="20"/>
                      <w:lang w:eastAsia="bg-BG"/>
                    </w:rPr>
                  </w:pPr>
                  <w:r w:rsidRPr="00027298">
                    <w:rPr>
                      <w:sz w:val="20"/>
                      <w:szCs w:val="20"/>
                    </w:rPr>
                    <w:t>Изхвърляне на отпадъци-</w:t>
                  </w:r>
                  <w:r w:rsidR="00D94ADC" w:rsidRPr="00027298">
                    <w:rPr>
                      <w:sz w:val="20"/>
                      <w:szCs w:val="20"/>
                    </w:rPr>
                    <w:t>земна</w:t>
                  </w:r>
                  <w:r w:rsidRPr="00027298">
                    <w:rPr>
                      <w:sz w:val="20"/>
                      <w:szCs w:val="20"/>
                    </w:rPr>
                    <w:t xml:space="preserve"> маса, изгорели газове, прахови частици и др.</w:t>
                  </w: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rPr>
                  </w:pPr>
                </w:p>
                <w:p w:rsidR="00303808" w:rsidRPr="00027298" w:rsidRDefault="00303808" w:rsidP="006F3A62">
                  <w:pPr>
                    <w:jc w:val="center"/>
                    <w:rPr>
                      <w:sz w:val="20"/>
                      <w:szCs w:val="20"/>
                      <w:lang w:eastAsia="bg-BG"/>
                    </w:rPr>
                  </w:pPr>
                  <w:r w:rsidRPr="00027298">
                    <w:rPr>
                      <w:sz w:val="20"/>
                      <w:szCs w:val="20"/>
                    </w:rPr>
                    <w:t>Частично 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Строителство и Експлоатация</w:t>
                  </w:r>
                </w:p>
                <w:p w:rsidR="00303808" w:rsidRPr="00027298" w:rsidRDefault="00303808" w:rsidP="006F3A62">
                  <w:pPr>
                    <w:rPr>
                      <w:sz w:val="20"/>
                      <w:szCs w:val="20"/>
                      <w:lang w:eastAsia="bg-BG"/>
                    </w:rPr>
                  </w:pPr>
                  <w:r w:rsidRPr="00027298">
                    <w:rPr>
                      <w:sz w:val="20"/>
                      <w:szCs w:val="20"/>
                    </w:rPr>
                    <w:t>- локално, средносрочно, обратимо след премахване на въздействието</w:t>
                  </w: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 xml:space="preserve">Има комбинирано действие с нарушаване  и унищожаване на местобитанията, възможно замърсяване на   почвите </w:t>
                  </w: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tabs>
                      <w:tab w:val="left" w:pos="180"/>
                    </w:tabs>
                    <w:rPr>
                      <w:sz w:val="20"/>
                      <w:szCs w:val="20"/>
                      <w:lang w:eastAsia="bg-BG"/>
                    </w:rPr>
                  </w:pPr>
                  <w:r w:rsidRPr="00027298">
                    <w:rPr>
                      <w:sz w:val="20"/>
                      <w:szCs w:val="20"/>
                    </w:rPr>
                    <w:t xml:space="preserve">Опасност от инциденти замърсявания при аварии </w:t>
                  </w: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rPr>
                  </w:pPr>
                </w:p>
                <w:p w:rsidR="00303808" w:rsidRPr="00027298" w:rsidRDefault="00303808" w:rsidP="006F3A62">
                  <w:pPr>
                    <w:jc w:val="center"/>
                    <w:rPr>
                      <w:sz w:val="20"/>
                      <w:szCs w:val="20"/>
                    </w:rPr>
                  </w:pPr>
                </w:p>
                <w:p w:rsidR="00303808" w:rsidRPr="00027298" w:rsidRDefault="00303808" w:rsidP="006F3A62">
                  <w:pPr>
                    <w:jc w:val="center"/>
                    <w:rPr>
                      <w:sz w:val="20"/>
                      <w:szCs w:val="20"/>
                      <w:lang w:eastAsia="bg-BG"/>
                    </w:rPr>
                  </w:pPr>
                  <w:r w:rsidRPr="00027298">
                    <w:rPr>
                      <w:sz w:val="20"/>
                      <w:szCs w:val="20"/>
                    </w:rPr>
                    <w:t>Частично 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Експлоатация</w:t>
                  </w:r>
                </w:p>
                <w:p w:rsidR="00303808" w:rsidRPr="00027298" w:rsidRDefault="00303808" w:rsidP="006F3A62">
                  <w:pPr>
                    <w:rPr>
                      <w:sz w:val="20"/>
                      <w:szCs w:val="20"/>
                    </w:rPr>
                  </w:pPr>
                  <w:r w:rsidRPr="00027298">
                    <w:rPr>
                      <w:sz w:val="20"/>
                      <w:szCs w:val="20"/>
                    </w:rPr>
                    <w:t>- временно</w:t>
                  </w:r>
                </w:p>
                <w:p w:rsidR="00303808" w:rsidRPr="00027298" w:rsidRDefault="00303808" w:rsidP="006F3A62">
                  <w:pPr>
                    <w:rPr>
                      <w:sz w:val="20"/>
                      <w:szCs w:val="20"/>
                      <w:lang w:eastAsia="bg-BG"/>
                    </w:rPr>
                  </w:pPr>
                  <w:r w:rsidRPr="00027298">
                    <w:rPr>
                      <w:sz w:val="20"/>
                      <w:szCs w:val="20"/>
                    </w:rPr>
                    <w:t>- инцидентно</w:t>
                  </w: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Може да доведе до временно (възстановимо) увреждане на местообитания и популации</w:t>
                  </w: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tabs>
                      <w:tab w:val="left" w:pos="180"/>
                    </w:tabs>
                    <w:rPr>
                      <w:sz w:val="20"/>
                      <w:szCs w:val="20"/>
                      <w:lang w:eastAsia="bg-BG"/>
                    </w:rPr>
                  </w:pPr>
                  <w:r w:rsidRPr="00027298">
                    <w:rPr>
                      <w:sz w:val="20"/>
                      <w:szCs w:val="20"/>
                    </w:rPr>
                    <w:t>Нахлуване на чужди видове в природните местообитания</w:t>
                  </w: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rPr>
                  </w:pPr>
                </w:p>
                <w:p w:rsidR="00303808" w:rsidRPr="00027298" w:rsidRDefault="00303808" w:rsidP="006F3A62">
                  <w:pPr>
                    <w:jc w:val="center"/>
                    <w:rPr>
                      <w:sz w:val="20"/>
                      <w:szCs w:val="20"/>
                      <w:lang w:eastAsia="bg-BG"/>
                    </w:rPr>
                  </w:pPr>
                  <w:r w:rsidRPr="00027298">
                    <w:rPr>
                      <w:sz w:val="20"/>
                      <w:szCs w:val="20"/>
                    </w:rPr>
                    <w:t>Частично 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Строителство и Експлоатация</w:t>
                  </w:r>
                </w:p>
                <w:p w:rsidR="00303808" w:rsidRPr="00027298" w:rsidRDefault="00303808" w:rsidP="006F3A62">
                  <w:pPr>
                    <w:rPr>
                      <w:sz w:val="20"/>
                      <w:szCs w:val="20"/>
                    </w:rPr>
                  </w:pPr>
                  <w:r w:rsidRPr="00027298">
                    <w:rPr>
                      <w:sz w:val="20"/>
                      <w:szCs w:val="20"/>
                    </w:rPr>
                    <w:t>- дълготрайно</w:t>
                  </w:r>
                </w:p>
                <w:p w:rsidR="00303808" w:rsidRPr="00027298" w:rsidRDefault="00303808" w:rsidP="006F3A62">
                  <w:pPr>
                    <w:rPr>
                      <w:sz w:val="20"/>
                      <w:szCs w:val="20"/>
                      <w:lang w:eastAsia="bg-BG"/>
                    </w:rPr>
                  </w:pPr>
                  <w:r w:rsidRPr="00027298">
                    <w:rPr>
                      <w:sz w:val="20"/>
                      <w:szCs w:val="20"/>
                    </w:rPr>
                    <w:t>- постоянно</w:t>
                  </w: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Може да доведе до нежелани промени в местообитанията</w:t>
                  </w: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r w:rsidR="00303808" w:rsidRPr="00027298" w:rsidTr="006F3A62">
              <w:tc>
                <w:tcPr>
                  <w:tcW w:w="180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tabs>
                      <w:tab w:val="left" w:pos="180"/>
                    </w:tabs>
                    <w:rPr>
                      <w:sz w:val="20"/>
                      <w:szCs w:val="20"/>
                      <w:lang w:eastAsia="bg-BG"/>
                    </w:rPr>
                  </w:pPr>
                  <w:r w:rsidRPr="00027298">
                    <w:rPr>
                      <w:sz w:val="20"/>
                      <w:szCs w:val="20"/>
                    </w:rPr>
                    <w:t>Намаляване възможностите за устойчиво природосъобраз-но развитие на защитената зона</w:t>
                  </w:r>
                </w:p>
              </w:tc>
              <w:tc>
                <w:tcPr>
                  <w:tcW w:w="2447"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jc w:val="center"/>
                    <w:rPr>
                      <w:sz w:val="20"/>
                      <w:szCs w:val="20"/>
                      <w:lang w:eastAsia="bg-BG"/>
                    </w:rPr>
                  </w:pPr>
                </w:p>
                <w:p w:rsidR="00303808" w:rsidRPr="00027298" w:rsidRDefault="00303808" w:rsidP="006F3A62">
                  <w:pPr>
                    <w:jc w:val="center"/>
                    <w:rPr>
                      <w:sz w:val="20"/>
                      <w:szCs w:val="20"/>
                    </w:rPr>
                  </w:pPr>
                </w:p>
                <w:p w:rsidR="00303808" w:rsidRPr="00027298" w:rsidRDefault="00303808" w:rsidP="006F3A62">
                  <w:pPr>
                    <w:jc w:val="center"/>
                    <w:rPr>
                      <w:sz w:val="20"/>
                      <w:szCs w:val="20"/>
                      <w:lang w:eastAsia="bg-BG"/>
                    </w:rPr>
                  </w:pPr>
                  <w:r w:rsidRPr="00027298">
                    <w:rPr>
                      <w:sz w:val="20"/>
                      <w:szCs w:val="20"/>
                    </w:rPr>
                    <w:t>В рамките на зоната</w:t>
                  </w:r>
                </w:p>
              </w:tc>
              <w:tc>
                <w:tcPr>
                  <w:tcW w:w="1843"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Експлоатация</w:t>
                  </w:r>
                </w:p>
                <w:p w:rsidR="00303808" w:rsidRPr="00027298" w:rsidRDefault="00303808" w:rsidP="006F3A62">
                  <w:pPr>
                    <w:rPr>
                      <w:sz w:val="20"/>
                      <w:szCs w:val="20"/>
                    </w:rPr>
                  </w:pPr>
                  <w:r w:rsidRPr="00027298">
                    <w:rPr>
                      <w:sz w:val="20"/>
                      <w:szCs w:val="20"/>
                    </w:rPr>
                    <w:t>- дълготрайно</w:t>
                  </w:r>
                </w:p>
                <w:p w:rsidR="00303808" w:rsidRPr="00027298" w:rsidRDefault="00303808" w:rsidP="006F3A62">
                  <w:pPr>
                    <w:rPr>
                      <w:sz w:val="20"/>
                      <w:szCs w:val="20"/>
                      <w:lang w:eastAsia="bg-BG"/>
                    </w:rPr>
                  </w:pPr>
                  <w:r w:rsidRPr="00027298">
                    <w:rPr>
                      <w:sz w:val="20"/>
                      <w:szCs w:val="20"/>
                    </w:rPr>
                    <w:t>- постоянно</w:t>
                  </w:r>
                </w:p>
              </w:tc>
              <w:tc>
                <w:tcPr>
                  <w:tcW w:w="1842"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 xml:space="preserve">Увреждане на ландшафта </w:t>
                  </w:r>
                </w:p>
              </w:tc>
              <w:tc>
                <w:tcPr>
                  <w:tcW w:w="1871" w:type="dxa"/>
                  <w:tcBorders>
                    <w:top w:val="single" w:sz="4" w:space="0" w:color="auto"/>
                    <w:left w:val="single" w:sz="4" w:space="0" w:color="auto"/>
                    <w:bottom w:val="single" w:sz="4" w:space="0" w:color="auto"/>
                    <w:right w:val="single" w:sz="4" w:space="0" w:color="auto"/>
                  </w:tcBorders>
                </w:tcPr>
                <w:p w:rsidR="00303808" w:rsidRPr="00027298" w:rsidRDefault="00303808" w:rsidP="006F3A62">
                  <w:pPr>
                    <w:rPr>
                      <w:sz w:val="20"/>
                      <w:szCs w:val="20"/>
                      <w:lang w:eastAsia="bg-BG"/>
                    </w:rPr>
                  </w:pPr>
                  <w:r w:rsidRPr="00027298">
                    <w:rPr>
                      <w:sz w:val="20"/>
                      <w:szCs w:val="20"/>
                    </w:rPr>
                    <w:t>Изграждащr се други, подобни обекти</w:t>
                  </w:r>
                </w:p>
              </w:tc>
            </w:tr>
          </w:tbl>
          <w:p w:rsidR="00303808" w:rsidRPr="00027298" w:rsidRDefault="00303808" w:rsidP="006F3A62">
            <w:pPr>
              <w:tabs>
                <w:tab w:val="left" w:pos="8489"/>
              </w:tabs>
              <w:autoSpaceDE w:val="0"/>
              <w:autoSpaceDN w:val="0"/>
              <w:adjustRightInd w:val="0"/>
              <w:spacing w:line="360" w:lineRule="auto"/>
              <w:jc w:val="both"/>
              <w:rPr>
                <w:b/>
                <w:color w:val="000000"/>
                <w:lang w:eastAsia="bg-BG"/>
              </w:rPr>
            </w:pPr>
          </w:p>
        </w:tc>
      </w:tr>
      <w:tr w:rsidR="00303808" w:rsidRPr="00027298" w:rsidTr="006F3A62">
        <w:tc>
          <w:tcPr>
            <w:tcW w:w="10030" w:type="dxa"/>
          </w:tcPr>
          <w:p w:rsidR="00303808" w:rsidRPr="00027298" w:rsidRDefault="00303808" w:rsidP="006F3A62">
            <w:pPr>
              <w:tabs>
                <w:tab w:val="left" w:pos="8489"/>
              </w:tabs>
              <w:autoSpaceDE w:val="0"/>
              <w:autoSpaceDN w:val="0"/>
              <w:adjustRightInd w:val="0"/>
              <w:spacing w:line="360" w:lineRule="auto"/>
              <w:jc w:val="both"/>
              <w:rPr>
                <w:b/>
                <w:color w:val="000000"/>
                <w:lang w:eastAsia="bg-BG"/>
              </w:rPr>
            </w:pPr>
          </w:p>
        </w:tc>
      </w:tr>
      <w:tr w:rsidR="00303808" w:rsidRPr="00027298" w:rsidTr="006F3A62">
        <w:tc>
          <w:tcPr>
            <w:tcW w:w="10030" w:type="dxa"/>
          </w:tcPr>
          <w:p w:rsidR="00303808" w:rsidRPr="00027298" w:rsidRDefault="00303808" w:rsidP="006F3A62">
            <w:pPr>
              <w:autoSpaceDE w:val="0"/>
              <w:autoSpaceDN w:val="0"/>
              <w:adjustRightInd w:val="0"/>
              <w:spacing w:line="360" w:lineRule="auto"/>
              <w:jc w:val="both"/>
              <w:rPr>
                <w:color w:val="000000"/>
                <w:highlight w:val="red"/>
              </w:rPr>
            </w:pPr>
          </w:p>
        </w:tc>
      </w:tr>
    </w:tbl>
    <w:p w:rsidR="00303808" w:rsidRPr="00027298" w:rsidRDefault="00303808" w:rsidP="00303808">
      <w:pPr>
        <w:ind w:firstLine="720"/>
        <w:jc w:val="both"/>
        <w:rPr>
          <w:color w:val="000000"/>
          <w:highlight w:val="red"/>
        </w:rPr>
      </w:pPr>
    </w:p>
    <w:p w:rsidR="00303808" w:rsidRPr="00027298" w:rsidRDefault="00303808" w:rsidP="00303808">
      <w:pPr>
        <w:ind w:firstLine="720"/>
        <w:jc w:val="both"/>
        <w:rPr>
          <w:color w:val="000000"/>
          <w:highlight w:val="red"/>
        </w:rPr>
      </w:pPr>
    </w:p>
    <w:p w:rsidR="00303808" w:rsidRPr="00027298" w:rsidRDefault="00303808" w:rsidP="00303808">
      <w:pPr>
        <w:pStyle w:val="Style3"/>
      </w:pPr>
      <w:bookmarkStart w:id="7" w:name="_Toc214177786"/>
      <w:r w:rsidRPr="00027298">
        <w:lastRenderedPageBreak/>
        <w:t>3.1.2. Фауна и местообитания на животински видове. Вероятни въздействия върху целевите животински видове и техните местообитания</w:t>
      </w:r>
      <w:bookmarkEnd w:id="7"/>
    </w:p>
    <w:p w:rsidR="00303808" w:rsidRPr="00027298" w:rsidRDefault="00303808" w:rsidP="00303808">
      <w:pPr>
        <w:ind w:firstLine="709"/>
        <w:rPr>
          <w:b/>
        </w:rPr>
      </w:pPr>
      <w:r w:rsidRPr="00027298">
        <w:rPr>
          <w:b/>
        </w:rPr>
        <w:t>Преки въздействия</w:t>
      </w:r>
    </w:p>
    <w:p w:rsidR="00303808" w:rsidRPr="00027298" w:rsidRDefault="00303808" w:rsidP="00303808">
      <w:pPr>
        <w:pStyle w:val="Normale"/>
        <w:spacing w:line="360" w:lineRule="auto"/>
        <w:ind w:firstLine="708"/>
        <w:jc w:val="both"/>
        <w:rPr>
          <w:rFonts w:ascii="Times New Roman" w:hAnsi="Times New Roman"/>
          <w:b/>
          <w:i/>
        </w:rPr>
      </w:pPr>
      <w:r w:rsidRPr="00027298">
        <w:rPr>
          <w:rFonts w:ascii="Times New Roman" w:hAnsi="Times New Roman"/>
          <w:b/>
          <w:i/>
        </w:rPr>
        <w:t>Смъртност на индивиди</w:t>
      </w:r>
    </w:p>
    <w:p w:rsidR="00303808" w:rsidRPr="00027298" w:rsidRDefault="00303808" w:rsidP="00303808">
      <w:pPr>
        <w:pStyle w:val="Normale"/>
        <w:spacing w:line="360" w:lineRule="auto"/>
        <w:ind w:firstLine="708"/>
        <w:jc w:val="both"/>
        <w:rPr>
          <w:rFonts w:ascii="Times New Roman" w:hAnsi="Times New Roman"/>
        </w:rPr>
      </w:pPr>
      <w:r w:rsidRPr="00027298">
        <w:rPr>
          <w:rFonts w:ascii="Times New Roman" w:hAnsi="Times New Roman"/>
        </w:rPr>
        <w:t xml:space="preserve">Унищожаване на индивиди следствие унищожаване на техни местообитания. Тези въздействия са характерни при </w:t>
      </w:r>
      <w:r w:rsidR="001009D4" w:rsidRPr="00027298">
        <w:rPr>
          <w:rFonts w:ascii="Times New Roman" w:hAnsi="Times New Roman"/>
        </w:rPr>
        <w:t>разработка на подобен вид находища за строителни материали</w:t>
      </w:r>
      <w:r w:rsidRPr="00027298">
        <w:rPr>
          <w:rFonts w:ascii="Times New Roman" w:hAnsi="Times New Roman"/>
        </w:rPr>
        <w:t xml:space="preserve">. Възможна е смъртност при увеличаване на популациите на инвазивни видове – врагове или конкуренти на животински видове, предмет на опазване на зоната, създаване на прегради и фрагментиране на местообитанията на видове, и следствие на това увреждане на популациите им.  При </w:t>
      </w:r>
      <w:r w:rsidR="001009D4" w:rsidRPr="00027298">
        <w:rPr>
          <w:rFonts w:ascii="Times New Roman" w:hAnsi="Times New Roman"/>
        </w:rPr>
        <w:t>добивните</w:t>
      </w:r>
      <w:r w:rsidRPr="00027298">
        <w:rPr>
          <w:rFonts w:ascii="Times New Roman" w:hAnsi="Times New Roman"/>
        </w:rPr>
        <w:t xml:space="preserve"> дейности най – уязвими са бавно подвижните животни, каквито са повечето земноводни и влечуги, както и скритоживеещите дребни бозайници. Освен възрастни индивиди, смъртността засяга и други фази от индивидуалното развитие на популациите. Уязвими при </w:t>
      </w:r>
      <w:r w:rsidR="001009D4" w:rsidRPr="00027298">
        <w:rPr>
          <w:rFonts w:ascii="Times New Roman" w:hAnsi="Times New Roman"/>
        </w:rPr>
        <w:t xml:space="preserve">добивните </w:t>
      </w:r>
      <w:r w:rsidRPr="00027298">
        <w:rPr>
          <w:rFonts w:ascii="Times New Roman" w:hAnsi="Times New Roman"/>
        </w:rPr>
        <w:t xml:space="preserve"> дейности са яйцата и ларвите на земноводните и яйцата на влечугите. При дребните бозайници при строителните дейности загиват новородени и млади индивиди, които са беззащитни. Унищожават се леговища и гнезда на същите животни.  </w:t>
      </w:r>
    </w:p>
    <w:p w:rsidR="00303808" w:rsidRPr="00027298" w:rsidRDefault="00303808" w:rsidP="00303808">
      <w:pPr>
        <w:pStyle w:val="Normale"/>
        <w:spacing w:line="360" w:lineRule="auto"/>
        <w:ind w:firstLine="708"/>
        <w:jc w:val="both"/>
        <w:rPr>
          <w:rFonts w:ascii="Times New Roman" w:hAnsi="Times New Roman"/>
          <w:b/>
        </w:rPr>
      </w:pPr>
      <w:r w:rsidRPr="00027298">
        <w:rPr>
          <w:rFonts w:ascii="Times New Roman" w:hAnsi="Times New Roman"/>
          <w:b/>
        </w:rPr>
        <w:t>Унищожаване и  у</w:t>
      </w:r>
      <w:r w:rsidRPr="00027298">
        <w:rPr>
          <w:b/>
        </w:rPr>
        <w:t>вреждане на местообитания</w:t>
      </w:r>
    </w:p>
    <w:p w:rsidR="00303808" w:rsidRPr="00027298" w:rsidRDefault="00303808" w:rsidP="00303808">
      <w:pPr>
        <w:pStyle w:val="Normale"/>
        <w:spacing w:line="360" w:lineRule="auto"/>
        <w:ind w:firstLine="708"/>
        <w:jc w:val="both"/>
      </w:pPr>
      <w:r w:rsidRPr="00027298">
        <w:t>Освен прякото унищожаване на местообитанията, много често в резултат на промени, местообитанията стават непригодни за съществуването на естествено разпространената фауна. Такъв ефект има при промени в растителност</w:t>
      </w:r>
      <w:r w:rsidRPr="00027298">
        <w:rPr>
          <w:rFonts w:ascii="Times New Roman" w:hAnsi="Times New Roman"/>
        </w:rPr>
        <w:t>та</w:t>
      </w:r>
      <w:r w:rsidRPr="00027298">
        <w:t xml:space="preserve">, </w:t>
      </w:r>
      <w:r w:rsidRPr="00027298">
        <w:rPr>
          <w:rFonts w:ascii="Times New Roman" w:hAnsi="Times New Roman" w:cs="Times New Roman"/>
        </w:rPr>
        <w:t>напр</w:t>
      </w:r>
      <w:r w:rsidR="00AE49E2" w:rsidRPr="00027298">
        <w:rPr>
          <w:rFonts w:ascii="Times New Roman" w:hAnsi="Times New Roman" w:cs="Times New Roman"/>
        </w:rPr>
        <w:t>имер</w:t>
      </w:r>
      <w:r w:rsidRPr="00027298">
        <w:rPr>
          <w:rFonts w:ascii="Times New Roman" w:hAnsi="Times New Roman" w:cs="Times New Roman"/>
        </w:rPr>
        <w:t xml:space="preserve"> </w:t>
      </w:r>
      <w:r w:rsidR="00AE49E2" w:rsidRPr="00027298">
        <w:rPr>
          <w:rFonts w:ascii="Times New Roman" w:hAnsi="Times New Roman" w:cs="Times New Roman"/>
        </w:rPr>
        <w:t>з</w:t>
      </w:r>
      <w:r w:rsidRPr="00027298">
        <w:rPr>
          <w:rFonts w:ascii="Times New Roman" w:hAnsi="Times New Roman" w:cs="Times New Roman"/>
        </w:rPr>
        <w:t>атревяване</w:t>
      </w:r>
      <w:r w:rsidRPr="00027298">
        <w:t xml:space="preserve"> или захрастяване, при увеличавана на човешкото присъствие, при промяна в хидрологичния режим следствие от дрениране или отводняване.</w:t>
      </w:r>
    </w:p>
    <w:p w:rsidR="00303808" w:rsidRPr="00027298" w:rsidRDefault="00303808" w:rsidP="00303808">
      <w:pPr>
        <w:pStyle w:val="Normale"/>
        <w:spacing w:line="360" w:lineRule="auto"/>
        <w:ind w:firstLine="708"/>
        <w:jc w:val="both"/>
        <w:rPr>
          <w:rFonts w:ascii="Times New Roman" w:hAnsi="Times New Roman"/>
          <w:b/>
        </w:rPr>
      </w:pPr>
      <w:r w:rsidRPr="00027298">
        <w:rPr>
          <w:rFonts w:ascii="Times New Roman" w:hAnsi="Times New Roman"/>
          <w:b/>
        </w:rPr>
        <w:t xml:space="preserve">Прогонване на животни заради засилено човешко присъствие </w:t>
      </w:r>
    </w:p>
    <w:p w:rsidR="00303808" w:rsidRPr="00027298" w:rsidRDefault="00303808" w:rsidP="00303808">
      <w:pPr>
        <w:pStyle w:val="Normale"/>
        <w:spacing w:line="360" w:lineRule="auto"/>
        <w:ind w:firstLine="708"/>
        <w:jc w:val="both"/>
        <w:rPr>
          <w:rFonts w:ascii="Times New Roman" w:hAnsi="Times New Roman"/>
        </w:rPr>
      </w:pPr>
      <w:r w:rsidRPr="00027298">
        <w:t xml:space="preserve">Засиленото антропогенно присъствие при строителството и експлоатацията на </w:t>
      </w:r>
      <w:r w:rsidR="00DA41B1">
        <w:rPr>
          <w:rFonts w:asciiTheme="minorHAnsi" w:hAnsiTheme="minorHAnsi"/>
        </w:rPr>
        <w:t>находище „Вела“</w:t>
      </w:r>
      <w:r w:rsidRPr="00027298">
        <w:t>, шумовото натоварване и изкуственото светлинно въздействие,  водят до стрес и прогонване на индивиди, увреждане на нормалната популационна структура и нормалното физиологично състояние на животните. Тези отрицателни ефекти са особено силно изявени при птиците и бозайниците.</w:t>
      </w:r>
    </w:p>
    <w:p w:rsidR="004D59C1" w:rsidRPr="00027298" w:rsidRDefault="00303808" w:rsidP="00303808">
      <w:pPr>
        <w:pStyle w:val="Normale"/>
        <w:spacing w:line="360" w:lineRule="auto"/>
        <w:ind w:firstLine="708"/>
        <w:jc w:val="both"/>
        <w:rPr>
          <w:rFonts w:ascii="Times New Roman" w:hAnsi="Times New Roman"/>
          <w:b/>
        </w:rPr>
      </w:pPr>
      <w:r w:rsidRPr="00027298">
        <w:rPr>
          <w:rFonts w:ascii="Times New Roman" w:hAnsi="Times New Roman"/>
          <w:b/>
        </w:rPr>
        <w:t xml:space="preserve">Въздействия, следствие от </w:t>
      </w:r>
      <w:r w:rsidR="004D59C1" w:rsidRPr="00027298">
        <w:rPr>
          <w:rFonts w:ascii="Times New Roman" w:hAnsi="Times New Roman"/>
          <w:b/>
        </w:rPr>
        <w:t>разработка на находище „Вела”</w:t>
      </w:r>
      <w:r w:rsidRPr="00027298">
        <w:rPr>
          <w:rFonts w:ascii="Times New Roman" w:hAnsi="Times New Roman"/>
          <w:b/>
        </w:rPr>
        <w:t xml:space="preserve"> - генериране на шум от </w:t>
      </w:r>
      <w:r w:rsidR="004D59C1" w:rsidRPr="00027298">
        <w:rPr>
          <w:rFonts w:ascii="Times New Roman" w:hAnsi="Times New Roman"/>
          <w:b/>
        </w:rPr>
        <w:t>машините</w:t>
      </w:r>
      <w:r w:rsidRPr="00027298">
        <w:rPr>
          <w:rFonts w:ascii="Times New Roman" w:hAnsi="Times New Roman"/>
          <w:b/>
        </w:rPr>
        <w:t xml:space="preserve"> и отблясъци от движението им. </w:t>
      </w:r>
    </w:p>
    <w:p w:rsidR="00303808" w:rsidRPr="00027298" w:rsidRDefault="00303808" w:rsidP="00303808">
      <w:pPr>
        <w:pStyle w:val="Normale"/>
        <w:spacing w:line="360" w:lineRule="auto"/>
        <w:ind w:firstLine="708"/>
        <w:jc w:val="both"/>
      </w:pPr>
      <w:r w:rsidRPr="00027298">
        <w:t>При движението си</w:t>
      </w:r>
      <w:r w:rsidRPr="00027298">
        <w:rPr>
          <w:rFonts w:ascii="Times New Roman" w:hAnsi="Times New Roman" w:cs="Times New Roman"/>
        </w:rPr>
        <w:t xml:space="preserve">, </w:t>
      </w:r>
      <w:r w:rsidR="004D59C1" w:rsidRPr="00027298">
        <w:rPr>
          <w:rFonts w:ascii="Times New Roman" w:hAnsi="Times New Roman" w:cs="Times New Roman"/>
        </w:rPr>
        <w:t xml:space="preserve">машините работещи в находището издават </w:t>
      </w:r>
      <w:r w:rsidRPr="00027298">
        <w:rPr>
          <w:rFonts w:ascii="Times New Roman" w:hAnsi="Times New Roman" w:cs="Times New Roman"/>
        </w:rPr>
        <w:t>шум,</w:t>
      </w:r>
      <w:r w:rsidRPr="00027298">
        <w:t xml:space="preserve"> който </w:t>
      </w:r>
      <w:r w:rsidRPr="00027298">
        <w:rPr>
          <w:rFonts w:ascii="Times New Roman" w:hAnsi="Times New Roman"/>
        </w:rPr>
        <w:t xml:space="preserve">може </w:t>
      </w:r>
      <w:r w:rsidR="0098558F">
        <w:t xml:space="preserve">да </w:t>
      </w:r>
      <w:r w:rsidR="0098558F" w:rsidRPr="0098558F">
        <w:rPr>
          <w:rFonts w:ascii="Times New Roman" w:hAnsi="Times New Roman" w:cs="Times New Roman"/>
        </w:rPr>
        <w:t>безпокои</w:t>
      </w:r>
      <w:r w:rsidRPr="00027298">
        <w:t xml:space="preserve"> животните в района. За постоянно</w:t>
      </w:r>
      <w:r w:rsidRPr="00027298">
        <w:rPr>
          <w:rFonts w:ascii="Times New Roman" w:hAnsi="Times New Roman"/>
        </w:rPr>
        <w:t xml:space="preserve"> </w:t>
      </w:r>
      <w:r w:rsidRPr="00027298">
        <w:t xml:space="preserve">живеещите обитатели на района, евентуалните звуци биха загубили значение след известен период на адаптация, подобно на случая, в който животните свикват с шума на превозните средства. Силата на този шум е анализиран от гледна точка на поносимостта му от човешкото ухо и съвсем естествено е, че на няколко стотин метра </w:t>
      </w:r>
      <w:r w:rsidRPr="00027298">
        <w:lastRenderedPageBreak/>
        <w:t xml:space="preserve">отдалечение от площадката, шумът няма да бъде смущаващ и дори улавян. От друга страна този шум е с променливи параметри, които са функция на силата и посоката на вятъра. </w:t>
      </w:r>
    </w:p>
    <w:p w:rsidR="004D59C1" w:rsidRPr="00027298" w:rsidRDefault="00303808" w:rsidP="00303808">
      <w:pPr>
        <w:spacing w:line="360" w:lineRule="auto"/>
        <w:ind w:firstLine="360"/>
        <w:jc w:val="both"/>
      </w:pPr>
      <w:r w:rsidRPr="00027298">
        <w:t xml:space="preserve">В слънчево време при </w:t>
      </w:r>
      <w:r w:rsidR="004D59C1" w:rsidRPr="00027298">
        <w:t xml:space="preserve"> работа на машините </w:t>
      </w:r>
      <w:r w:rsidRPr="00027298">
        <w:t xml:space="preserve">се получават силни отблясъци, които едрите бозайниците ще виждат от голямо разстояние. Във всички случаи това може да  се възприема като опасност и да принуди животното да промени посоката на движението си. Отблясъците могат да бъдат частично избегнати чрез боядисване с подходяща боя или лак. </w:t>
      </w:r>
    </w:p>
    <w:p w:rsidR="00303808" w:rsidRPr="00027298" w:rsidRDefault="00303808" w:rsidP="00303808">
      <w:pPr>
        <w:ind w:firstLine="709"/>
        <w:rPr>
          <w:b/>
        </w:rPr>
      </w:pPr>
      <w:r w:rsidRPr="00027298">
        <w:rPr>
          <w:b/>
        </w:rPr>
        <w:t>Косвени въздействия</w:t>
      </w:r>
    </w:p>
    <w:p w:rsidR="00303808" w:rsidRPr="00027298" w:rsidRDefault="00303808" w:rsidP="00303808">
      <w:pPr>
        <w:pStyle w:val="Normale"/>
        <w:spacing w:line="360" w:lineRule="auto"/>
        <w:ind w:firstLine="709"/>
        <w:jc w:val="both"/>
        <w:rPr>
          <w:rFonts w:ascii="Times New Roman" w:hAnsi="Times New Roman"/>
          <w:b/>
        </w:rPr>
      </w:pPr>
      <w:r w:rsidRPr="00027298">
        <w:rPr>
          <w:b/>
        </w:rPr>
        <w:t xml:space="preserve">Опасност от замърсявания при аварии </w:t>
      </w:r>
      <w:r w:rsidRPr="00027298">
        <w:rPr>
          <w:rFonts w:ascii="Times New Roman" w:hAnsi="Times New Roman"/>
          <w:b/>
        </w:rPr>
        <w:t>по време на строителните дейности и по време на експлоатацията на ветропарка</w:t>
      </w:r>
    </w:p>
    <w:p w:rsidR="00303808" w:rsidRPr="00027298" w:rsidRDefault="00303808" w:rsidP="00C10B7C">
      <w:pPr>
        <w:pStyle w:val="Normale"/>
        <w:spacing w:line="360" w:lineRule="auto"/>
        <w:ind w:firstLine="708"/>
        <w:jc w:val="both"/>
      </w:pPr>
      <w:r w:rsidRPr="00027298">
        <w:rPr>
          <w:rFonts w:ascii="Times New Roman" w:hAnsi="Times New Roman"/>
        </w:rPr>
        <w:t>З</w:t>
      </w:r>
      <w:r w:rsidRPr="00027298">
        <w:t xml:space="preserve">амърсявания на въздуха, водите и почвите следствие на аварии, могат да </w:t>
      </w:r>
      <w:r w:rsidRPr="00027298">
        <w:rPr>
          <w:rFonts w:ascii="Times New Roman" w:hAnsi="Times New Roman"/>
        </w:rPr>
        <w:t>причинят</w:t>
      </w:r>
      <w:r w:rsidRPr="00027298">
        <w:t xml:space="preserve"> загиване на индивиди, влошаване параметрите на средата, унищожаване на местообитания и опасност от пожари.</w:t>
      </w:r>
    </w:p>
    <w:p w:rsidR="00303808" w:rsidRPr="00027298" w:rsidRDefault="00303808" w:rsidP="00303808">
      <w:pPr>
        <w:pStyle w:val="Normale"/>
        <w:spacing w:line="360" w:lineRule="auto"/>
        <w:ind w:firstLine="709"/>
        <w:jc w:val="both"/>
        <w:rPr>
          <w:b/>
        </w:rPr>
      </w:pPr>
      <w:r w:rsidRPr="00027298">
        <w:rPr>
          <w:b/>
        </w:rPr>
        <w:t>Нахлуване на вторични видове в природните местообитания</w:t>
      </w:r>
    </w:p>
    <w:p w:rsidR="00303808" w:rsidRPr="00027298" w:rsidRDefault="00303808" w:rsidP="00303808">
      <w:pPr>
        <w:pStyle w:val="Normale"/>
        <w:spacing w:line="360" w:lineRule="auto"/>
        <w:ind w:firstLine="708"/>
        <w:jc w:val="both"/>
      </w:pPr>
      <w:r w:rsidRPr="00027298">
        <w:t xml:space="preserve">При експлоатацията на </w:t>
      </w:r>
      <w:r w:rsidR="004D59C1" w:rsidRPr="00027298">
        <w:rPr>
          <w:rFonts w:ascii="Times New Roman" w:hAnsi="Times New Roman"/>
        </w:rPr>
        <w:t>на находището</w:t>
      </w:r>
      <w:r w:rsidRPr="00027298">
        <w:rPr>
          <w:rFonts w:ascii="Times New Roman" w:hAnsi="Times New Roman"/>
        </w:rPr>
        <w:t xml:space="preserve"> </w:t>
      </w:r>
      <w:r w:rsidRPr="00027298">
        <w:t xml:space="preserve">е възможно внасяне на вторични  инвазивни, плевелни и рудерални видове растения, които променят </w:t>
      </w:r>
      <w:r w:rsidRPr="00027298">
        <w:rPr>
          <w:rFonts w:ascii="Times New Roman" w:hAnsi="Times New Roman"/>
        </w:rPr>
        <w:t xml:space="preserve">условията на живот и </w:t>
      </w:r>
      <w:r w:rsidRPr="00027298">
        <w:t xml:space="preserve">структура на </w:t>
      </w:r>
      <w:r w:rsidRPr="00027298">
        <w:rPr>
          <w:rFonts w:ascii="Times New Roman" w:hAnsi="Times New Roman"/>
        </w:rPr>
        <w:t>животинските</w:t>
      </w:r>
      <w:r w:rsidRPr="00027298">
        <w:t xml:space="preserve"> местообитания</w:t>
      </w:r>
      <w:r w:rsidRPr="00027298">
        <w:rPr>
          <w:rFonts w:ascii="Times New Roman" w:hAnsi="Times New Roman"/>
        </w:rPr>
        <w:t>. Обикновено те са среда за разпространение и експанзия на инвазивни и екологично пластични животински видове. Като цяло тези промени</w:t>
      </w:r>
      <w:r w:rsidRPr="00027298">
        <w:t xml:space="preserve"> влошават природозащитното състояние </w:t>
      </w:r>
      <w:r w:rsidRPr="00027298">
        <w:rPr>
          <w:rFonts w:ascii="Times New Roman" w:hAnsi="Times New Roman"/>
        </w:rPr>
        <w:t xml:space="preserve">на целевата фауна </w:t>
      </w:r>
      <w:r w:rsidRPr="00027298">
        <w:t xml:space="preserve">и могат да бъдат конкуренти на видове обект на опазване в зоната, както и на типични за местообитанията видове. </w:t>
      </w:r>
    </w:p>
    <w:p w:rsidR="00303808" w:rsidRPr="00027298" w:rsidRDefault="00303808" w:rsidP="00303808">
      <w:pPr>
        <w:ind w:firstLine="709"/>
        <w:rPr>
          <w:b/>
        </w:rPr>
      </w:pPr>
      <w:r w:rsidRPr="00027298">
        <w:rPr>
          <w:b/>
        </w:rPr>
        <w:t>Обобщение на вероятните въздействия произтичащи от инвестиционното предложение</w:t>
      </w:r>
    </w:p>
    <w:p w:rsidR="00303808" w:rsidRPr="00027298" w:rsidRDefault="00303808" w:rsidP="00303808">
      <w:pPr>
        <w:spacing w:line="360" w:lineRule="auto"/>
        <w:ind w:firstLine="709"/>
        <w:jc w:val="both"/>
        <w:rPr>
          <w:color w:val="000000"/>
        </w:rPr>
      </w:pPr>
      <w:r w:rsidRPr="00027298">
        <w:rPr>
          <w:color w:val="000000"/>
        </w:rPr>
        <w:t>Обобщените вероятни въздействия са посочени в табличен вид (</w:t>
      </w:r>
      <w:r w:rsidRPr="00027298">
        <w:rPr>
          <w:b/>
          <w:color w:val="000000"/>
        </w:rPr>
        <w:t>Табл.3.1.2.),</w:t>
      </w:r>
      <w:r w:rsidRPr="00027298">
        <w:rPr>
          <w:color w:val="000000"/>
        </w:rPr>
        <w:t xml:space="preserve"> като са взети предвид - обхвата по отношение местоположението спрямо защитената зона, фазата от изпълнение на проекта</w:t>
      </w:r>
      <w:r w:rsidR="003F2C88">
        <w:rPr>
          <w:color w:val="000000"/>
        </w:rPr>
        <w:t>,</w:t>
      </w:r>
      <w:r w:rsidRPr="00027298">
        <w:rPr>
          <w:color w:val="000000"/>
        </w:rPr>
        <w:t xml:space="preserve"> на която е вероятно да възникнат въздействията, възможността за комулативност на ИП, както и за синергичност на въздействията по отношение на БПС; </w:t>
      </w:r>
    </w:p>
    <w:p w:rsidR="00303808" w:rsidRPr="00027298" w:rsidRDefault="00303808" w:rsidP="00303808">
      <w:pPr>
        <w:jc w:val="both"/>
        <w:rPr>
          <w:i/>
          <w:color w:val="000000"/>
          <w:highlight w:val="yellow"/>
        </w:rPr>
      </w:pPr>
    </w:p>
    <w:p w:rsidR="00303808" w:rsidRPr="00027298" w:rsidRDefault="00303808" w:rsidP="00303808">
      <w:pPr>
        <w:ind w:left="7068" w:firstLine="12"/>
        <w:jc w:val="both"/>
        <w:rPr>
          <w:b/>
          <w:bCs/>
          <w:i/>
        </w:rPr>
      </w:pPr>
      <w:r w:rsidRPr="00027298">
        <w:rPr>
          <w:b/>
          <w:i/>
          <w:color w:val="000000"/>
        </w:rPr>
        <w:t>Таблица 3.1.2.</w:t>
      </w:r>
    </w:p>
    <w:p w:rsidR="00303808" w:rsidRPr="00027298" w:rsidRDefault="00303808" w:rsidP="00303808">
      <w:pPr>
        <w:ind w:firstLine="720"/>
        <w:jc w:val="center"/>
        <w:rPr>
          <w:i/>
          <w:color w:val="000000"/>
        </w:rPr>
      </w:pPr>
      <w:r w:rsidRPr="00027298">
        <w:rPr>
          <w:i/>
          <w:color w:val="000000"/>
        </w:rPr>
        <w:t>Възможни въздействия на инвестиционното предложение в обобщен вид</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48"/>
        <w:gridCol w:w="1620"/>
        <w:gridCol w:w="1980"/>
        <w:gridCol w:w="2880"/>
        <w:gridCol w:w="1980"/>
      </w:tblGrid>
      <w:tr w:rsidR="00303808" w:rsidRPr="00027298" w:rsidTr="006F3A62">
        <w:tc>
          <w:tcPr>
            <w:tcW w:w="1548" w:type="dxa"/>
            <w:shd w:val="clear" w:color="auto" w:fill="FFFFFF"/>
          </w:tcPr>
          <w:p w:rsidR="00303808" w:rsidRPr="00027298" w:rsidRDefault="00303808" w:rsidP="006F3A62">
            <w:pPr>
              <w:rPr>
                <w:b/>
                <w:sz w:val="20"/>
                <w:szCs w:val="20"/>
              </w:rPr>
            </w:pPr>
            <w:r w:rsidRPr="00027298">
              <w:rPr>
                <w:b/>
                <w:sz w:val="20"/>
                <w:szCs w:val="20"/>
              </w:rPr>
              <w:t>Вид въздействие</w:t>
            </w:r>
          </w:p>
        </w:tc>
        <w:tc>
          <w:tcPr>
            <w:tcW w:w="1620" w:type="dxa"/>
            <w:shd w:val="clear" w:color="auto" w:fill="FFFFFF"/>
          </w:tcPr>
          <w:p w:rsidR="00303808" w:rsidRPr="00027298" w:rsidRDefault="00303808" w:rsidP="006F3A62">
            <w:pPr>
              <w:rPr>
                <w:b/>
                <w:sz w:val="20"/>
                <w:szCs w:val="20"/>
              </w:rPr>
            </w:pPr>
            <w:r w:rsidRPr="00027298">
              <w:rPr>
                <w:b/>
                <w:sz w:val="20"/>
                <w:szCs w:val="20"/>
              </w:rPr>
              <w:t>Обхват на въздействието (в рамките на зоната, извън зоната)</w:t>
            </w:r>
          </w:p>
        </w:tc>
        <w:tc>
          <w:tcPr>
            <w:tcW w:w="1980" w:type="dxa"/>
            <w:shd w:val="clear" w:color="auto" w:fill="FFFFFF"/>
          </w:tcPr>
          <w:p w:rsidR="00303808" w:rsidRPr="00027298" w:rsidRDefault="00303808" w:rsidP="006F3A62">
            <w:pPr>
              <w:rPr>
                <w:b/>
                <w:sz w:val="20"/>
                <w:szCs w:val="20"/>
              </w:rPr>
            </w:pPr>
            <w:r w:rsidRPr="00027298">
              <w:rPr>
                <w:b/>
                <w:sz w:val="20"/>
                <w:szCs w:val="20"/>
              </w:rPr>
              <w:t>Фаза на въздействие</w:t>
            </w:r>
          </w:p>
          <w:p w:rsidR="00303808" w:rsidRPr="00027298" w:rsidRDefault="00303808" w:rsidP="006F3A62">
            <w:pPr>
              <w:rPr>
                <w:b/>
                <w:sz w:val="20"/>
                <w:szCs w:val="20"/>
              </w:rPr>
            </w:pPr>
            <w:r w:rsidRPr="00027298">
              <w:rPr>
                <w:b/>
                <w:sz w:val="20"/>
                <w:szCs w:val="20"/>
              </w:rPr>
              <w:t>Трайност</w:t>
            </w:r>
          </w:p>
          <w:p w:rsidR="00303808" w:rsidRPr="00027298" w:rsidRDefault="00303808" w:rsidP="006F3A62">
            <w:pPr>
              <w:rPr>
                <w:b/>
                <w:sz w:val="20"/>
                <w:szCs w:val="20"/>
              </w:rPr>
            </w:pPr>
            <w:r w:rsidRPr="00027298">
              <w:rPr>
                <w:b/>
                <w:sz w:val="20"/>
                <w:szCs w:val="20"/>
              </w:rPr>
              <w:t xml:space="preserve">Периодичност </w:t>
            </w:r>
          </w:p>
        </w:tc>
        <w:tc>
          <w:tcPr>
            <w:tcW w:w="2880" w:type="dxa"/>
            <w:shd w:val="clear" w:color="auto" w:fill="FFFFFF"/>
          </w:tcPr>
          <w:p w:rsidR="00303808" w:rsidRPr="00027298" w:rsidRDefault="00303808" w:rsidP="006F3A62">
            <w:pPr>
              <w:rPr>
                <w:b/>
                <w:sz w:val="20"/>
                <w:szCs w:val="20"/>
              </w:rPr>
            </w:pPr>
            <w:r w:rsidRPr="00027298">
              <w:rPr>
                <w:b/>
                <w:sz w:val="20"/>
                <w:szCs w:val="20"/>
              </w:rPr>
              <w:t>Възможни комбинирани въздействия</w:t>
            </w:r>
          </w:p>
        </w:tc>
        <w:tc>
          <w:tcPr>
            <w:tcW w:w="1980" w:type="dxa"/>
            <w:shd w:val="clear" w:color="auto" w:fill="FFFFFF"/>
          </w:tcPr>
          <w:p w:rsidR="00303808" w:rsidRPr="00027298" w:rsidRDefault="00303808" w:rsidP="006F3A62">
            <w:pPr>
              <w:rPr>
                <w:b/>
                <w:sz w:val="20"/>
                <w:szCs w:val="20"/>
              </w:rPr>
            </w:pPr>
            <w:r w:rsidRPr="00027298">
              <w:rPr>
                <w:b/>
                <w:sz w:val="20"/>
                <w:szCs w:val="20"/>
              </w:rPr>
              <w:t>Възможни кумулативни въздействия (други проекти)</w:t>
            </w:r>
          </w:p>
        </w:tc>
      </w:tr>
      <w:tr w:rsidR="00303808" w:rsidRPr="00027298" w:rsidTr="006F3A62">
        <w:tc>
          <w:tcPr>
            <w:tcW w:w="1548" w:type="dxa"/>
          </w:tcPr>
          <w:p w:rsidR="00303808" w:rsidRPr="00027298" w:rsidRDefault="00303808" w:rsidP="00C10B7C">
            <w:pPr>
              <w:rPr>
                <w:sz w:val="20"/>
                <w:szCs w:val="20"/>
              </w:rPr>
            </w:pPr>
            <w:r w:rsidRPr="00027298">
              <w:rPr>
                <w:sz w:val="20"/>
                <w:szCs w:val="20"/>
              </w:rPr>
              <w:t xml:space="preserve">Пряко унищожаване на местообитания – в терените </w:t>
            </w:r>
            <w:r w:rsidR="00C10B7C" w:rsidRPr="00027298">
              <w:rPr>
                <w:sz w:val="20"/>
                <w:szCs w:val="20"/>
              </w:rPr>
              <w:t>на концесионната площ</w:t>
            </w:r>
          </w:p>
        </w:tc>
        <w:tc>
          <w:tcPr>
            <w:tcW w:w="1620" w:type="dxa"/>
          </w:tcPr>
          <w:p w:rsidR="00303808" w:rsidRPr="00027298" w:rsidRDefault="00303808" w:rsidP="006F3A62">
            <w:pPr>
              <w:rPr>
                <w:sz w:val="20"/>
                <w:szCs w:val="20"/>
              </w:rPr>
            </w:pPr>
            <w:r w:rsidRPr="00027298">
              <w:rPr>
                <w:sz w:val="20"/>
                <w:szCs w:val="20"/>
              </w:rPr>
              <w:t>В рамките на зоните и извън тях</w:t>
            </w:r>
          </w:p>
        </w:tc>
        <w:tc>
          <w:tcPr>
            <w:tcW w:w="1980" w:type="dxa"/>
          </w:tcPr>
          <w:p w:rsidR="00303808" w:rsidRPr="00027298" w:rsidRDefault="00303808" w:rsidP="006F3A62">
            <w:pPr>
              <w:rPr>
                <w:sz w:val="20"/>
                <w:szCs w:val="20"/>
              </w:rPr>
            </w:pPr>
            <w:r w:rsidRPr="00027298">
              <w:rPr>
                <w:sz w:val="20"/>
                <w:szCs w:val="20"/>
              </w:rPr>
              <w:t>Строителство, дългосрочно, постоянно и необратимо</w:t>
            </w:r>
          </w:p>
        </w:tc>
        <w:tc>
          <w:tcPr>
            <w:tcW w:w="2880" w:type="dxa"/>
          </w:tcPr>
          <w:p w:rsidR="00303808" w:rsidRPr="00027298" w:rsidRDefault="00303808" w:rsidP="006F3A62">
            <w:pPr>
              <w:rPr>
                <w:sz w:val="20"/>
                <w:szCs w:val="20"/>
              </w:rPr>
            </w:pPr>
            <w:r w:rsidRPr="00027298">
              <w:rPr>
                <w:sz w:val="20"/>
                <w:szCs w:val="20"/>
              </w:rPr>
              <w:t>- Трайно увреждане качеството на съседни местообитания при експлоатация поради засилено човешко присъствие</w:t>
            </w:r>
          </w:p>
          <w:p w:rsidR="00303808" w:rsidRPr="00027298" w:rsidRDefault="00303808" w:rsidP="006F3A62">
            <w:pPr>
              <w:rPr>
                <w:sz w:val="20"/>
                <w:szCs w:val="20"/>
              </w:rPr>
            </w:pPr>
            <w:r w:rsidRPr="00027298">
              <w:rPr>
                <w:sz w:val="20"/>
                <w:szCs w:val="20"/>
              </w:rPr>
              <w:t xml:space="preserve">- прогонване на индивиди поради засилено човешко присъствие, шум и други стресови дразнители (напр. </w:t>
            </w:r>
            <w:r w:rsidRPr="00027298">
              <w:rPr>
                <w:sz w:val="20"/>
                <w:szCs w:val="20"/>
              </w:rPr>
              <w:lastRenderedPageBreak/>
              <w:t>Изкуствена светлина и отблясъци)</w:t>
            </w:r>
          </w:p>
          <w:p w:rsidR="00303808" w:rsidRPr="00027298" w:rsidRDefault="00303808" w:rsidP="006F3A62">
            <w:pPr>
              <w:rPr>
                <w:sz w:val="20"/>
                <w:szCs w:val="20"/>
              </w:rPr>
            </w:pPr>
            <w:r w:rsidRPr="00027298">
              <w:rPr>
                <w:sz w:val="20"/>
                <w:szCs w:val="20"/>
              </w:rPr>
              <w:t>- Прекъсване на важни екотони и прекъсване на достъпа до ключови местообитания</w:t>
            </w:r>
          </w:p>
          <w:p w:rsidR="00303808" w:rsidRPr="00027298" w:rsidRDefault="00303808" w:rsidP="006F3A62">
            <w:pPr>
              <w:rPr>
                <w:sz w:val="20"/>
                <w:szCs w:val="20"/>
              </w:rPr>
            </w:pPr>
            <w:r w:rsidRPr="00027298">
              <w:rPr>
                <w:sz w:val="20"/>
                <w:szCs w:val="20"/>
              </w:rPr>
              <w:t xml:space="preserve">- Фрагментиране на антропогенни местообитания. </w:t>
            </w:r>
          </w:p>
        </w:tc>
        <w:tc>
          <w:tcPr>
            <w:tcW w:w="1980" w:type="dxa"/>
          </w:tcPr>
          <w:p w:rsidR="00303808" w:rsidRPr="00027298" w:rsidRDefault="00303808" w:rsidP="00AE49E2">
            <w:pPr>
              <w:rPr>
                <w:sz w:val="20"/>
                <w:szCs w:val="20"/>
              </w:rPr>
            </w:pPr>
            <w:r w:rsidRPr="00027298">
              <w:rPr>
                <w:sz w:val="20"/>
                <w:szCs w:val="20"/>
              </w:rPr>
              <w:lastRenderedPageBreak/>
              <w:t xml:space="preserve"> </w:t>
            </w:r>
            <w:r w:rsidR="00AE49E2" w:rsidRPr="00027298">
              <w:rPr>
                <w:sz w:val="20"/>
                <w:szCs w:val="20"/>
              </w:rPr>
              <w:t>Освен за обслужването на баластриерата, територията се посещава и от селскостопанските работници и механизаторите</w:t>
            </w:r>
          </w:p>
        </w:tc>
      </w:tr>
      <w:tr w:rsidR="00303808" w:rsidRPr="00027298" w:rsidTr="00DA41B1">
        <w:tc>
          <w:tcPr>
            <w:tcW w:w="1548" w:type="dxa"/>
          </w:tcPr>
          <w:p w:rsidR="00303808" w:rsidRPr="00027298" w:rsidRDefault="00303808" w:rsidP="006F3A62">
            <w:pPr>
              <w:rPr>
                <w:sz w:val="20"/>
                <w:szCs w:val="20"/>
              </w:rPr>
            </w:pPr>
            <w:r w:rsidRPr="00027298">
              <w:rPr>
                <w:sz w:val="20"/>
                <w:szCs w:val="20"/>
              </w:rPr>
              <w:lastRenderedPageBreak/>
              <w:t>Фрагментация на местообитания</w:t>
            </w:r>
          </w:p>
        </w:tc>
        <w:tc>
          <w:tcPr>
            <w:tcW w:w="1620" w:type="dxa"/>
          </w:tcPr>
          <w:p w:rsidR="00303808" w:rsidRPr="00027298" w:rsidRDefault="00303808" w:rsidP="006F3A62">
            <w:pPr>
              <w:rPr>
                <w:sz w:val="20"/>
                <w:szCs w:val="20"/>
              </w:rPr>
            </w:pPr>
            <w:r w:rsidRPr="00027298">
              <w:rPr>
                <w:sz w:val="20"/>
                <w:szCs w:val="20"/>
              </w:rPr>
              <w:t>В рамките на зоната и извън нея</w:t>
            </w:r>
          </w:p>
        </w:tc>
        <w:tc>
          <w:tcPr>
            <w:tcW w:w="1980" w:type="dxa"/>
          </w:tcPr>
          <w:p w:rsidR="00303808" w:rsidRPr="00027298" w:rsidRDefault="00303808" w:rsidP="006F3A62">
            <w:pPr>
              <w:rPr>
                <w:sz w:val="20"/>
                <w:szCs w:val="20"/>
              </w:rPr>
            </w:pPr>
            <w:r w:rsidRPr="00027298">
              <w:rPr>
                <w:sz w:val="20"/>
                <w:szCs w:val="20"/>
              </w:rPr>
              <w:t>Строителство и експлоатация</w:t>
            </w:r>
          </w:p>
          <w:p w:rsidR="00303808" w:rsidRPr="00027298" w:rsidRDefault="00303808" w:rsidP="006F3A62">
            <w:pPr>
              <w:rPr>
                <w:sz w:val="20"/>
                <w:szCs w:val="20"/>
              </w:rPr>
            </w:pPr>
            <w:r w:rsidRPr="00027298">
              <w:rPr>
                <w:sz w:val="20"/>
                <w:szCs w:val="20"/>
              </w:rPr>
              <w:t>- дългосрочно и постоянно</w:t>
            </w:r>
          </w:p>
        </w:tc>
        <w:tc>
          <w:tcPr>
            <w:tcW w:w="2880" w:type="dxa"/>
            <w:shd w:val="clear" w:color="auto" w:fill="FFFFFF" w:themeFill="background1"/>
          </w:tcPr>
          <w:p w:rsidR="00303808" w:rsidRPr="00027298" w:rsidRDefault="00303808" w:rsidP="006F3A62">
            <w:pPr>
              <w:rPr>
                <w:sz w:val="20"/>
                <w:szCs w:val="20"/>
              </w:rPr>
            </w:pPr>
            <w:r w:rsidRPr="00027298">
              <w:rPr>
                <w:sz w:val="20"/>
                <w:szCs w:val="20"/>
              </w:rPr>
              <w:t>Пряко унищожаване на местообитания;</w:t>
            </w:r>
          </w:p>
          <w:p w:rsidR="00303808" w:rsidRPr="003F2C88" w:rsidRDefault="00303808" w:rsidP="00DA41B1">
            <w:pPr>
              <w:shd w:val="clear" w:color="auto" w:fill="FFFFFF" w:themeFill="background1"/>
              <w:rPr>
                <w:color w:val="FF0000"/>
                <w:sz w:val="20"/>
                <w:szCs w:val="20"/>
              </w:rPr>
            </w:pPr>
            <w:r w:rsidRPr="00027298">
              <w:rPr>
                <w:sz w:val="20"/>
                <w:szCs w:val="20"/>
              </w:rPr>
              <w:t>- прогонване на индивиди поради засилено човешко присъствие, шум и други стресови дразнители</w:t>
            </w:r>
          </w:p>
          <w:p w:rsidR="00303808" w:rsidRPr="00027298" w:rsidRDefault="00303808" w:rsidP="006F3A62">
            <w:pPr>
              <w:rPr>
                <w:sz w:val="20"/>
                <w:szCs w:val="20"/>
              </w:rPr>
            </w:pPr>
          </w:p>
        </w:tc>
        <w:tc>
          <w:tcPr>
            <w:tcW w:w="1980" w:type="dxa"/>
          </w:tcPr>
          <w:p w:rsidR="00303808" w:rsidRPr="00027298" w:rsidRDefault="00303808" w:rsidP="006F3A62">
            <w:pPr>
              <w:rPr>
                <w:sz w:val="20"/>
                <w:szCs w:val="20"/>
              </w:rPr>
            </w:pPr>
            <w:r w:rsidRPr="00027298">
              <w:rPr>
                <w:sz w:val="20"/>
                <w:szCs w:val="20"/>
              </w:rPr>
              <w:t>Не се очакват</w:t>
            </w:r>
          </w:p>
        </w:tc>
      </w:tr>
      <w:tr w:rsidR="00303808" w:rsidRPr="00027298" w:rsidTr="006F3A62">
        <w:tc>
          <w:tcPr>
            <w:tcW w:w="1548" w:type="dxa"/>
          </w:tcPr>
          <w:p w:rsidR="00303808" w:rsidRPr="00027298" w:rsidRDefault="00303808" w:rsidP="006F3A62">
            <w:pPr>
              <w:rPr>
                <w:sz w:val="20"/>
                <w:szCs w:val="20"/>
              </w:rPr>
            </w:pPr>
            <w:r w:rsidRPr="00027298">
              <w:rPr>
                <w:sz w:val="20"/>
                <w:szCs w:val="20"/>
              </w:rPr>
              <w:t xml:space="preserve">Смъртност на индивиди </w:t>
            </w:r>
          </w:p>
          <w:p w:rsidR="00303808" w:rsidRPr="00027298" w:rsidRDefault="00303808" w:rsidP="006F3A62">
            <w:pPr>
              <w:rPr>
                <w:sz w:val="20"/>
                <w:szCs w:val="20"/>
              </w:rPr>
            </w:pPr>
          </w:p>
        </w:tc>
        <w:tc>
          <w:tcPr>
            <w:tcW w:w="1620" w:type="dxa"/>
          </w:tcPr>
          <w:p w:rsidR="00303808" w:rsidRPr="00027298" w:rsidRDefault="00303808" w:rsidP="006F3A62">
            <w:pPr>
              <w:rPr>
                <w:sz w:val="20"/>
                <w:szCs w:val="20"/>
              </w:rPr>
            </w:pPr>
            <w:r w:rsidRPr="00027298">
              <w:rPr>
                <w:sz w:val="20"/>
                <w:szCs w:val="20"/>
              </w:rPr>
              <w:t xml:space="preserve">В рамките на зоната и извън нея </w:t>
            </w:r>
          </w:p>
        </w:tc>
        <w:tc>
          <w:tcPr>
            <w:tcW w:w="1980" w:type="dxa"/>
          </w:tcPr>
          <w:p w:rsidR="00303808" w:rsidRPr="00027298" w:rsidRDefault="00303808" w:rsidP="006F3A62">
            <w:pPr>
              <w:rPr>
                <w:sz w:val="20"/>
                <w:szCs w:val="20"/>
              </w:rPr>
            </w:pPr>
            <w:r w:rsidRPr="00027298">
              <w:rPr>
                <w:sz w:val="20"/>
                <w:szCs w:val="20"/>
              </w:rPr>
              <w:t>Строителство</w:t>
            </w:r>
          </w:p>
          <w:p w:rsidR="00303808" w:rsidRPr="00027298" w:rsidRDefault="00303808" w:rsidP="006F3A62">
            <w:pPr>
              <w:rPr>
                <w:sz w:val="20"/>
                <w:szCs w:val="20"/>
              </w:rPr>
            </w:pPr>
            <w:r w:rsidRPr="00027298">
              <w:rPr>
                <w:sz w:val="20"/>
                <w:szCs w:val="20"/>
              </w:rPr>
              <w:t>Експлоатация</w:t>
            </w:r>
          </w:p>
          <w:p w:rsidR="00303808" w:rsidRPr="00027298" w:rsidRDefault="00303808" w:rsidP="006F3A62">
            <w:pPr>
              <w:rPr>
                <w:sz w:val="20"/>
                <w:szCs w:val="20"/>
              </w:rPr>
            </w:pPr>
            <w:r w:rsidRPr="00027298">
              <w:rPr>
                <w:sz w:val="20"/>
                <w:szCs w:val="20"/>
              </w:rPr>
              <w:t>-краткосрочно по време на строителството</w:t>
            </w:r>
          </w:p>
          <w:p w:rsidR="00303808" w:rsidRPr="00027298" w:rsidRDefault="00303808" w:rsidP="006F3A62">
            <w:pPr>
              <w:rPr>
                <w:sz w:val="20"/>
                <w:szCs w:val="20"/>
              </w:rPr>
            </w:pPr>
            <w:r w:rsidRPr="00027298">
              <w:rPr>
                <w:sz w:val="20"/>
                <w:szCs w:val="20"/>
              </w:rPr>
              <w:t xml:space="preserve">- дългосрочно, периодично, необратимо по време на експлоатацията; </w:t>
            </w:r>
          </w:p>
        </w:tc>
        <w:tc>
          <w:tcPr>
            <w:tcW w:w="2880" w:type="dxa"/>
          </w:tcPr>
          <w:p w:rsidR="00303808" w:rsidRPr="00027298" w:rsidRDefault="00303808" w:rsidP="006F3A62">
            <w:pPr>
              <w:rPr>
                <w:sz w:val="20"/>
                <w:szCs w:val="20"/>
              </w:rPr>
            </w:pPr>
            <w:r w:rsidRPr="00027298">
              <w:rPr>
                <w:sz w:val="20"/>
                <w:szCs w:val="20"/>
              </w:rPr>
              <w:t xml:space="preserve">При изкопните дейности е възможно да бъдат унищожени отделни индивиди от земноводни, влечуги и дребни бозайници. Възможно е да бъдат унищожени яйца и ларви, както и леговища и новородени на различните животински групи. </w:t>
            </w:r>
          </w:p>
        </w:tc>
        <w:tc>
          <w:tcPr>
            <w:tcW w:w="1980" w:type="dxa"/>
          </w:tcPr>
          <w:p w:rsidR="00303808" w:rsidRPr="00027298" w:rsidRDefault="00303808" w:rsidP="006F3A62">
            <w:pPr>
              <w:rPr>
                <w:sz w:val="20"/>
                <w:szCs w:val="20"/>
              </w:rPr>
            </w:pPr>
            <w:r w:rsidRPr="00027298">
              <w:rPr>
                <w:sz w:val="20"/>
                <w:szCs w:val="20"/>
              </w:rPr>
              <w:t>Не се очакват</w:t>
            </w:r>
          </w:p>
        </w:tc>
      </w:tr>
      <w:tr w:rsidR="00303808" w:rsidRPr="00027298" w:rsidTr="006F3A62">
        <w:tc>
          <w:tcPr>
            <w:tcW w:w="1548" w:type="dxa"/>
          </w:tcPr>
          <w:p w:rsidR="00303808" w:rsidRPr="00027298" w:rsidRDefault="00303808" w:rsidP="006F3A62">
            <w:pPr>
              <w:rPr>
                <w:sz w:val="20"/>
                <w:szCs w:val="20"/>
              </w:rPr>
            </w:pPr>
            <w:r w:rsidRPr="00027298">
              <w:rPr>
                <w:sz w:val="20"/>
                <w:szCs w:val="20"/>
              </w:rPr>
              <w:t xml:space="preserve">Прогонване на животни заради засилено човешко присъствие </w:t>
            </w:r>
          </w:p>
        </w:tc>
        <w:tc>
          <w:tcPr>
            <w:tcW w:w="1620" w:type="dxa"/>
          </w:tcPr>
          <w:p w:rsidR="00303808" w:rsidRPr="00027298" w:rsidRDefault="00303808" w:rsidP="006F3A62">
            <w:pPr>
              <w:rPr>
                <w:sz w:val="20"/>
                <w:szCs w:val="20"/>
              </w:rPr>
            </w:pPr>
            <w:r w:rsidRPr="00027298">
              <w:rPr>
                <w:sz w:val="20"/>
                <w:szCs w:val="20"/>
              </w:rPr>
              <w:t>В рамките на зоните (влошаване качеството на местообитанията и фрагментация на биокоридорите)</w:t>
            </w:r>
          </w:p>
        </w:tc>
        <w:tc>
          <w:tcPr>
            <w:tcW w:w="1980" w:type="dxa"/>
          </w:tcPr>
          <w:p w:rsidR="00303808" w:rsidRPr="00027298" w:rsidRDefault="00303808" w:rsidP="006F3A62">
            <w:pPr>
              <w:rPr>
                <w:sz w:val="20"/>
                <w:szCs w:val="20"/>
              </w:rPr>
            </w:pPr>
            <w:r w:rsidRPr="00027298">
              <w:rPr>
                <w:sz w:val="20"/>
                <w:szCs w:val="20"/>
              </w:rPr>
              <w:t>Строителство/ експлоатация</w:t>
            </w:r>
          </w:p>
          <w:p w:rsidR="00303808" w:rsidRPr="00027298" w:rsidRDefault="00303808" w:rsidP="006F3A62">
            <w:pPr>
              <w:rPr>
                <w:sz w:val="20"/>
                <w:szCs w:val="20"/>
              </w:rPr>
            </w:pPr>
            <w:r w:rsidRPr="00027298">
              <w:rPr>
                <w:sz w:val="20"/>
                <w:szCs w:val="20"/>
              </w:rPr>
              <w:t>Дълготрайно</w:t>
            </w:r>
          </w:p>
          <w:p w:rsidR="00303808" w:rsidRPr="00027298" w:rsidRDefault="00303808" w:rsidP="006F3A62">
            <w:pPr>
              <w:rPr>
                <w:sz w:val="20"/>
                <w:szCs w:val="20"/>
              </w:rPr>
            </w:pPr>
            <w:r w:rsidRPr="00027298">
              <w:rPr>
                <w:sz w:val="20"/>
                <w:szCs w:val="20"/>
              </w:rPr>
              <w:t>Постоянно</w:t>
            </w:r>
          </w:p>
        </w:tc>
        <w:tc>
          <w:tcPr>
            <w:tcW w:w="2880" w:type="dxa"/>
          </w:tcPr>
          <w:p w:rsidR="00303808" w:rsidRPr="00027298" w:rsidRDefault="00303808" w:rsidP="006F3A62">
            <w:pPr>
              <w:rPr>
                <w:sz w:val="20"/>
                <w:szCs w:val="20"/>
              </w:rPr>
            </w:pPr>
            <w:r w:rsidRPr="00027298">
              <w:rPr>
                <w:sz w:val="20"/>
                <w:szCs w:val="20"/>
              </w:rPr>
              <w:t xml:space="preserve">Има комбинирано въздействие върху качеството на местообитанията, както и може да спомогне за увреждане и прекъсване на биокоридорите </w:t>
            </w:r>
          </w:p>
        </w:tc>
        <w:tc>
          <w:tcPr>
            <w:tcW w:w="1980" w:type="dxa"/>
          </w:tcPr>
          <w:p w:rsidR="00303808" w:rsidRPr="00027298" w:rsidRDefault="00303808" w:rsidP="00C10B7C">
            <w:pPr>
              <w:rPr>
                <w:sz w:val="20"/>
                <w:szCs w:val="20"/>
              </w:rPr>
            </w:pPr>
            <w:r w:rsidRPr="00027298">
              <w:rPr>
                <w:sz w:val="20"/>
                <w:szCs w:val="20"/>
              </w:rPr>
              <w:t xml:space="preserve">Освен за обслужването на </w:t>
            </w:r>
            <w:r w:rsidR="00C10B7C" w:rsidRPr="00027298">
              <w:rPr>
                <w:sz w:val="20"/>
                <w:szCs w:val="20"/>
              </w:rPr>
              <w:t>баластриерата</w:t>
            </w:r>
            <w:r w:rsidRPr="00027298">
              <w:rPr>
                <w:sz w:val="20"/>
                <w:szCs w:val="20"/>
              </w:rPr>
              <w:t>, територията се посещава и от селскостопанските работници и механизаторите</w:t>
            </w:r>
          </w:p>
        </w:tc>
      </w:tr>
      <w:tr w:rsidR="00303808" w:rsidRPr="00027298" w:rsidTr="006F3A62">
        <w:tc>
          <w:tcPr>
            <w:tcW w:w="1548" w:type="dxa"/>
          </w:tcPr>
          <w:p w:rsidR="00303808" w:rsidRPr="00027298" w:rsidRDefault="00303808" w:rsidP="00C10B7C">
            <w:pPr>
              <w:rPr>
                <w:sz w:val="20"/>
                <w:szCs w:val="20"/>
              </w:rPr>
            </w:pPr>
            <w:r w:rsidRPr="00027298">
              <w:rPr>
                <w:sz w:val="20"/>
                <w:szCs w:val="20"/>
              </w:rPr>
              <w:t xml:space="preserve">Инженерни прегради за нормалното функциониране на местообитанията </w:t>
            </w:r>
            <w:r w:rsidR="00C10B7C" w:rsidRPr="00027298">
              <w:rPr>
                <w:sz w:val="20"/>
                <w:szCs w:val="20"/>
              </w:rPr>
              <w:t>–насипища задепониране на разкривката</w:t>
            </w:r>
            <w:r w:rsidRPr="00027298">
              <w:rPr>
                <w:sz w:val="20"/>
                <w:szCs w:val="20"/>
              </w:rPr>
              <w:t>.</w:t>
            </w:r>
          </w:p>
        </w:tc>
        <w:tc>
          <w:tcPr>
            <w:tcW w:w="1620" w:type="dxa"/>
          </w:tcPr>
          <w:p w:rsidR="00303808" w:rsidRPr="00027298" w:rsidRDefault="00303808" w:rsidP="006F3A62">
            <w:pPr>
              <w:rPr>
                <w:sz w:val="20"/>
                <w:szCs w:val="20"/>
              </w:rPr>
            </w:pPr>
            <w:r w:rsidRPr="00027298">
              <w:rPr>
                <w:sz w:val="20"/>
                <w:szCs w:val="20"/>
              </w:rPr>
              <w:t>В рамките на зоната и извън нея</w:t>
            </w:r>
          </w:p>
        </w:tc>
        <w:tc>
          <w:tcPr>
            <w:tcW w:w="1980" w:type="dxa"/>
          </w:tcPr>
          <w:p w:rsidR="00303808" w:rsidRPr="00027298" w:rsidRDefault="00303808" w:rsidP="006F3A62">
            <w:pPr>
              <w:rPr>
                <w:sz w:val="20"/>
                <w:szCs w:val="20"/>
              </w:rPr>
            </w:pPr>
            <w:r w:rsidRPr="00027298">
              <w:rPr>
                <w:sz w:val="20"/>
                <w:szCs w:val="20"/>
              </w:rPr>
              <w:t>Експлоатация</w:t>
            </w:r>
          </w:p>
          <w:p w:rsidR="00303808" w:rsidRPr="00027298" w:rsidRDefault="00303808" w:rsidP="006F3A62">
            <w:pPr>
              <w:rPr>
                <w:sz w:val="20"/>
                <w:szCs w:val="20"/>
              </w:rPr>
            </w:pPr>
            <w:r w:rsidRPr="00027298">
              <w:rPr>
                <w:sz w:val="20"/>
                <w:szCs w:val="20"/>
              </w:rPr>
              <w:t>Дълготрайно</w:t>
            </w:r>
          </w:p>
          <w:p w:rsidR="00303808" w:rsidRPr="00027298" w:rsidRDefault="00303808" w:rsidP="006F3A62">
            <w:pPr>
              <w:rPr>
                <w:sz w:val="20"/>
                <w:szCs w:val="20"/>
              </w:rPr>
            </w:pPr>
            <w:r w:rsidRPr="00027298">
              <w:rPr>
                <w:sz w:val="20"/>
                <w:szCs w:val="20"/>
              </w:rPr>
              <w:t>Постоянно</w:t>
            </w:r>
          </w:p>
        </w:tc>
        <w:tc>
          <w:tcPr>
            <w:tcW w:w="2880" w:type="dxa"/>
          </w:tcPr>
          <w:p w:rsidR="00303808" w:rsidRPr="00027298" w:rsidRDefault="00303808" w:rsidP="006F3A62">
            <w:pPr>
              <w:rPr>
                <w:sz w:val="20"/>
                <w:szCs w:val="20"/>
              </w:rPr>
            </w:pPr>
            <w:r w:rsidRPr="00027298">
              <w:rPr>
                <w:sz w:val="20"/>
                <w:szCs w:val="20"/>
              </w:rPr>
              <w:t xml:space="preserve">Има комбинирано въздействие върху качеството на местообитанията (прекъсване на коридори за движение и достъп до ключови местообитания; фрагментация и изолиране на малки парчета местообитания) </w:t>
            </w:r>
          </w:p>
          <w:p w:rsidR="00303808" w:rsidRPr="00027298" w:rsidRDefault="00303808" w:rsidP="006F3A62">
            <w:pPr>
              <w:rPr>
                <w:sz w:val="20"/>
                <w:szCs w:val="20"/>
              </w:rPr>
            </w:pPr>
          </w:p>
        </w:tc>
        <w:tc>
          <w:tcPr>
            <w:tcW w:w="1980" w:type="dxa"/>
          </w:tcPr>
          <w:p w:rsidR="00303808" w:rsidRPr="00027298" w:rsidRDefault="00303808" w:rsidP="006F3A62">
            <w:pPr>
              <w:rPr>
                <w:sz w:val="20"/>
                <w:szCs w:val="20"/>
              </w:rPr>
            </w:pPr>
            <w:r w:rsidRPr="00027298">
              <w:rPr>
                <w:sz w:val="20"/>
                <w:szCs w:val="20"/>
              </w:rPr>
              <w:t xml:space="preserve">Освен за обслужването на </w:t>
            </w:r>
            <w:r w:rsidR="00C10B7C" w:rsidRPr="00027298">
              <w:rPr>
                <w:sz w:val="20"/>
                <w:szCs w:val="20"/>
              </w:rPr>
              <w:t>баластриерата</w:t>
            </w:r>
            <w:r w:rsidRPr="00027298">
              <w:rPr>
                <w:sz w:val="20"/>
                <w:szCs w:val="20"/>
              </w:rPr>
              <w:t>, територията се посещава и от селскостопанските работници и механизаторите</w:t>
            </w:r>
          </w:p>
        </w:tc>
      </w:tr>
      <w:tr w:rsidR="00303808" w:rsidRPr="00027298" w:rsidTr="006F3A62">
        <w:tc>
          <w:tcPr>
            <w:tcW w:w="1548" w:type="dxa"/>
          </w:tcPr>
          <w:p w:rsidR="00303808" w:rsidRPr="00027298" w:rsidRDefault="00303808" w:rsidP="00C10B7C">
            <w:pPr>
              <w:rPr>
                <w:sz w:val="20"/>
                <w:szCs w:val="20"/>
              </w:rPr>
            </w:pPr>
            <w:r w:rsidRPr="00027298">
              <w:rPr>
                <w:sz w:val="20"/>
                <w:szCs w:val="20"/>
              </w:rPr>
              <w:t xml:space="preserve">Шумово натоварване (шум генериран от </w:t>
            </w:r>
            <w:r w:rsidR="00C10B7C" w:rsidRPr="00027298">
              <w:rPr>
                <w:sz w:val="20"/>
                <w:szCs w:val="20"/>
              </w:rPr>
              <w:t>машините – багер и автосамосвали</w:t>
            </w:r>
            <w:r w:rsidRPr="00027298">
              <w:rPr>
                <w:sz w:val="20"/>
                <w:szCs w:val="20"/>
              </w:rPr>
              <w:t xml:space="preserve">) </w:t>
            </w:r>
          </w:p>
        </w:tc>
        <w:tc>
          <w:tcPr>
            <w:tcW w:w="1620" w:type="dxa"/>
          </w:tcPr>
          <w:p w:rsidR="00303808" w:rsidRPr="00027298" w:rsidRDefault="00303808" w:rsidP="006F3A62">
            <w:pPr>
              <w:rPr>
                <w:sz w:val="20"/>
                <w:szCs w:val="20"/>
              </w:rPr>
            </w:pPr>
            <w:r w:rsidRPr="00027298">
              <w:rPr>
                <w:sz w:val="20"/>
                <w:szCs w:val="20"/>
              </w:rPr>
              <w:t xml:space="preserve">В рамките на зоната/ извън нея </w:t>
            </w:r>
          </w:p>
        </w:tc>
        <w:tc>
          <w:tcPr>
            <w:tcW w:w="1980" w:type="dxa"/>
          </w:tcPr>
          <w:p w:rsidR="00303808" w:rsidRPr="00027298" w:rsidRDefault="00C07D5F" w:rsidP="006F3A62">
            <w:pPr>
              <w:rPr>
                <w:sz w:val="20"/>
                <w:szCs w:val="20"/>
              </w:rPr>
            </w:pPr>
            <w:r w:rsidRPr="00027298">
              <w:rPr>
                <w:sz w:val="20"/>
                <w:szCs w:val="20"/>
              </w:rPr>
              <w:t>Е</w:t>
            </w:r>
            <w:r w:rsidR="00303808" w:rsidRPr="00027298">
              <w:rPr>
                <w:sz w:val="20"/>
                <w:szCs w:val="20"/>
              </w:rPr>
              <w:t>ксплоатация</w:t>
            </w:r>
          </w:p>
          <w:p w:rsidR="00303808" w:rsidRPr="00027298" w:rsidRDefault="00303808" w:rsidP="006F3A62">
            <w:pPr>
              <w:rPr>
                <w:sz w:val="20"/>
                <w:szCs w:val="20"/>
              </w:rPr>
            </w:pPr>
            <w:r w:rsidRPr="00027298">
              <w:rPr>
                <w:sz w:val="20"/>
                <w:szCs w:val="20"/>
              </w:rPr>
              <w:t>Дълготрайно</w:t>
            </w:r>
          </w:p>
          <w:p w:rsidR="00303808" w:rsidRPr="00027298" w:rsidRDefault="00303808" w:rsidP="006F3A62">
            <w:pPr>
              <w:rPr>
                <w:sz w:val="20"/>
                <w:szCs w:val="20"/>
              </w:rPr>
            </w:pPr>
            <w:r w:rsidRPr="00027298">
              <w:rPr>
                <w:sz w:val="20"/>
                <w:szCs w:val="20"/>
              </w:rPr>
              <w:t>Постоянно</w:t>
            </w:r>
          </w:p>
        </w:tc>
        <w:tc>
          <w:tcPr>
            <w:tcW w:w="2880" w:type="dxa"/>
          </w:tcPr>
          <w:p w:rsidR="00303808" w:rsidRPr="00027298" w:rsidRDefault="00303808" w:rsidP="006F3A62">
            <w:pPr>
              <w:rPr>
                <w:sz w:val="20"/>
                <w:szCs w:val="20"/>
              </w:rPr>
            </w:pPr>
            <w:r w:rsidRPr="00027298">
              <w:rPr>
                <w:sz w:val="20"/>
                <w:szCs w:val="20"/>
              </w:rPr>
              <w:t>Чрез прогонване на чувствителните видове има комбинирано въздействие върху качеството на местообитанията.</w:t>
            </w:r>
          </w:p>
        </w:tc>
        <w:tc>
          <w:tcPr>
            <w:tcW w:w="1980" w:type="dxa"/>
          </w:tcPr>
          <w:p w:rsidR="00303808" w:rsidRPr="00027298" w:rsidRDefault="00303808" w:rsidP="006F3A62">
            <w:pPr>
              <w:rPr>
                <w:sz w:val="20"/>
                <w:szCs w:val="20"/>
              </w:rPr>
            </w:pPr>
            <w:r w:rsidRPr="00027298">
              <w:rPr>
                <w:sz w:val="20"/>
                <w:szCs w:val="20"/>
              </w:rPr>
              <w:t xml:space="preserve">Освен за обслужването на </w:t>
            </w:r>
            <w:r w:rsidR="00C10B7C" w:rsidRPr="00027298">
              <w:rPr>
                <w:sz w:val="20"/>
                <w:szCs w:val="20"/>
              </w:rPr>
              <w:t>баластриерата</w:t>
            </w:r>
            <w:r w:rsidRPr="00027298">
              <w:rPr>
                <w:sz w:val="20"/>
                <w:szCs w:val="20"/>
              </w:rPr>
              <w:t>, територията се посещава и от селскостопанските работници и механизаторите</w:t>
            </w:r>
          </w:p>
        </w:tc>
      </w:tr>
      <w:tr w:rsidR="00303808" w:rsidRPr="00027298" w:rsidTr="006F3A62">
        <w:tc>
          <w:tcPr>
            <w:tcW w:w="1548" w:type="dxa"/>
          </w:tcPr>
          <w:p w:rsidR="00303808" w:rsidRPr="00027298" w:rsidRDefault="00303808" w:rsidP="00C07D5F">
            <w:pPr>
              <w:rPr>
                <w:sz w:val="20"/>
                <w:szCs w:val="20"/>
              </w:rPr>
            </w:pPr>
            <w:r w:rsidRPr="00027298">
              <w:rPr>
                <w:sz w:val="20"/>
                <w:szCs w:val="20"/>
              </w:rPr>
              <w:t xml:space="preserve">Светлинно дразнение (отблясъци от </w:t>
            </w:r>
            <w:r w:rsidR="00C07D5F" w:rsidRPr="00027298">
              <w:rPr>
                <w:sz w:val="20"/>
                <w:szCs w:val="20"/>
              </w:rPr>
              <w:t>машините</w:t>
            </w:r>
            <w:r w:rsidRPr="00027298">
              <w:rPr>
                <w:sz w:val="20"/>
                <w:szCs w:val="20"/>
              </w:rPr>
              <w:t xml:space="preserve">) </w:t>
            </w:r>
          </w:p>
        </w:tc>
        <w:tc>
          <w:tcPr>
            <w:tcW w:w="1620" w:type="dxa"/>
          </w:tcPr>
          <w:p w:rsidR="00303808" w:rsidRPr="00027298" w:rsidRDefault="00303808" w:rsidP="006F3A62">
            <w:pPr>
              <w:rPr>
                <w:sz w:val="20"/>
                <w:szCs w:val="20"/>
              </w:rPr>
            </w:pPr>
            <w:r w:rsidRPr="00027298">
              <w:rPr>
                <w:sz w:val="20"/>
                <w:szCs w:val="20"/>
              </w:rPr>
              <w:t xml:space="preserve">(В рамките на зоната/ извън нея </w:t>
            </w:r>
          </w:p>
        </w:tc>
        <w:tc>
          <w:tcPr>
            <w:tcW w:w="1980" w:type="dxa"/>
          </w:tcPr>
          <w:p w:rsidR="00303808" w:rsidRPr="00027298" w:rsidRDefault="00303808" w:rsidP="006F3A62">
            <w:pPr>
              <w:rPr>
                <w:sz w:val="20"/>
                <w:szCs w:val="20"/>
              </w:rPr>
            </w:pPr>
            <w:r w:rsidRPr="00027298">
              <w:rPr>
                <w:sz w:val="20"/>
                <w:szCs w:val="20"/>
              </w:rPr>
              <w:t>Експлоатация</w:t>
            </w:r>
          </w:p>
          <w:p w:rsidR="00303808" w:rsidRPr="00027298" w:rsidRDefault="00303808" w:rsidP="006F3A62">
            <w:pPr>
              <w:rPr>
                <w:sz w:val="20"/>
                <w:szCs w:val="20"/>
              </w:rPr>
            </w:pPr>
            <w:r w:rsidRPr="00027298">
              <w:rPr>
                <w:sz w:val="20"/>
                <w:szCs w:val="20"/>
              </w:rPr>
              <w:t>Дълготрайно</w:t>
            </w:r>
          </w:p>
          <w:p w:rsidR="00303808" w:rsidRPr="00027298" w:rsidRDefault="00303808" w:rsidP="006F3A62">
            <w:pPr>
              <w:rPr>
                <w:sz w:val="20"/>
                <w:szCs w:val="20"/>
              </w:rPr>
            </w:pPr>
            <w:r w:rsidRPr="00027298">
              <w:rPr>
                <w:sz w:val="20"/>
                <w:szCs w:val="20"/>
              </w:rPr>
              <w:t>Постоянно</w:t>
            </w:r>
          </w:p>
        </w:tc>
        <w:tc>
          <w:tcPr>
            <w:tcW w:w="2880" w:type="dxa"/>
          </w:tcPr>
          <w:p w:rsidR="00303808" w:rsidRPr="00027298" w:rsidRDefault="00303808" w:rsidP="00DA41B1">
            <w:pPr>
              <w:rPr>
                <w:sz w:val="20"/>
                <w:szCs w:val="20"/>
              </w:rPr>
            </w:pPr>
            <w:r w:rsidRPr="00027298">
              <w:rPr>
                <w:sz w:val="20"/>
                <w:szCs w:val="20"/>
              </w:rPr>
              <w:t xml:space="preserve">Чрез прогонване на чувствителните видове има комбинирано въздействие върху качеството на местообитанията. Отблъскване и безпокойство на животни или обратното </w:t>
            </w:r>
          </w:p>
        </w:tc>
        <w:tc>
          <w:tcPr>
            <w:tcW w:w="1980" w:type="dxa"/>
          </w:tcPr>
          <w:p w:rsidR="00303808" w:rsidRPr="00027298" w:rsidRDefault="00303808" w:rsidP="006F3A62">
            <w:pPr>
              <w:rPr>
                <w:sz w:val="20"/>
                <w:szCs w:val="20"/>
              </w:rPr>
            </w:pPr>
            <w:r w:rsidRPr="00027298">
              <w:rPr>
                <w:sz w:val="20"/>
                <w:szCs w:val="20"/>
              </w:rPr>
              <w:t>Не се очакват</w:t>
            </w:r>
          </w:p>
        </w:tc>
      </w:tr>
      <w:tr w:rsidR="00303808" w:rsidRPr="00027298" w:rsidTr="006F3A62">
        <w:tc>
          <w:tcPr>
            <w:tcW w:w="1548" w:type="dxa"/>
          </w:tcPr>
          <w:p w:rsidR="00303808" w:rsidRPr="00027298" w:rsidRDefault="00303808" w:rsidP="00C07D5F">
            <w:pPr>
              <w:rPr>
                <w:sz w:val="20"/>
                <w:szCs w:val="20"/>
              </w:rPr>
            </w:pPr>
            <w:r w:rsidRPr="00027298">
              <w:rPr>
                <w:sz w:val="20"/>
                <w:szCs w:val="20"/>
              </w:rPr>
              <w:t xml:space="preserve">Промени в магнетизма на пространствата около </w:t>
            </w:r>
            <w:r w:rsidR="00C07D5F" w:rsidRPr="00027298">
              <w:rPr>
                <w:sz w:val="20"/>
                <w:szCs w:val="20"/>
              </w:rPr>
              <w:lastRenderedPageBreak/>
              <w:t>баластриерата</w:t>
            </w:r>
          </w:p>
        </w:tc>
        <w:tc>
          <w:tcPr>
            <w:tcW w:w="1620" w:type="dxa"/>
          </w:tcPr>
          <w:p w:rsidR="00303808" w:rsidRPr="00027298" w:rsidRDefault="00303808" w:rsidP="006F3A62">
            <w:pPr>
              <w:rPr>
                <w:sz w:val="20"/>
                <w:szCs w:val="20"/>
              </w:rPr>
            </w:pPr>
            <w:r w:rsidRPr="00027298">
              <w:rPr>
                <w:sz w:val="20"/>
                <w:szCs w:val="20"/>
              </w:rPr>
              <w:lastRenderedPageBreak/>
              <w:t>В рамките на зоната/ извън нея</w:t>
            </w:r>
          </w:p>
        </w:tc>
        <w:tc>
          <w:tcPr>
            <w:tcW w:w="1980" w:type="dxa"/>
          </w:tcPr>
          <w:p w:rsidR="00303808" w:rsidRPr="00027298" w:rsidRDefault="00303808" w:rsidP="006F3A62">
            <w:pPr>
              <w:rPr>
                <w:sz w:val="20"/>
                <w:szCs w:val="20"/>
              </w:rPr>
            </w:pPr>
            <w:r w:rsidRPr="00027298">
              <w:rPr>
                <w:sz w:val="20"/>
                <w:szCs w:val="20"/>
              </w:rPr>
              <w:t>Експлоатация</w:t>
            </w:r>
          </w:p>
          <w:p w:rsidR="00303808" w:rsidRPr="00027298" w:rsidRDefault="00303808" w:rsidP="006F3A62">
            <w:pPr>
              <w:rPr>
                <w:sz w:val="20"/>
                <w:szCs w:val="20"/>
              </w:rPr>
            </w:pPr>
            <w:r w:rsidRPr="00027298">
              <w:rPr>
                <w:sz w:val="20"/>
                <w:szCs w:val="20"/>
              </w:rPr>
              <w:t>Дълготрайно</w:t>
            </w:r>
          </w:p>
          <w:p w:rsidR="00303808" w:rsidRPr="00027298" w:rsidRDefault="00303808" w:rsidP="006F3A62">
            <w:pPr>
              <w:rPr>
                <w:sz w:val="20"/>
                <w:szCs w:val="20"/>
              </w:rPr>
            </w:pPr>
            <w:r w:rsidRPr="00027298">
              <w:rPr>
                <w:sz w:val="20"/>
                <w:szCs w:val="20"/>
              </w:rPr>
              <w:t>Постоянно</w:t>
            </w:r>
          </w:p>
        </w:tc>
        <w:tc>
          <w:tcPr>
            <w:tcW w:w="2880" w:type="dxa"/>
          </w:tcPr>
          <w:p w:rsidR="00303808" w:rsidRPr="00027298" w:rsidRDefault="00303808" w:rsidP="006F3A62">
            <w:pPr>
              <w:rPr>
                <w:sz w:val="20"/>
                <w:szCs w:val="20"/>
              </w:rPr>
            </w:pPr>
            <w:r w:rsidRPr="00027298">
              <w:rPr>
                <w:sz w:val="20"/>
                <w:szCs w:val="20"/>
              </w:rPr>
              <w:t xml:space="preserve">Възможни са физиологични и етологични промени. Промените на магнитните полета влияе по различен </w:t>
            </w:r>
            <w:r w:rsidRPr="00027298">
              <w:rPr>
                <w:sz w:val="20"/>
                <w:szCs w:val="20"/>
              </w:rPr>
              <w:lastRenderedPageBreak/>
              <w:t>начин на различните групи животни.</w:t>
            </w:r>
          </w:p>
        </w:tc>
        <w:tc>
          <w:tcPr>
            <w:tcW w:w="1980" w:type="dxa"/>
          </w:tcPr>
          <w:p w:rsidR="00303808" w:rsidRPr="00027298" w:rsidRDefault="00303808" w:rsidP="006F3A62">
            <w:pPr>
              <w:rPr>
                <w:sz w:val="20"/>
                <w:szCs w:val="20"/>
              </w:rPr>
            </w:pPr>
            <w:r w:rsidRPr="00027298">
              <w:rPr>
                <w:sz w:val="20"/>
                <w:szCs w:val="20"/>
              </w:rPr>
              <w:lastRenderedPageBreak/>
              <w:t>Не се очакват</w:t>
            </w:r>
          </w:p>
        </w:tc>
      </w:tr>
      <w:tr w:rsidR="00303808" w:rsidRPr="00027298" w:rsidTr="006F3A62">
        <w:tc>
          <w:tcPr>
            <w:tcW w:w="1548" w:type="dxa"/>
          </w:tcPr>
          <w:p w:rsidR="00303808" w:rsidRPr="00027298" w:rsidRDefault="00303808" w:rsidP="006F3A62">
            <w:pPr>
              <w:rPr>
                <w:sz w:val="20"/>
                <w:szCs w:val="20"/>
              </w:rPr>
            </w:pPr>
            <w:r w:rsidRPr="00027298">
              <w:rPr>
                <w:sz w:val="20"/>
                <w:szCs w:val="20"/>
              </w:rPr>
              <w:lastRenderedPageBreak/>
              <w:t>Изхвърляне на отпадъци</w:t>
            </w:r>
          </w:p>
        </w:tc>
        <w:tc>
          <w:tcPr>
            <w:tcW w:w="1620" w:type="dxa"/>
          </w:tcPr>
          <w:p w:rsidR="00303808" w:rsidRPr="00027298" w:rsidRDefault="00303808" w:rsidP="006F3A62">
            <w:pPr>
              <w:rPr>
                <w:sz w:val="20"/>
                <w:szCs w:val="20"/>
              </w:rPr>
            </w:pPr>
            <w:r w:rsidRPr="00027298">
              <w:rPr>
                <w:sz w:val="20"/>
                <w:szCs w:val="20"/>
              </w:rPr>
              <w:t>В рамките на зоната и извън нея</w:t>
            </w:r>
          </w:p>
        </w:tc>
        <w:tc>
          <w:tcPr>
            <w:tcW w:w="1980" w:type="dxa"/>
          </w:tcPr>
          <w:p w:rsidR="00303808" w:rsidRPr="00027298" w:rsidRDefault="00C07D5F" w:rsidP="006F3A62">
            <w:pPr>
              <w:rPr>
                <w:sz w:val="20"/>
                <w:szCs w:val="20"/>
              </w:rPr>
            </w:pPr>
            <w:r w:rsidRPr="00027298">
              <w:rPr>
                <w:sz w:val="20"/>
                <w:szCs w:val="20"/>
              </w:rPr>
              <w:t>Е</w:t>
            </w:r>
            <w:r w:rsidR="00303808" w:rsidRPr="00027298">
              <w:rPr>
                <w:sz w:val="20"/>
                <w:szCs w:val="20"/>
              </w:rPr>
              <w:t>ксплоатация</w:t>
            </w:r>
          </w:p>
          <w:p w:rsidR="00303808" w:rsidRPr="00027298" w:rsidRDefault="00303808" w:rsidP="00C07D5F">
            <w:pPr>
              <w:rPr>
                <w:sz w:val="20"/>
                <w:szCs w:val="20"/>
              </w:rPr>
            </w:pPr>
            <w:r w:rsidRPr="00027298">
              <w:rPr>
                <w:sz w:val="20"/>
                <w:szCs w:val="20"/>
              </w:rPr>
              <w:t>Локално, Средносрочно</w:t>
            </w:r>
          </w:p>
        </w:tc>
        <w:tc>
          <w:tcPr>
            <w:tcW w:w="2880" w:type="dxa"/>
          </w:tcPr>
          <w:p w:rsidR="00303808" w:rsidRPr="00027298" w:rsidRDefault="00303808" w:rsidP="006F3A62">
            <w:pPr>
              <w:rPr>
                <w:sz w:val="20"/>
                <w:szCs w:val="20"/>
              </w:rPr>
            </w:pPr>
            <w:r w:rsidRPr="00027298">
              <w:rPr>
                <w:sz w:val="20"/>
                <w:szCs w:val="20"/>
              </w:rPr>
              <w:t>Има комбинирано действие със замърсяване на водите, унищожаване на местообитания</w:t>
            </w:r>
          </w:p>
        </w:tc>
        <w:tc>
          <w:tcPr>
            <w:tcW w:w="1980" w:type="dxa"/>
          </w:tcPr>
          <w:p w:rsidR="00303808" w:rsidRPr="00027298" w:rsidRDefault="00303808" w:rsidP="006F3A62">
            <w:pPr>
              <w:rPr>
                <w:sz w:val="20"/>
                <w:szCs w:val="20"/>
              </w:rPr>
            </w:pPr>
            <w:r w:rsidRPr="00027298">
              <w:rPr>
                <w:sz w:val="20"/>
                <w:szCs w:val="20"/>
              </w:rPr>
              <w:t xml:space="preserve">Възможно комулативно действие на замърсяване от отпадъците от строителството и от торенето и третирането на земеделските култури с препарати за растителна защита.  </w:t>
            </w:r>
          </w:p>
        </w:tc>
      </w:tr>
      <w:tr w:rsidR="00303808" w:rsidRPr="00027298" w:rsidTr="006F3A62">
        <w:tc>
          <w:tcPr>
            <w:tcW w:w="1548" w:type="dxa"/>
          </w:tcPr>
          <w:p w:rsidR="00303808" w:rsidRPr="00027298" w:rsidRDefault="00303808" w:rsidP="006F3A62">
            <w:pPr>
              <w:rPr>
                <w:sz w:val="20"/>
                <w:szCs w:val="20"/>
              </w:rPr>
            </w:pPr>
            <w:r w:rsidRPr="00027298">
              <w:rPr>
                <w:sz w:val="20"/>
                <w:szCs w:val="20"/>
              </w:rPr>
              <w:t xml:space="preserve">Опасност от инцидентни замърсявания при аварии </w:t>
            </w:r>
          </w:p>
        </w:tc>
        <w:tc>
          <w:tcPr>
            <w:tcW w:w="1620" w:type="dxa"/>
          </w:tcPr>
          <w:p w:rsidR="00303808" w:rsidRPr="00027298" w:rsidRDefault="00303808" w:rsidP="006F3A62">
            <w:pPr>
              <w:rPr>
                <w:sz w:val="20"/>
                <w:szCs w:val="20"/>
              </w:rPr>
            </w:pPr>
            <w:r w:rsidRPr="00027298">
              <w:rPr>
                <w:sz w:val="20"/>
                <w:szCs w:val="20"/>
              </w:rPr>
              <w:t>В рамките на зоната</w:t>
            </w:r>
          </w:p>
        </w:tc>
        <w:tc>
          <w:tcPr>
            <w:tcW w:w="1980" w:type="dxa"/>
          </w:tcPr>
          <w:p w:rsidR="00303808" w:rsidRPr="00027298" w:rsidRDefault="00303808" w:rsidP="006F3A62">
            <w:pPr>
              <w:rPr>
                <w:sz w:val="20"/>
                <w:szCs w:val="20"/>
              </w:rPr>
            </w:pPr>
            <w:r w:rsidRPr="00027298">
              <w:rPr>
                <w:sz w:val="20"/>
                <w:szCs w:val="20"/>
              </w:rPr>
              <w:t>Експлоатация</w:t>
            </w:r>
          </w:p>
          <w:p w:rsidR="00303808" w:rsidRPr="00027298" w:rsidRDefault="00303808" w:rsidP="006F3A62">
            <w:pPr>
              <w:rPr>
                <w:sz w:val="20"/>
                <w:szCs w:val="20"/>
              </w:rPr>
            </w:pPr>
            <w:r w:rsidRPr="00027298">
              <w:rPr>
                <w:sz w:val="20"/>
                <w:szCs w:val="20"/>
              </w:rPr>
              <w:t>Временно</w:t>
            </w:r>
          </w:p>
          <w:p w:rsidR="00303808" w:rsidRPr="00027298" w:rsidRDefault="00303808" w:rsidP="006F3A62">
            <w:pPr>
              <w:rPr>
                <w:sz w:val="20"/>
                <w:szCs w:val="20"/>
              </w:rPr>
            </w:pPr>
            <w:r w:rsidRPr="00027298">
              <w:rPr>
                <w:sz w:val="20"/>
                <w:szCs w:val="20"/>
              </w:rPr>
              <w:t>Инцидентно</w:t>
            </w:r>
          </w:p>
        </w:tc>
        <w:tc>
          <w:tcPr>
            <w:tcW w:w="2880" w:type="dxa"/>
          </w:tcPr>
          <w:p w:rsidR="00303808" w:rsidRPr="00027298" w:rsidRDefault="00303808" w:rsidP="006F3A62">
            <w:pPr>
              <w:rPr>
                <w:sz w:val="20"/>
                <w:szCs w:val="20"/>
              </w:rPr>
            </w:pPr>
            <w:r w:rsidRPr="00027298">
              <w:rPr>
                <w:sz w:val="20"/>
                <w:szCs w:val="20"/>
              </w:rPr>
              <w:t>Може да доведе до временно (възстановимо) увреждане на местообитания и популации</w:t>
            </w:r>
          </w:p>
        </w:tc>
        <w:tc>
          <w:tcPr>
            <w:tcW w:w="1980" w:type="dxa"/>
          </w:tcPr>
          <w:p w:rsidR="00303808" w:rsidRPr="00027298" w:rsidRDefault="00303808" w:rsidP="006F3A62">
            <w:pPr>
              <w:rPr>
                <w:sz w:val="20"/>
                <w:szCs w:val="20"/>
              </w:rPr>
            </w:pPr>
            <w:r w:rsidRPr="00027298">
              <w:rPr>
                <w:sz w:val="20"/>
                <w:szCs w:val="20"/>
              </w:rPr>
              <w:t>Не се очакват</w:t>
            </w:r>
          </w:p>
        </w:tc>
      </w:tr>
      <w:tr w:rsidR="00303808" w:rsidRPr="00027298" w:rsidTr="006F3A62">
        <w:tc>
          <w:tcPr>
            <w:tcW w:w="1548" w:type="dxa"/>
          </w:tcPr>
          <w:p w:rsidR="00303808" w:rsidRPr="00027298" w:rsidRDefault="00303808" w:rsidP="006F3A62">
            <w:pPr>
              <w:rPr>
                <w:sz w:val="20"/>
                <w:szCs w:val="20"/>
              </w:rPr>
            </w:pPr>
            <w:r w:rsidRPr="00027298">
              <w:rPr>
                <w:sz w:val="20"/>
                <w:szCs w:val="20"/>
              </w:rPr>
              <w:t>Нахлуване на чужди видове в природните местообитания</w:t>
            </w:r>
          </w:p>
        </w:tc>
        <w:tc>
          <w:tcPr>
            <w:tcW w:w="1620" w:type="dxa"/>
          </w:tcPr>
          <w:p w:rsidR="00303808" w:rsidRPr="00027298" w:rsidRDefault="00303808" w:rsidP="006F3A62">
            <w:pPr>
              <w:rPr>
                <w:sz w:val="20"/>
                <w:szCs w:val="20"/>
              </w:rPr>
            </w:pPr>
            <w:r w:rsidRPr="00027298">
              <w:rPr>
                <w:sz w:val="20"/>
                <w:szCs w:val="20"/>
              </w:rPr>
              <w:t>В рамките на зоната</w:t>
            </w:r>
          </w:p>
        </w:tc>
        <w:tc>
          <w:tcPr>
            <w:tcW w:w="1980" w:type="dxa"/>
          </w:tcPr>
          <w:p w:rsidR="00303808" w:rsidRPr="00027298" w:rsidRDefault="00303808" w:rsidP="006F3A62">
            <w:pPr>
              <w:rPr>
                <w:sz w:val="20"/>
                <w:szCs w:val="20"/>
              </w:rPr>
            </w:pPr>
            <w:r w:rsidRPr="00027298">
              <w:rPr>
                <w:sz w:val="20"/>
                <w:szCs w:val="20"/>
              </w:rPr>
              <w:t>Строителство и експлоатация</w:t>
            </w:r>
          </w:p>
          <w:p w:rsidR="00303808" w:rsidRPr="00027298" w:rsidRDefault="00303808" w:rsidP="006F3A62">
            <w:pPr>
              <w:rPr>
                <w:sz w:val="20"/>
                <w:szCs w:val="20"/>
              </w:rPr>
            </w:pPr>
            <w:r w:rsidRPr="00027298">
              <w:rPr>
                <w:sz w:val="20"/>
                <w:szCs w:val="20"/>
              </w:rPr>
              <w:t>Дълготрайно</w:t>
            </w:r>
          </w:p>
          <w:p w:rsidR="00303808" w:rsidRPr="00027298" w:rsidRDefault="00303808" w:rsidP="006F3A62">
            <w:pPr>
              <w:rPr>
                <w:sz w:val="20"/>
                <w:szCs w:val="20"/>
              </w:rPr>
            </w:pPr>
            <w:r w:rsidRPr="00027298">
              <w:rPr>
                <w:sz w:val="20"/>
                <w:szCs w:val="20"/>
              </w:rPr>
              <w:t>Постоянно</w:t>
            </w:r>
          </w:p>
        </w:tc>
        <w:tc>
          <w:tcPr>
            <w:tcW w:w="2880" w:type="dxa"/>
          </w:tcPr>
          <w:p w:rsidR="00303808" w:rsidRPr="00027298" w:rsidRDefault="00303808" w:rsidP="006F3A62">
            <w:pPr>
              <w:rPr>
                <w:sz w:val="20"/>
                <w:szCs w:val="20"/>
              </w:rPr>
            </w:pPr>
          </w:p>
        </w:tc>
        <w:tc>
          <w:tcPr>
            <w:tcW w:w="1980" w:type="dxa"/>
          </w:tcPr>
          <w:p w:rsidR="00303808" w:rsidRPr="00027298" w:rsidRDefault="00303808" w:rsidP="006F3A62">
            <w:pPr>
              <w:rPr>
                <w:sz w:val="20"/>
                <w:szCs w:val="20"/>
              </w:rPr>
            </w:pPr>
            <w:r w:rsidRPr="00027298">
              <w:rPr>
                <w:sz w:val="20"/>
                <w:szCs w:val="20"/>
              </w:rPr>
              <w:t>Не се очакват</w:t>
            </w:r>
          </w:p>
        </w:tc>
      </w:tr>
    </w:tbl>
    <w:p w:rsidR="00303808" w:rsidRPr="00027298" w:rsidRDefault="00303808" w:rsidP="00303808">
      <w:pPr>
        <w:rPr>
          <w:sz w:val="20"/>
          <w:szCs w:val="20"/>
        </w:rPr>
      </w:pPr>
    </w:p>
    <w:p w:rsidR="00303808" w:rsidRPr="00027298" w:rsidRDefault="00303808" w:rsidP="006507A2">
      <w:pPr>
        <w:ind w:firstLine="709"/>
      </w:pPr>
    </w:p>
    <w:p w:rsidR="0059481B" w:rsidRPr="00027298" w:rsidRDefault="0059481B" w:rsidP="006507A2">
      <w:pPr>
        <w:ind w:firstLine="709"/>
      </w:pPr>
    </w:p>
    <w:p w:rsidR="0059481B" w:rsidRPr="00027298" w:rsidRDefault="0059481B" w:rsidP="0059481B">
      <w:pPr>
        <w:pStyle w:val="1"/>
        <w:rPr>
          <w:i w:val="0"/>
          <w:caps/>
        </w:rPr>
      </w:pPr>
      <w:bookmarkStart w:id="8" w:name="_Toc207668671"/>
      <w:bookmarkStart w:id="9" w:name="_Toc207636415"/>
      <w:bookmarkStart w:id="10" w:name="_Toc207629364"/>
      <w:bookmarkStart w:id="11" w:name="_Toc214177787"/>
      <w:r w:rsidRPr="00027298">
        <w:rPr>
          <w:i w:val="0"/>
          <w:caps/>
        </w:rPr>
        <w:t>4. Описание на защитен</w:t>
      </w:r>
      <w:r w:rsidRPr="00027298">
        <w:rPr>
          <w:rFonts w:ascii="Times New Roman" w:hAnsi="Times New Roman"/>
          <w:i w:val="0"/>
          <w:caps/>
        </w:rPr>
        <w:t>ите</w:t>
      </w:r>
      <w:r w:rsidRPr="00027298">
        <w:rPr>
          <w:i w:val="0"/>
          <w:caps/>
        </w:rPr>
        <w:t xml:space="preserve"> зон</w:t>
      </w:r>
      <w:r w:rsidRPr="00027298">
        <w:rPr>
          <w:rFonts w:ascii="Times New Roman" w:hAnsi="Times New Roman"/>
          <w:i w:val="0"/>
          <w:caps/>
        </w:rPr>
        <w:t>и</w:t>
      </w:r>
      <w:r w:rsidRPr="00027298">
        <w:rPr>
          <w:i w:val="0"/>
          <w:caps/>
        </w:rPr>
        <w:t>, местообитанията, видовете и целите на управление на национално и международно ниво и тяхното отразяване (отчитане) при изготвянето на инвестиционното предложение</w:t>
      </w:r>
      <w:bookmarkEnd w:id="8"/>
      <w:bookmarkEnd w:id="9"/>
      <w:bookmarkEnd w:id="10"/>
      <w:bookmarkEnd w:id="11"/>
      <w:r w:rsidR="000279E6" w:rsidRPr="00027298">
        <w:rPr>
          <w:rFonts w:asciiTheme="minorHAnsi" w:hAnsiTheme="minorHAnsi"/>
          <w:i w:val="0"/>
          <w:caps/>
        </w:rPr>
        <w:t>.</w:t>
      </w:r>
      <w:r w:rsidRPr="00027298">
        <w:rPr>
          <w:i w:val="0"/>
          <w:caps/>
        </w:rPr>
        <w:t xml:space="preserve"> </w:t>
      </w:r>
    </w:p>
    <w:p w:rsidR="0059481B" w:rsidRPr="00027298" w:rsidRDefault="0059481B" w:rsidP="0059481B">
      <w:pPr>
        <w:rPr>
          <w:lang w:eastAsia="bg-BG"/>
        </w:rPr>
      </w:pPr>
    </w:p>
    <w:p w:rsidR="0059481B" w:rsidRPr="00027298" w:rsidRDefault="0059481B" w:rsidP="0059481B">
      <w:pPr>
        <w:pStyle w:val="Style2"/>
        <w:rPr>
          <w:i w:val="0"/>
        </w:rPr>
      </w:pPr>
      <w:bookmarkStart w:id="12" w:name="_Toc214177788"/>
      <w:r w:rsidRPr="00027298">
        <w:rPr>
          <w:i w:val="0"/>
        </w:rPr>
        <w:t xml:space="preserve">4.1. Общо описание на потенциална защитена зона BG </w:t>
      </w:r>
      <w:r w:rsidR="00FF2E68">
        <w:rPr>
          <w:i w:val="0"/>
        </w:rPr>
        <w:t>0000336  „Златия</w:t>
      </w:r>
      <w:r w:rsidRPr="00027298">
        <w:rPr>
          <w:i w:val="0"/>
        </w:rPr>
        <w:t>“  по Директива на местообитанията</w:t>
      </w:r>
      <w:bookmarkEnd w:id="12"/>
    </w:p>
    <w:p w:rsidR="0059481B" w:rsidRPr="00027298" w:rsidRDefault="0059481B" w:rsidP="0059481B">
      <w:pPr>
        <w:widowControl w:val="0"/>
        <w:tabs>
          <w:tab w:val="left" w:pos="90"/>
        </w:tabs>
        <w:autoSpaceDE w:val="0"/>
        <w:autoSpaceDN w:val="0"/>
        <w:adjustRightInd w:val="0"/>
        <w:spacing w:line="360" w:lineRule="auto"/>
        <w:jc w:val="both"/>
        <w:rPr>
          <w:b/>
        </w:rPr>
      </w:pPr>
      <w:r w:rsidRPr="00027298">
        <w:t xml:space="preserve">Потенциалната защитена зона BG 0000336 “ Златия “ е разположена в община –Вълчедръм. Общата площ на защитената зона е </w:t>
      </w:r>
      <w:r w:rsidRPr="001B766D">
        <w:t>31 947.80</w:t>
      </w:r>
      <w:r w:rsidRPr="00027298">
        <w:t xml:space="preserve"> дка</w:t>
      </w:r>
    </w:p>
    <w:p w:rsidR="0059481B" w:rsidRPr="00027298" w:rsidRDefault="0059481B" w:rsidP="0059481B">
      <w:pPr>
        <w:widowControl w:val="0"/>
        <w:tabs>
          <w:tab w:val="left" w:pos="90"/>
          <w:tab w:val="center" w:pos="8282"/>
        </w:tabs>
        <w:autoSpaceDE w:val="0"/>
        <w:autoSpaceDN w:val="0"/>
        <w:adjustRightInd w:val="0"/>
        <w:spacing w:before="22" w:line="360" w:lineRule="auto"/>
        <w:jc w:val="both"/>
      </w:pPr>
      <w:r w:rsidRPr="00027298">
        <w:t xml:space="preserve">           За Защитената зона са определени следните основни цели на опазване:</w:t>
      </w:r>
    </w:p>
    <w:p w:rsidR="0059481B" w:rsidRPr="00027298" w:rsidRDefault="0059481B" w:rsidP="0059481B">
      <w:pPr>
        <w:widowControl w:val="0"/>
        <w:tabs>
          <w:tab w:val="left" w:pos="90"/>
          <w:tab w:val="center" w:pos="8282"/>
        </w:tabs>
        <w:autoSpaceDE w:val="0"/>
        <w:autoSpaceDN w:val="0"/>
        <w:adjustRightInd w:val="0"/>
        <w:spacing w:before="22" w:line="360" w:lineRule="auto"/>
        <w:ind w:left="708"/>
        <w:jc w:val="both"/>
      </w:pPr>
      <w:r w:rsidRPr="00027298">
        <w:t>• Запазване на площта на природните местообитания и местообитанията на видове и техните популации, предмет на опазване в рамките на защитената зона.</w:t>
      </w:r>
    </w:p>
    <w:p w:rsidR="0059481B" w:rsidRPr="00027298" w:rsidRDefault="0059481B" w:rsidP="0059481B">
      <w:pPr>
        <w:widowControl w:val="0"/>
        <w:tabs>
          <w:tab w:val="left" w:pos="90"/>
          <w:tab w:val="center" w:pos="8282"/>
        </w:tabs>
        <w:autoSpaceDE w:val="0"/>
        <w:autoSpaceDN w:val="0"/>
        <w:adjustRightInd w:val="0"/>
        <w:spacing w:before="22" w:line="360" w:lineRule="auto"/>
        <w:ind w:left="708"/>
        <w:jc w:val="both"/>
      </w:pPr>
      <w:r w:rsidRPr="00027298">
        <w:t>• Запазване на естественото състояние на природните местообитания и местообитанията на видове, предмет на опазване в рамките на защитената зона, включително и на естествения за тези местообитания видов състав, характерни видове и условия на средата.</w:t>
      </w:r>
    </w:p>
    <w:p w:rsidR="0059481B" w:rsidRPr="00027298" w:rsidRDefault="0059481B" w:rsidP="0059481B">
      <w:pPr>
        <w:widowControl w:val="0"/>
        <w:tabs>
          <w:tab w:val="left" w:pos="90"/>
          <w:tab w:val="center" w:pos="8282"/>
        </w:tabs>
        <w:autoSpaceDE w:val="0"/>
        <w:autoSpaceDN w:val="0"/>
        <w:adjustRightInd w:val="0"/>
        <w:spacing w:before="22" w:line="360" w:lineRule="auto"/>
        <w:ind w:left="708"/>
        <w:jc w:val="both"/>
      </w:pPr>
      <w:r w:rsidRPr="00027298">
        <w:t>• Възстановяване при необходимост на площта и естественото състояние на приоритетни природни местообитания и местообитания на видове, както и на популации на видовете, предмет на опазване в рамките на защитената зона.</w:t>
      </w:r>
    </w:p>
    <w:p w:rsidR="0059481B" w:rsidRDefault="0059481B" w:rsidP="0059481B">
      <w:pPr>
        <w:widowControl w:val="0"/>
        <w:tabs>
          <w:tab w:val="left" w:pos="90"/>
        </w:tabs>
        <w:autoSpaceDE w:val="0"/>
        <w:autoSpaceDN w:val="0"/>
        <w:adjustRightInd w:val="0"/>
        <w:spacing w:line="360" w:lineRule="auto"/>
        <w:jc w:val="both"/>
      </w:pPr>
      <w:r w:rsidRPr="00027298">
        <w:tab/>
      </w:r>
      <w:r w:rsidRPr="00027298">
        <w:tab/>
      </w:r>
      <w:r w:rsidRPr="003C50C2">
        <w:t xml:space="preserve"> По класове </w:t>
      </w:r>
      <w:r w:rsidRPr="003C50C2">
        <w:rPr>
          <w:b/>
        </w:rPr>
        <w:t>земно покритие</w:t>
      </w:r>
      <w:r w:rsidRPr="003C50C2">
        <w:t xml:space="preserve"> ЗЗ се разпределя в следните групи: </w:t>
      </w:r>
    </w:p>
    <w:p w:rsidR="004B1DC8" w:rsidRPr="003C50C2" w:rsidRDefault="004B1DC8" w:rsidP="0059481B">
      <w:pPr>
        <w:widowControl w:val="0"/>
        <w:tabs>
          <w:tab w:val="left" w:pos="90"/>
        </w:tabs>
        <w:autoSpaceDE w:val="0"/>
        <w:autoSpaceDN w:val="0"/>
        <w:adjustRightInd w:val="0"/>
        <w:spacing w:line="360" w:lineRule="auto"/>
        <w:jc w:val="both"/>
      </w:pPr>
    </w:p>
    <w:p w:rsidR="0059481B" w:rsidRPr="00027298" w:rsidRDefault="0059481B" w:rsidP="0059481B">
      <w:pPr>
        <w:widowControl w:val="0"/>
        <w:tabs>
          <w:tab w:val="left" w:pos="90"/>
          <w:tab w:val="center" w:pos="8282"/>
        </w:tabs>
        <w:autoSpaceDE w:val="0"/>
        <w:autoSpaceDN w:val="0"/>
        <w:adjustRightInd w:val="0"/>
        <w:spacing w:before="59" w:line="360" w:lineRule="auto"/>
        <w:ind w:left="1416"/>
        <w:jc w:val="both"/>
      </w:pPr>
      <w:r w:rsidRPr="00027298">
        <w:lastRenderedPageBreak/>
        <w:t>Храстови съобщества – 4 % от общата площ</w:t>
      </w:r>
    </w:p>
    <w:p w:rsidR="0059481B" w:rsidRPr="00027298" w:rsidRDefault="0059481B" w:rsidP="0059481B">
      <w:pPr>
        <w:widowControl w:val="0"/>
        <w:tabs>
          <w:tab w:val="left" w:pos="90"/>
          <w:tab w:val="center" w:pos="8282"/>
        </w:tabs>
        <w:autoSpaceDE w:val="0"/>
        <w:autoSpaceDN w:val="0"/>
        <w:adjustRightInd w:val="0"/>
        <w:spacing w:before="22" w:line="360" w:lineRule="auto"/>
        <w:ind w:left="1416"/>
        <w:jc w:val="both"/>
      </w:pPr>
      <w:r w:rsidRPr="00027298">
        <w:t>Широколистни листопадни гори – 2 % от общата площ</w:t>
      </w:r>
    </w:p>
    <w:p w:rsidR="0059481B" w:rsidRPr="00027298" w:rsidRDefault="0059481B" w:rsidP="0059481B">
      <w:pPr>
        <w:widowControl w:val="0"/>
        <w:tabs>
          <w:tab w:val="left" w:pos="90"/>
          <w:tab w:val="center" w:pos="8282"/>
        </w:tabs>
        <w:autoSpaceDE w:val="0"/>
        <w:autoSpaceDN w:val="0"/>
        <w:adjustRightInd w:val="0"/>
        <w:spacing w:before="22" w:line="360" w:lineRule="auto"/>
        <w:ind w:left="1416"/>
        <w:jc w:val="both"/>
      </w:pPr>
      <w:r w:rsidRPr="00027298">
        <w:t>Сухи тревни съобщества, степи – 7 % от общата площ</w:t>
      </w:r>
    </w:p>
    <w:p w:rsidR="0059481B" w:rsidRPr="00027298" w:rsidRDefault="0059481B" w:rsidP="0059481B">
      <w:pPr>
        <w:widowControl w:val="0"/>
        <w:tabs>
          <w:tab w:val="left" w:pos="90"/>
          <w:tab w:val="center" w:pos="8282"/>
        </w:tabs>
        <w:autoSpaceDE w:val="0"/>
        <w:autoSpaceDN w:val="0"/>
        <w:adjustRightInd w:val="0"/>
        <w:spacing w:before="22" w:line="360" w:lineRule="auto"/>
        <w:ind w:left="1416"/>
        <w:jc w:val="both"/>
      </w:pPr>
      <w:r w:rsidRPr="00027298">
        <w:t>Не-горски райони, култивирани с дървесна растителност (вкл. овошки, лозя, крайпътни дървета) – 5 % от общата площ</w:t>
      </w:r>
    </w:p>
    <w:p w:rsidR="0059481B" w:rsidRPr="00027298" w:rsidRDefault="0059481B" w:rsidP="0059481B">
      <w:pPr>
        <w:widowControl w:val="0"/>
        <w:tabs>
          <w:tab w:val="left" w:pos="90"/>
          <w:tab w:val="center" w:pos="8282"/>
        </w:tabs>
        <w:autoSpaceDE w:val="0"/>
        <w:autoSpaceDN w:val="0"/>
        <w:adjustRightInd w:val="0"/>
        <w:spacing w:before="22" w:line="360" w:lineRule="auto"/>
        <w:ind w:left="1416"/>
        <w:jc w:val="both"/>
      </w:pPr>
      <w:r w:rsidRPr="00027298">
        <w:t>Друга орна земя – 82 % от общата площ</w:t>
      </w:r>
    </w:p>
    <w:p w:rsidR="0059481B" w:rsidRPr="00027298" w:rsidRDefault="00C07D5F" w:rsidP="0059481B">
      <w:pPr>
        <w:widowControl w:val="0"/>
        <w:tabs>
          <w:tab w:val="left" w:pos="90"/>
          <w:tab w:val="center" w:pos="8282"/>
        </w:tabs>
        <w:autoSpaceDE w:val="0"/>
        <w:autoSpaceDN w:val="0"/>
        <w:adjustRightInd w:val="0"/>
        <w:spacing w:before="22" w:line="360" w:lineRule="auto"/>
        <w:jc w:val="both"/>
      </w:pPr>
      <w:r w:rsidRPr="00027298">
        <w:tab/>
      </w:r>
      <w:r w:rsidRPr="00027298">
        <w:tab/>
        <w:t xml:space="preserve">         </w:t>
      </w:r>
      <w:r w:rsidR="0059481B" w:rsidRPr="00027298">
        <w:t>Част от инвестиционното предложение попада в границите на защитената зона</w:t>
      </w:r>
      <w:r w:rsidRPr="00027298">
        <w:t xml:space="preserve"> и представлява орна земя</w:t>
      </w:r>
      <w:r w:rsidR="0059481B" w:rsidRPr="00027298">
        <w:t>.</w:t>
      </w:r>
    </w:p>
    <w:p w:rsidR="0059481B" w:rsidRPr="00027298" w:rsidRDefault="0059481B" w:rsidP="0059481B">
      <w:pPr>
        <w:widowControl w:val="0"/>
        <w:tabs>
          <w:tab w:val="left" w:pos="90"/>
          <w:tab w:val="center" w:pos="8282"/>
        </w:tabs>
        <w:autoSpaceDE w:val="0"/>
        <w:autoSpaceDN w:val="0"/>
        <w:adjustRightInd w:val="0"/>
        <w:spacing w:before="22" w:line="360" w:lineRule="auto"/>
        <w:ind w:left="708"/>
        <w:jc w:val="both"/>
      </w:pPr>
    </w:p>
    <w:p w:rsidR="0059481B" w:rsidRPr="00027298" w:rsidRDefault="0059481B" w:rsidP="002C2DF7">
      <w:pPr>
        <w:pStyle w:val="Style3"/>
        <w:spacing w:line="360" w:lineRule="auto"/>
      </w:pPr>
      <w:bookmarkStart w:id="13" w:name="_Toc214177789"/>
      <w:r w:rsidRPr="00027298">
        <w:t>4.1.1.</w:t>
      </w:r>
      <w:r w:rsidR="000279E6" w:rsidRPr="00027298">
        <w:t xml:space="preserve"> </w:t>
      </w:r>
      <w:r w:rsidRPr="00027298">
        <w:t>Природни местообитания, местообитания на растителни видове и растителни видове, обект на опазване</w:t>
      </w:r>
      <w:bookmarkEnd w:id="13"/>
      <w:r w:rsidR="000279E6" w:rsidRPr="00027298">
        <w:t>.</w:t>
      </w:r>
    </w:p>
    <w:p w:rsidR="0059481B" w:rsidRPr="00027298" w:rsidRDefault="0059481B" w:rsidP="002C2DF7">
      <w:pPr>
        <w:pStyle w:val="34"/>
        <w:widowControl w:val="0"/>
        <w:autoSpaceDE w:val="0"/>
        <w:autoSpaceDN w:val="0"/>
        <w:adjustRightInd w:val="0"/>
        <w:spacing w:after="0" w:line="360" w:lineRule="auto"/>
        <w:jc w:val="both"/>
        <w:rPr>
          <w:sz w:val="24"/>
          <w:szCs w:val="24"/>
          <w:lang w:eastAsia="bg-BG"/>
        </w:rPr>
      </w:pPr>
      <w:r w:rsidRPr="00027298">
        <w:rPr>
          <w:sz w:val="24"/>
          <w:szCs w:val="24"/>
          <w:lang w:eastAsia="bg-BG"/>
        </w:rPr>
        <w:t xml:space="preserve">      В Стандартния формуляр за предлаганата защитена зона  по Директивата за местообитанията, като обекти на охрана е включено следния тип местообитание от Приложение І на Директива 92/43 ЕЕС:        </w:t>
      </w:r>
    </w:p>
    <w:p w:rsidR="0059481B" w:rsidRPr="00027298" w:rsidRDefault="0059481B" w:rsidP="002C2DF7">
      <w:pPr>
        <w:widowControl w:val="0"/>
        <w:tabs>
          <w:tab w:val="center" w:pos="6785"/>
          <w:tab w:val="center" w:pos="7568"/>
        </w:tabs>
        <w:autoSpaceDE w:val="0"/>
        <w:autoSpaceDN w:val="0"/>
        <w:adjustRightInd w:val="0"/>
        <w:spacing w:line="360" w:lineRule="auto"/>
        <w:jc w:val="both"/>
        <w:rPr>
          <w:i/>
          <w:iCs/>
          <w:color w:val="000000"/>
        </w:rPr>
      </w:pPr>
      <w:r w:rsidRPr="00027298">
        <w:tab/>
      </w:r>
      <w:r w:rsidRPr="00027298">
        <w:rPr>
          <w:i/>
          <w:iCs/>
          <w:color w:val="000000"/>
        </w:rPr>
        <w:t xml:space="preserve"> </w:t>
      </w:r>
      <w:r w:rsidRPr="00027298">
        <w:tab/>
      </w:r>
      <w:r w:rsidRPr="00027298">
        <w:rPr>
          <w:i/>
          <w:iCs/>
          <w:color w:val="000000"/>
        </w:rPr>
        <w:t xml:space="preserve"> </w:t>
      </w:r>
    </w:p>
    <w:p w:rsidR="0059481B" w:rsidRPr="00D629D9" w:rsidRDefault="0059481B" w:rsidP="00D629D9">
      <w:pPr>
        <w:widowControl w:val="0"/>
        <w:tabs>
          <w:tab w:val="left" w:pos="90"/>
          <w:tab w:val="center" w:pos="768"/>
          <w:tab w:val="left" w:pos="960"/>
          <w:tab w:val="left" w:pos="4875"/>
          <w:tab w:val="left" w:pos="5610"/>
          <w:tab w:val="left" w:pos="6360"/>
          <w:tab w:val="left" w:pos="7200"/>
          <w:tab w:val="left" w:pos="7935"/>
        </w:tabs>
        <w:autoSpaceDE w:val="0"/>
        <w:autoSpaceDN w:val="0"/>
        <w:adjustRightInd w:val="0"/>
        <w:spacing w:line="360" w:lineRule="auto"/>
        <w:jc w:val="both"/>
        <w:rPr>
          <w:color w:val="FF0000"/>
        </w:rPr>
      </w:pPr>
      <w:r w:rsidRPr="00027298">
        <w:rPr>
          <w:color w:val="000000"/>
        </w:rPr>
        <w:t>6250</w:t>
      </w:r>
      <w:r w:rsidRPr="00027298">
        <w:tab/>
      </w:r>
      <w:r w:rsidRPr="00027298">
        <w:rPr>
          <w:color w:val="000000"/>
        </w:rPr>
        <w:t>*</w:t>
      </w:r>
      <w:r w:rsidRPr="00027298">
        <w:tab/>
      </w:r>
      <w:r w:rsidRPr="00027298">
        <w:rPr>
          <w:color w:val="000000"/>
        </w:rPr>
        <w:t>Панонски льосови степни тревни съобщества</w:t>
      </w:r>
      <w:r w:rsidRPr="00027298">
        <w:tab/>
      </w:r>
      <w:r w:rsidRPr="00027298">
        <w:rPr>
          <w:color w:val="000000"/>
        </w:rPr>
        <w:t>2.704</w:t>
      </w:r>
      <w:r w:rsidRPr="00027298">
        <w:tab/>
      </w:r>
      <w:r w:rsidRPr="007C7D26">
        <w:rPr>
          <w:color w:val="FF0000"/>
        </w:rPr>
        <w:t>C</w:t>
      </w:r>
      <w:r w:rsidRPr="007C7D26">
        <w:rPr>
          <w:color w:val="FF0000"/>
        </w:rPr>
        <w:tab/>
        <w:t>C</w:t>
      </w:r>
      <w:r w:rsidRPr="007C7D26">
        <w:rPr>
          <w:color w:val="FF0000"/>
        </w:rPr>
        <w:tab/>
        <w:t>C</w:t>
      </w:r>
      <w:r w:rsidRPr="007C7D26">
        <w:rPr>
          <w:color w:val="FF0000"/>
        </w:rPr>
        <w:tab/>
        <w:t>C</w:t>
      </w:r>
      <w:r w:rsidR="00D629D9">
        <w:rPr>
          <w:color w:val="FF0000"/>
        </w:rPr>
        <w:t xml:space="preserve">  </w:t>
      </w:r>
      <w:r w:rsidRPr="00027298">
        <w:rPr>
          <w:lang w:eastAsia="bg-BG"/>
        </w:rPr>
        <w:t xml:space="preserve"> Заб.  Знакът * отбелязва приоритетно за опазване тип местообитание.</w:t>
      </w:r>
    </w:p>
    <w:p w:rsidR="0059481B" w:rsidRPr="00027298" w:rsidRDefault="0059481B" w:rsidP="002C2DF7">
      <w:pPr>
        <w:pStyle w:val="34"/>
        <w:spacing w:after="0" w:line="360" w:lineRule="auto"/>
        <w:jc w:val="both"/>
        <w:rPr>
          <w:bCs/>
          <w:iCs/>
          <w:smallCaps/>
          <w:sz w:val="24"/>
          <w:szCs w:val="24"/>
        </w:rPr>
      </w:pPr>
      <w:r w:rsidRPr="00027298">
        <w:rPr>
          <w:bCs/>
          <w:iCs/>
          <w:smallCaps/>
          <w:sz w:val="24"/>
          <w:szCs w:val="24"/>
        </w:rPr>
        <w:t xml:space="preserve">   </w:t>
      </w:r>
    </w:p>
    <w:p w:rsidR="0059481B" w:rsidRPr="00027298" w:rsidRDefault="0059481B" w:rsidP="002C2DF7">
      <w:pPr>
        <w:pStyle w:val="34"/>
        <w:spacing w:after="0" w:line="360" w:lineRule="auto"/>
        <w:jc w:val="both"/>
        <w:rPr>
          <w:sz w:val="24"/>
          <w:szCs w:val="24"/>
          <w:lang w:eastAsia="bg-BG"/>
        </w:rPr>
      </w:pPr>
      <w:r w:rsidRPr="00027298">
        <w:rPr>
          <w:sz w:val="24"/>
          <w:szCs w:val="24"/>
          <w:lang w:eastAsia="bg-BG"/>
        </w:rPr>
        <w:t xml:space="preserve">За оценка на местообитанието са възприети следните показатели: </w:t>
      </w:r>
    </w:p>
    <w:p w:rsidR="0059481B" w:rsidRPr="00027298" w:rsidRDefault="0059481B" w:rsidP="002C2DF7">
      <w:pPr>
        <w:pStyle w:val="34"/>
        <w:spacing w:after="0" w:line="360" w:lineRule="auto"/>
        <w:jc w:val="both"/>
        <w:rPr>
          <w:sz w:val="24"/>
          <w:szCs w:val="24"/>
          <w:lang w:eastAsia="bg-BG"/>
        </w:rPr>
      </w:pPr>
      <w:r w:rsidRPr="00027298">
        <w:rPr>
          <w:i/>
          <w:sz w:val="24"/>
          <w:szCs w:val="24"/>
          <w:lang w:eastAsia="bg-BG"/>
        </w:rPr>
        <w:t>Представителност</w:t>
      </w:r>
      <w:r w:rsidRPr="00027298">
        <w:rPr>
          <w:sz w:val="24"/>
          <w:szCs w:val="24"/>
          <w:lang w:eastAsia="bg-BG"/>
        </w:rPr>
        <w:t xml:space="preserve"> / дава индикация за това, доколко даденото местообитание е “типично”. Използувана е следната система за класифициране: А</w:t>
      </w:r>
      <w:r w:rsidR="00245987">
        <w:rPr>
          <w:sz w:val="24"/>
          <w:szCs w:val="24"/>
          <w:lang w:eastAsia="bg-BG"/>
        </w:rPr>
        <w:t xml:space="preserve"> </w:t>
      </w:r>
      <w:r w:rsidRPr="00027298">
        <w:rPr>
          <w:sz w:val="24"/>
          <w:szCs w:val="24"/>
          <w:lang w:eastAsia="bg-BG"/>
        </w:rPr>
        <w:t>-</w:t>
      </w:r>
      <w:r w:rsidR="00245987">
        <w:rPr>
          <w:sz w:val="24"/>
          <w:szCs w:val="24"/>
          <w:lang w:eastAsia="bg-BG"/>
        </w:rPr>
        <w:t xml:space="preserve"> </w:t>
      </w:r>
      <w:r w:rsidRPr="00027298">
        <w:rPr>
          <w:sz w:val="24"/>
          <w:szCs w:val="24"/>
          <w:lang w:eastAsia="bg-BG"/>
        </w:rPr>
        <w:t>отлична представителност; В</w:t>
      </w:r>
      <w:r w:rsidR="00245987">
        <w:rPr>
          <w:sz w:val="24"/>
          <w:szCs w:val="24"/>
          <w:lang w:eastAsia="bg-BG"/>
        </w:rPr>
        <w:t xml:space="preserve">  </w:t>
      </w:r>
      <w:r w:rsidRPr="00027298">
        <w:rPr>
          <w:sz w:val="24"/>
          <w:szCs w:val="24"/>
          <w:lang w:eastAsia="bg-BG"/>
        </w:rPr>
        <w:t>-</w:t>
      </w:r>
      <w:r w:rsidR="00245987">
        <w:rPr>
          <w:sz w:val="24"/>
          <w:szCs w:val="24"/>
          <w:lang w:eastAsia="bg-BG"/>
        </w:rPr>
        <w:t xml:space="preserve"> </w:t>
      </w:r>
      <w:r w:rsidRPr="00027298">
        <w:rPr>
          <w:sz w:val="24"/>
          <w:szCs w:val="24"/>
          <w:lang w:eastAsia="bg-BG"/>
        </w:rPr>
        <w:t xml:space="preserve">добра представителност; </w:t>
      </w:r>
      <w:r w:rsidR="00245987">
        <w:rPr>
          <w:sz w:val="24"/>
          <w:szCs w:val="24"/>
          <w:lang w:eastAsia="bg-BG"/>
        </w:rPr>
        <w:t xml:space="preserve"> </w:t>
      </w:r>
      <w:r w:rsidRPr="00027298">
        <w:rPr>
          <w:sz w:val="24"/>
          <w:szCs w:val="24"/>
          <w:lang w:eastAsia="bg-BG"/>
        </w:rPr>
        <w:t>С</w:t>
      </w:r>
      <w:r w:rsidR="00245987">
        <w:rPr>
          <w:sz w:val="24"/>
          <w:szCs w:val="24"/>
          <w:lang w:eastAsia="bg-BG"/>
        </w:rPr>
        <w:t xml:space="preserve"> </w:t>
      </w:r>
      <w:r w:rsidRPr="00027298">
        <w:rPr>
          <w:sz w:val="24"/>
          <w:szCs w:val="24"/>
          <w:lang w:eastAsia="bg-BG"/>
        </w:rPr>
        <w:t>- значима представителност;</w:t>
      </w:r>
      <w:r w:rsidR="00245987">
        <w:rPr>
          <w:sz w:val="24"/>
          <w:szCs w:val="24"/>
          <w:lang w:eastAsia="bg-BG"/>
        </w:rPr>
        <w:t xml:space="preserve"> </w:t>
      </w:r>
      <w:r w:rsidRPr="00027298">
        <w:rPr>
          <w:sz w:val="24"/>
          <w:szCs w:val="24"/>
          <w:lang w:eastAsia="bg-BG"/>
        </w:rPr>
        <w:t xml:space="preserve"> D</w:t>
      </w:r>
      <w:r w:rsidR="00245987">
        <w:rPr>
          <w:sz w:val="24"/>
          <w:szCs w:val="24"/>
          <w:lang w:eastAsia="bg-BG"/>
        </w:rPr>
        <w:t xml:space="preserve"> </w:t>
      </w:r>
      <w:r w:rsidRPr="00027298">
        <w:rPr>
          <w:sz w:val="24"/>
          <w:szCs w:val="24"/>
          <w:lang w:eastAsia="bg-BG"/>
        </w:rPr>
        <w:t xml:space="preserve">- незначително наличие; </w:t>
      </w:r>
    </w:p>
    <w:p w:rsidR="0059481B" w:rsidRPr="00027298" w:rsidRDefault="0059481B" w:rsidP="002C2DF7">
      <w:pPr>
        <w:widowControl w:val="0"/>
        <w:tabs>
          <w:tab w:val="left" w:pos="90"/>
          <w:tab w:val="left" w:pos="540"/>
          <w:tab w:val="left" w:pos="2880"/>
        </w:tabs>
        <w:autoSpaceDE w:val="0"/>
        <w:autoSpaceDN w:val="0"/>
        <w:adjustRightInd w:val="0"/>
        <w:spacing w:line="360" w:lineRule="auto"/>
        <w:jc w:val="both"/>
        <w:rPr>
          <w:lang w:eastAsia="bg-BG"/>
        </w:rPr>
      </w:pPr>
      <w:r w:rsidRPr="00027298">
        <w:rPr>
          <w:i/>
          <w:lang w:eastAsia="bg-BG"/>
        </w:rPr>
        <w:t>Относителна площ</w:t>
      </w:r>
      <w:r w:rsidRPr="00027298">
        <w:rPr>
          <w:lang w:eastAsia="bg-BG"/>
        </w:rPr>
        <w:t xml:space="preserve"> / площта на обекта, покрита от даденото местообитание, отнесена към общата площ от националната територия, покрита от това местообитание. Използуваните интервали по класове са следните: А) 100 &gt;= p &gt;15%; B) 15 &gt;= p &gt; 2%; C) 2 &gt;= p &gt;0</w:t>
      </w:r>
    </w:p>
    <w:p w:rsidR="0059481B" w:rsidRPr="00027298" w:rsidRDefault="0059481B" w:rsidP="002C2DF7">
      <w:pPr>
        <w:pStyle w:val="34"/>
        <w:spacing w:after="0" w:line="360" w:lineRule="auto"/>
        <w:jc w:val="both"/>
        <w:rPr>
          <w:sz w:val="24"/>
          <w:szCs w:val="24"/>
          <w:lang w:eastAsia="bg-BG"/>
        </w:rPr>
      </w:pPr>
      <w:r w:rsidRPr="00027298">
        <w:rPr>
          <w:i/>
          <w:sz w:val="24"/>
          <w:szCs w:val="24"/>
          <w:lang w:eastAsia="bg-BG"/>
        </w:rPr>
        <w:t>Приравнена степен</w:t>
      </w:r>
      <w:r w:rsidRPr="00027298">
        <w:rPr>
          <w:sz w:val="24"/>
          <w:szCs w:val="24"/>
          <w:lang w:eastAsia="bg-BG"/>
        </w:rPr>
        <w:t xml:space="preserve"> / оценена е степента на опазване на структурата и функциите на дадено местообитание и възможността за възстановяване/. Използувана е следната система за класифициране: А-отлично опазване; В-добро опазване; С-средно или слабо опазване</w:t>
      </w:r>
    </w:p>
    <w:p w:rsidR="0059481B" w:rsidRPr="00027298" w:rsidRDefault="0059481B" w:rsidP="002C2DF7">
      <w:pPr>
        <w:pStyle w:val="34"/>
        <w:spacing w:after="0" w:line="360" w:lineRule="auto"/>
        <w:jc w:val="both"/>
        <w:rPr>
          <w:sz w:val="24"/>
          <w:szCs w:val="24"/>
          <w:lang w:eastAsia="bg-BG"/>
        </w:rPr>
      </w:pPr>
      <w:r w:rsidRPr="00027298">
        <w:rPr>
          <w:i/>
          <w:sz w:val="24"/>
          <w:szCs w:val="24"/>
          <w:lang w:eastAsia="bg-BG"/>
        </w:rPr>
        <w:t>Цялостна оценка</w:t>
      </w:r>
      <w:r w:rsidRPr="00027298">
        <w:rPr>
          <w:sz w:val="24"/>
          <w:szCs w:val="24"/>
          <w:lang w:eastAsia="bg-BG"/>
        </w:rPr>
        <w:t xml:space="preserve"> на стойността на обекта за опазването на дадения тип природно местообитание / интегрирана оценяване на предишните критерии, като се взема предвид различната им тежест за разглежданото местообитание. Използувана е следната система за класифициране: А-отлична стойност; В-добра стойност; С- значима стойност.</w:t>
      </w:r>
    </w:p>
    <w:p w:rsidR="0059481B" w:rsidRPr="00027298" w:rsidRDefault="0059481B" w:rsidP="002C2DF7">
      <w:pPr>
        <w:pStyle w:val="34"/>
        <w:widowControl w:val="0"/>
        <w:autoSpaceDE w:val="0"/>
        <w:autoSpaceDN w:val="0"/>
        <w:adjustRightInd w:val="0"/>
        <w:spacing w:after="0" w:line="360" w:lineRule="auto"/>
        <w:ind w:firstLine="709"/>
        <w:jc w:val="both"/>
        <w:rPr>
          <w:sz w:val="24"/>
          <w:szCs w:val="24"/>
          <w:lang w:eastAsia="bg-BG"/>
        </w:rPr>
      </w:pPr>
      <w:r w:rsidRPr="00027298">
        <w:rPr>
          <w:sz w:val="24"/>
          <w:szCs w:val="24"/>
          <w:lang w:eastAsia="bg-BG"/>
        </w:rPr>
        <w:t>Местообитанието 6250 “ Панонски льосови степ</w:t>
      </w:r>
      <w:r w:rsidR="002F0AD6">
        <w:rPr>
          <w:sz w:val="24"/>
          <w:szCs w:val="24"/>
          <w:lang w:eastAsia="bg-BG"/>
        </w:rPr>
        <w:t>н</w:t>
      </w:r>
      <w:r w:rsidRPr="00027298">
        <w:rPr>
          <w:sz w:val="24"/>
          <w:szCs w:val="24"/>
          <w:lang w:eastAsia="bg-BG"/>
        </w:rPr>
        <w:t xml:space="preserve">и тревни съобщества “ е със значителна представителност. От определената обща площ на сухите тревни съобщества, степи - 2236 дка, </w:t>
      </w:r>
      <w:r w:rsidRPr="00027298">
        <w:rPr>
          <w:sz w:val="24"/>
          <w:szCs w:val="24"/>
          <w:lang w:eastAsia="bg-BG"/>
        </w:rPr>
        <w:lastRenderedPageBreak/>
        <w:t xml:space="preserve">според Стандартния формуляр, панонските льосови степни тревни съобщества заемат около 864 дка, което се равнява на около 2.704 % от площта на ПЗЗ BG 0000336 “Златия”. Площта на обекта, покрита от даденото местообитание, отнесена към общата площ от националната територия, покрита от това местообитание, попада в интервал C) 2 &gt;= p &gt;0. Степента на опазване на структурата и функциите на дадено местообитание и възможността за възстановяване е оценена като средно или слабо опазване. Въз основа на комплексна оценка по възприетите критерии, като се взема предвид различната им тежест за разглежданото местообитание, стойността на обекта за опазването на дадения тип природно местообитание  е оценена като значима. </w:t>
      </w:r>
    </w:p>
    <w:p w:rsidR="0059481B" w:rsidRPr="00027298" w:rsidRDefault="0059481B" w:rsidP="002C2DF7">
      <w:pPr>
        <w:pStyle w:val="34"/>
        <w:widowControl w:val="0"/>
        <w:autoSpaceDE w:val="0"/>
        <w:autoSpaceDN w:val="0"/>
        <w:adjustRightInd w:val="0"/>
        <w:spacing w:after="0" w:line="360" w:lineRule="auto"/>
        <w:ind w:firstLine="709"/>
        <w:jc w:val="both"/>
        <w:rPr>
          <w:sz w:val="24"/>
          <w:szCs w:val="24"/>
          <w:lang w:eastAsia="bg-BG"/>
        </w:rPr>
      </w:pPr>
      <w:r w:rsidRPr="00027298">
        <w:rPr>
          <w:sz w:val="24"/>
          <w:szCs w:val="24"/>
          <w:lang w:eastAsia="bg-BG"/>
        </w:rPr>
        <w:t>Към групата “Други значими растителни и животински видове”, свързани с природозащитата и управлението на обекта е включен един растителен вид:</w:t>
      </w:r>
    </w:p>
    <w:p w:rsidR="0059481B" w:rsidRPr="00027298" w:rsidRDefault="0059481B" w:rsidP="002C2DF7">
      <w:pPr>
        <w:pStyle w:val="34"/>
        <w:widowControl w:val="0"/>
        <w:autoSpaceDE w:val="0"/>
        <w:autoSpaceDN w:val="0"/>
        <w:adjustRightInd w:val="0"/>
        <w:spacing w:after="0" w:line="360" w:lineRule="auto"/>
        <w:ind w:firstLine="709"/>
        <w:jc w:val="both"/>
        <w:rPr>
          <w:sz w:val="24"/>
          <w:szCs w:val="24"/>
          <w:lang w:eastAsia="bg-BG"/>
        </w:rPr>
      </w:pPr>
    </w:p>
    <w:p w:rsidR="0059481B" w:rsidRPr="00027298" w:rsidRDefault="0059481B" w:rsidP="0059481B">
      <w:pPr>
        <w:pStyle w:val="34"/>
        <w:spacing w:after="0"/>
        <w:jc w:val="both"/>
        <w:rPr>
          <w:sz w:val="24"/>
          <w:szCs w:val="24"/>
          <w:lang w:eastAsia="bg-BG"/>
        </w:rPr>
      </w:pPr>
    </w:p>
    <w:p w:rsidR="0059481B" w:rsidRPr="00027298" w:rsidRDefault="0059481B" w:rsidP="000279E6">
      <w:pPr>
        <w:widowControl w:val="0"/>
        <w:tabs>
          <w:tab w:val="center" w:pos="513"/>
          <w:tab w:val="left" w:pos="914"/>
          <w:tab w:val="center" w:pos="5507"/>
          <w:tab w:val="center" w:pos="7809"/>
        </w:tabs>
        <w:autoSpaceDE w:val="0"/>
        <w:autoSpaceDN w:val="0"/>
        <w:adjustRightInd w:val="0"/>
        <w:rPr>
          <w:color w:val="000000"/>
        </w:rPr>
      </w:pPr>
      <w:r w:rsidRPr="00027298">
        <w:rPr>
          <w:color w:val="000000"/>
        </w:rPr>
        <w:t xml:space="preserve">  P</w:t>
      </w:r>
      <w:r w:rsidRPr="00027298">
        <w:rPr>
          <w:rFonts w:ascii="Arial" w:hAnsi="Arial"/>
        </w:rPr>
        <w:tab/>
        <w:t xml:space="preserve">         </w:t>
      </w:r>
      <w:r w:rsidRPr="00027298">
        <w:rPr>
          <w:iCs/>
          <w:color w:val="000000"/>
        </w:rPr>
        <w:t>Румелийска метличина</w:t>
      </w:r>
      <w:r w:rsidRPr="00027298">
        <w:rPr>
          <w:rFonts w:ascii="Arial" w:hAnsi="Arial"/>
        </w:rPr>
        <w:tab/>
      </w:r>
      <w:r w:rsidRPr="00027298">
        <w:rPr>
          <w:color w:val="000000"/>
        </w:rPr>
        <w:t>P</w:t>
      </w:r>
      <w:r w:rsidRPr="00027298">
        <w:rPr>
          <w:rFonts w:ascii="Arial" w:hAnsi="Arial"/>
        </w:rPr>
        <w:tab/>
      </w:r>
      <w:r w:rsidRPr="00027298">
        <w:rPr>
          <w:color w:val="000000"/>
        </w:rPr>
        <w:t>B</w:t>
      </w:r>
    </w:p>
    <w:p w:rsidR="0059481B" w:rsidRPr="00027298" w:rsidRDefault="0059481B" w:rsidP="0059481B">
      <w:pPr>
        <w:widowControl w:val="0"/>
        <w:tabs>
          <w:tab w:val="left" w:pos="914"/>
        </w:tabs>
        <w:autoSpaceDE w:val="0"/>
        <w:autoSpaceDN w:val="0"/>
        <w:adjustRightInd w:val="0"/>
        <w:spacing w:before="7"/>
        <w:rPr>
          <w:i/>
          <w:color w:val="000000"/>
        </w:rPr>
      </w:pPr>
      <w:r w:rsidRPr="00027298">
        <w:rPr>
          <w:rFonts w:ascii="Arial" w:hAnsi="Arial"/>
        </w:rPr>
        <w:tab/>
      </w:r>
      <w:r w:rsidRPr="00027298">
        <w:rPr>
          <w:i/>
          <w:color w:val="000000"/>
        </w:rPr>
        <w:t>Centaurea rumelica</w:t>
      </w:r>
    </w:p>
    <w:p w:rsidR="0059481B" w:rsidRPr="00027298" w:rsidRDefault="0059481B" w:rsidP="0059481B">
      <w:pPr>
        <w:pStyle w:val="34"/>
        <w:spacing w:after="0"/>
        <w:jc w:val="both"/>
        <w:rPr>
          <w:i/>
          <w:sz w:val="24"/>
          <w:szCs w:val="24"/>
          <w:lang w:eastAsia="bg-BG"/>
        </w:rPr>
      </w:pPr>
      <w:r w:rsidRPr="00027298">
        <w:rPr>
          <w:i/>
          <w:sz w:val="24"/>
          <w:szCs w:val="24"/>
          <w:lang w:eastAsia="bg-BG"/>
        </w:rPr>
        <w:t xml:space="preserve"> </w:t>
      </w:r>
    </w:p>
    <w:p w:rsidR="0059481B" w:rsidRPr="00027298" w:rsidRDefault="0059481B" w:rsidP="002C2DF7">
      <w:pPr>
        <w:widowControl w:val="0"/>
        <w:tabs>
          <w:tab w:val="left" w:pos="112"/>
        </w:tabs>
        <w:autoSpaceDE w:val="0"/>
        <w:autoSpaceDN w:val="0"/>
        <w:adjustRightInd w:val="0"/>
        <w:spacing w:line="360" w:lineRule="auto"/>
        <w:jc w:val="both"/>
        <w:rPr>
          <w:color w:val="000000"/>
        </w:rPr>
      </w:pPr>
      <w:r w:rsidRPr="00027298">
        <w:rPr>
          <w:rFonts w:ascii="Arial" w:hAnsi="Arial"/>
        </w:rPr>
        <w:tab/>
      </w:r>
      <w:r w:rsidRPr="00027298">
        <w:rPr>
          <w:i/>
          <w:color w:val="000000"/>
        </w:rPr>
        <w:t xml:space="preserve">      Забележка</w:t>
      </w:r>
      <w:r w:rsidRPr="00027298">
        <w:rPr>
          <w:color w:val="000000"/>
        </w:rPr>
        <w:t xml:space="preserve">: Име – наименование на видовете. Местна популация – посочени са данни за типичния максимален размер на популацията. В случаите, когато няма никакви цифрови данни е отбелязан размера/плътността на популацията като е посочено дали видът е типичен (C), рядък (R) или много рядък (V). Когато липсват </w:t>
      </w:r>
      <w:r w:rsidRPr="00027298">
        <w:rPr>
          <w:rFonts w:ascii="Arial" w:hAnsi="Arial"/>
        </w:rPr>
        <w:tab/>
      </w:r>
      <w:r w:rsidRPr="00027298">
        <w:rPr>
          <w:color w:val="000000"/>
        </w:rPr>
        <w:t xml:space="preserve">всякакви данни за популацията, тя е отбелязана като налична (P). </w:t>
      </w:r>
    </w:p>
    <w:p w:rsidR="0059481B" w:rsidRPr="00027298" w:rsidRDefault="0059481B" w:rsidP="002C2DF7">
      <w:pPr>
        <w:widowControl w:val="0"/>
        <w:tabs>
          <w:tab w:val="left" w:pos="112"/>
        </w:tabs>
        <w:autoSpaceDE w:val="0"/>
        <w:autoSpaceDN w:val="0"/>
        <w:adjustRightInd w:val="0"/>
        <w:spacing w:line="360" w:lineRule="auto"/>
        <w:jc w:val="both"/>
        <w:rPr>
          <w:color w:val="000000"/>
        </w:rPr>
      </w:pPr>
      <w:r w:rsidRPr="00027298">
        <w:rPr>
          <w:rFonts w:ascii="Arial" w:hAnsi="Arial"/>
        </w:rPr>
        <w:tab/>
      </w:r>
      <w:r w:rsidRPr="00027298">
        <w:rPr>
          <w:color w:val="000000"/>
        </w:rPr>
        <w:t xml:space="preserve">Мотивация – посочена е мотивацията за включването на всеки вид, като са използвани следните </w:t>
      </w:r>
      <w:r w:rsidRPr="00027298">
        <w:rPr>
          <w:rFonts w:ascii="Arial" w:hAnsi="Arial"/>
        </w:rPr>
        <w:tab/>
      </w:r>
      <w:r w:rsidRPr="00027298">
        <w:rPr>
          <w:color w:val="000000"/>
        </w:rPr>
        <w:t xml:space="preserve">категории: A) Национална Червена книга; B) ендемичен вид; C) международни конвенции (вкл. </w:t>
      </w:r>
      <w:r w:rsidRPr="00027298">
        <w:rPr>
          <w:rFonts w:ascii="Arial" w:hAnsi="Arial"/>
        </w:rPr>
        <w:tab/>
      </w:r>
      <w:r w:rsidRPr="00027298">
        <w:rPr>
          <w:color w:val="000000"/>
        </w:rPr>
        <w:t>Бернската, Бонската и Конвенцията за биологичното разнообразие); D) други причини.</w:t>
      </w:r>
    </w:p>
    <w:p w:rsidR="0059481B" w:rsidRPr="00027298" w:rsidRDefault="0059481B" w:rsidP="002C2DF7">
      <w:pPr>
        <w:pStyle w:val="34"/>
        <w:spacing w:after="0" w:line="360" w:lineRule="auto"/>
        <w:jc w:val="both"/>
        <w:rPr>
          <w:sz w:val="24"/>
          <w:szCs w:val="24"/>
          <w:lang w:eastAsia="bg-BG"/>
        </w:rPr>
      </w:pPr>
    </w:p>
    <w:p w:rsidR="0059481B" w:rsidRPr="00027298" w:rsidRDefault="0059481B" w:rsidP="002C2DF7">
      <w:pPr>
        <w:pStyle w:val="34"/>
        <w:spacing w:after="0" w:line="360" w:lineRule="auto"/>
        <w:ind w:firstLine="709"/>
        <w:jc w:val="both"/>
        <w:rPr>
          <w:sz w:val="24"/>
          <w:szCs w:val="24"/>
          <w:lang w:eastAsia="bg-BG"/>
        </w:rPr>
      </w:pPr>
      <w:r w:rsidRPr="00027298">
        <w:rPr>
          <w:sz w:val="24"/>
          <w:szCs w:val="24"/>
          <w:lang w:eastAsia="bg-BG"/>
        </w:rPr>
        <w:t>Centaurea rumelica Boiss. ( румелийска метличина ) – рядък вид, разпространен по тревисти и храсталачни места във флористични райони СиБ, Др.</w:t>
      </w:r>
    </w:p>
    <w:p w:rsidR="0059481B" w:rsidRPr="00027298" w:rsidRDefault="0059481B" w:rsidP="002C2DF7">
      <w:pPr>
        <w:pStyle w:val="34"/>
        <w:spacing w:after="0" w:line="360" w:lineRule="auto"/>
        <w:ind w:firstLine="709"/>
        <w:jc w:val="both"/>
        <w:rPr>
          <w:sz w:val="24"/>
          <w:szCs w:val="24"/>
        </w:rPr>
      </w:pPr>
      <w:r w:rsidRPr="00027298">
        <w:rPr>
          <w:sz w:val="24"/>
          <w:szCs w:val="24"/>
        </w:rPr>
        <w:t>Панонските тревни съобщества могат да се отнесат към клас Festuco-Brometea Br.-Bl.et R.Tx. in Br.-Bl.,1949 ( Brachipodio-Chrysopogonetea Horvatic, 1958 )</w:t>
      </w:r>
    </w:p>
    <w:p w:rsidR="0059481B" w:rsidRPr="00027298" w:rsidRDefault="0059481B" w:rsidP="002C2DF7">
      <w:pPr>
        <w:pStyle w:val="34"/>
        <w:spacing w:after="0" w:line="360" w:lineRule="auto"/>
        <w:ind w:firstLine="709"/>
        <w:jc w:val="both"/>
        <w:rPr>
          <w:sz w:val="24"/>
          <w:szCs w:val="24"/>
        </w:rPr>
      </w:pPr>
      <w:r w:rsidRPr="00027298">
        <w:rPr>
          <w:sz w:val="24"/>
          <w:szCs w:val="24"/>
        </w:rPr>
        <w:t>На земеделските земи, на които периодично се отглеждат агрокултури със слята повърхност са формирани плевелни съобщества, които по флористичния подход за класификация на растителността се отнасят към клас Stellarietea mediae R. Tx.et al. ex von Rochow, 1951.</w:t>
      </w:r>
    </w:p>
    <w:p w:rsidR="0059481B" w:rsidRPr="00027298" w:rsidRDefault="0059481B" w:rsidP="0059481B">
      <w:pPr>
        <w:pStyle w:val="34"/>
        <w:spacing w:after="0" w:line="360" w:lineRule="auto"/>
        <w:ind w:firstLine="709"/>
        <w:jc w:val="both"/>
        <w:rPr>
          <w:sz w:val="24"/>
          <w:szCs w:val="24"/>
        </w:rPr>
      </w:pPr>
      <w:r w:rsidRPr="00027298">
        <w:rPr>
          <w:sz w:val="24"/>
          <w:szCs w:val="24"/>
        </w:rPr>
        <w:t xml:space="preserve">Местообитанията на земеделските земи са вторично преобразувани, като са формирани на мястото на смесени дъбови гори с преобладаване на цер ( Quercus cerris L.), виргилиев дъб ( </w:t>
      </w:r>
      <w:r w:rsidRPr="00027298">
        <w:rPr>
          <w:sz w:val="24"/>
          <w:szCs w:val="24"/>
        </w:rPr>
        <w:lastRenderedPageBreak/>
        <w:t>Quercus virgilliana Ten.) и единично участие на дръжкоцветен дъб ( Quercus pedunculiflora C. Koch.).</w:t>
      </w:r>
    </w:p>
    <w:p w:rsidR="0059481B" w:rsidRPr="00027298" w:rsidRDefault="0059481B" w:rsidP="0059481B">
      <w:pPr>
        <w:pStyle w:val="34"/>
        <w:spacing w:after="0"/>
        <w:jc w:val="both"/>
        <w:rPr>
          <w:smallCaps/>
          <w:sz w:val="24"/>
          <w:szCs w:val="24"/>
          <w:highlight w:val="red"/>
        </w:rPr>
      </w:pPr>
      <w:r w:rsidRPr="00027298">
        <w:rPr>
          <w:smallCaps/>
          <w:sz w:val="24"/>
          <w:szCs w:val="24"/>
          <w:highlight w:val="red"/>
        </w:rPr>
        <w:t xml:space="preserve"> </w:t>
      </w:r>
    </w:p>
    <w:p w:rsidR="0059481B" w:rsidRPr="00027298" w:rsidRDefault="0059481B" w:rsidP="0059481B">
      <w:pPr>
        <w:pStyle w:val="Style3"/>
      </w:pPr>
      <w:bookmarkStart w:id="14" w:name="_Toc214177790"/>
      <w:r w:rsidRPr="00027298">
        <w:t>4.1.2. Обща характеристика на растителността и местообитанията в района на инвестиционното предложение</w:t>
      </w:r>
      <w:bookmarkEnd w:id="14"/>
    </w:p>
    <w:p w:rsidR="000279E6" w:rsidRPr="00027298" w:rsidRDefault="000279E6" w:rsidP="002C2DF7">
      <w:pPr>
        <w:spacing w:line="360" w:lineRule="auto"/>
        <w:ind w:firstLine="720"/>
        <w:jc w:val="both"/>
      </w:pPr>
    </w:p>
    <w:p w:rsidR="0059481B" w:rsidRPr="00027298" w:rsidRDefault="0059481B" w:rsidP="002C2DF7">
      <w:pPr>
        <w:spacing w:line="360" w:lineRule="auto"/>
        <w:ind w:firstLine="720"/>
        <w:jc w:val="both"/>
      </w:pPr>
      <w:r w:rsidRPr="00027298">
        <w:t xml:space="preserve">Районът на </w:t>
      </w:r>
      <w:r w:rsidR="00B733B5" w:rsidRPr="00027298">
        <w:t xml:space="preserve">находище „Вела” </w:t>
      </w:r>
      <w:r w:rsidRPr="00027298">
        <w:t xml:space="preserve">се отнася към Златийски район от Крайдунавски окръг на Долнодунавската провинция на Евроазиатската степна и лесостепна област ( Бондев, 1997 ). Характерна особеност на растителната покривка в Златийски район е преобладаването на земеделски земи с вторични и производни растителни съобщества. В обработваемита земи най-често се отглеждат различни житни култури със слята повърхност. Коренната растителност в миналото е била представена от смесени дъбови гори с преобладаването на космат дъб ( Quercus pubescens Willd.) и виргилиев дъб ( Quercus virgilliana Ten. ). От тях в процеса на протичащите вторични сукцесии са останали фрагменти от горски съобщества с преобладаване на мъждрян ( Fraxinus ornus L.), цер ( Quercus cerris L.) и космат дъб ( Quercus pubescens Willd.). На отделни места са формирани горски култури с преобладаване на сълкъм ( Robinia psegoacacia L. ), евроамерикански тополи (Populus X euroamericana ) и др. </w:t>
      </w:r>
    </w:p>
    <w:p w:rsidR="0059481B" w:rsidRPr="00027298" w:rsidRDefault="0059481B" w:rsidP="002C2DF7">
      <w:pPr>
        <w:spacing w:line="360" w:lineRule="auto"/>
        <w:ind w:firstLine="720"/>
        <w:jc w:val="both"/>
      </w:pPr>
      <w:r w:rsidRPr="00027298">
        <w:t>Растителността в района на инвестиционното намерение е представена предимно от различни типове агрофитоценози със слята повърхност и на окопни култури, които се създават на селскостопански земи, формирани на мястото на изкоренени чисти церови гори и смесени гори с преобладаване на космат дъб ( Quercus pubescens Willd.) и виргилиев дъб ( Quercus virgilliana Ten. ), цер ( Quercus cerris L. ) и др. След изкореняването на горите за освобождаване на земи за селскостопански дейности и в резултат на други антропогенни въздействия</w:t>
      </w:r>
      <w:r w:rsidR="00B77299">
        <w:t>,</w:t>
      </w:r>
      <w:r w:rsidRPr="00027298">
        <w:t xml:space="preserve"> съвременната горска и храстова растителност има фрагментарно разпространение, като са формирани производни и вторични горски и  храстово-тревни  растителни съобщества. </w:t>
      </w:r>
    </w:p>
    <w:p w:rsidR="0059481B" w:rsidRPr="00027298" w:rsidRDefault="0059481B" w:rsidP="002C2DF7">
      <w:pPr>
        <w:spacing w:line="360" w:lineRule="auto"/>
        <w:ind w:firstLine="720"/>
        <w:jc w:val="both"/>
      </w:pPr>
      <w:r w:rsidRPr="00027298">
        <w:t xml:space="preserve">Тревната растителност освен от агрофитоценози е представена и от производни и вторични растителни съобщества. Във формираните производни тревни съобщества най-често доминират луковична ливадина (Poa bulbosa), белизма ( Dichantium ischaemum ), садина ( Chrysopogon gryllus ) и др.  </w:t>
      </w:r>
    </w:p>
    <w:p w:rsidR="0059481B" w:rsidRPr="00027298" w:rsidRDefault="0059481B" w:rsidP="0059481B">
      <w:pPr>
        <w:spacing w:line="360" w:lineRule="auto"/>
        <w:ind w:firstLine="720"/>
        <w:jc w:val="both"/>
      </w:pPr>
      <w:r w:rsidRPr="00027298">
        <w:t>Територията, на която се предвижда да бъде реализирано инвестиционното предложение се отнася към категорията агроекосистеми на вторично преобразувани местообитания, на които са формирани краткотрайни тревни съобщества от клас Stellarietea mediae R.Tx. et al. ex von Rochow,1951.  Цялостният анализ на флората в района на инвестиционното предложение показва преобладаването на широко разпространени растителни видове, като голяма част от тях са свързани с производни и вторични растителни съобщества.</w:t>
      </w:r>
    </w:p>
    <w:p w:rsidR="0059481B" w:rsidRPr="00027298" w:rsidRDefault="0059481B" w:rsidP="0059481B">
      <w:pPr>
        <w:spacing w:line="360" w:lineRule="auto"/>
        <w:ind w:firstLine="709"/>
        <w:jc w:val="both"/>
      </w:pPr>
      <w:r w:rsidRPr="00027298">
        <w:lastRenderedPageBreak/>
        <w:t xml:space="preserve">Неустойчиви и с потенциални възможности за различни насоки на протичащита сукцесии са тревните екосистеми формирани на деградирани местообитания от многогодишни и богати на магарешки бодил субксерофилни рудерални съобщества  от клас Artemisietea vulgaris Lohmeyer et al.ex von Rochow,1951   </w:t>
      </w:r>
    </w:p>
    <w:p w:rsidR="0059481B" w:rsidRPr="00027298" w:rsidRDefault="0059481B" w:rsidP="0059481B">
      <w:pPr>
        <w:spacing w:line="360" w:lineRule="auto"/>
        <w:ind w:firstLine="720"/>
        <w:jc w:val="both"/>
      </w:pPr>
      <w:r w:rsidRPr="00027298">
        <w:t>Към продължителнопроизводните тревни екосистеми се отнасят  съобществата формирани на сухи местообитания, при по-продължителни сукцесии в направление на ксерофитизация и остепняване на растителността. Този тип екосистеми са свързани с потенциалните типове местообитания на тип степи и песъчливи пасища от клас Festuco – Brometea Br.-Bl.et R.Tx.in Br.-Bl.,1949. В ПЗЗ те са разположени по наклонените и стръмни склонове на плато</w:t>
      </w:r>
      <w:r w:rsidR="00587161">
        <w:t>то. В изложените схеми,</w:t>
      </w:r>
      <w:r w:rsidRPr="00027298">
        <w:t xml:space="preserve"> е показано разположението на инвестиционното предложение и разпределението на основните типове  местообитания в ПЗЗ BG 0000336 “ Златия “. </w:t>
      </w:r>
    </w:p>
    <w:p w:rsidR="0059481B" w:rsidRPr="00027298" w:rsidRDefault="00BE0EE5" w:rsidP="0059481B">
      <w:pPr>
        <w:pStyle w:val="Style3"/>
      </w:pPr>
      <w:bookmarkStart w:id="15" w:name="_Toc214177791"/>
      <w:r w:rsidRPr="00EF7321">
        <w:t>4.1.3</w:t>
      </w:r>
      <w:r w:rsidR="0059481B" w:rsidRPr="00EF7321">
        <w:t>.</w:t>
      </w:r>
      <w:r w:rsidR="0059481B" w:rsidRPr="00027298">
        <w:t xml:space="preserve"> Животински видове- предмет на опазване</w:t>
      </w:r>
      <w:bookmarkEnd w:id="15"/>
      <w:r w:rsidR="0059481B" w:rsidRPr="00027298">
        <w:t xml:space="preserve"> </w:t>
      </w:r>
    </w:p>
    <w:p w:rsidR="0059481B" w:rsidRPr="00027298" w:rsidRDefault="0059481B" w:rsidP="0059481B">
      <w:pPr>
        <w:jc w:val="both"/>
        <w:rPr>
          <w:b/>
        </w:rPr>
      </w:pPr>
    </w:p>
    <w:p w:rsidR="0059481B" w:rsidRPr="00BE0EE5" w:rsidRDefault="0059481B" w:rsidP="0059481B">
      <w:pPr>
        <w:spacing w:line="360" w:lineRule="auto"/>
        <w:ind w:firstLine="709"/>
        <w:jc w:val="both"/>
        <w:rPr>
          <w:b/>
        </w:rPr>
      </w:pPr>
      <w:r w:rsidRPr="00BE0EE5">
        <w:rPr>
          <w:b/>
        </w:rPr>
        <w:t xml:space="preserve">Безгръбначни животни ( Invertebrata) </w:t>
      </w:r>
    </w:p>
    <w:p w:rsidR="0059481B" w:rsidRPr="00027298" w:rsidRDefault="0059481B" w:rsidP="0059481B">
      <w:pPr>
        <w:spacing w:line="360" w:lineRule="auto"/>
        <w:ind w:firstLine="709"/>
        <w:jc w:val="both"/>
      </w:pPr>
      <w:r w:rsidRPr="00027298">
        <w:t xml:space="preserve">Овална речна мида (бисерна мида – погрешно) – </w:t>
      </w:r>
      <w:r w:rsidRPr="00027298">
        <w:rPr>
          <w:i/>
        </w:rPr>
        <w:t>Unio crassus</w:t>
      </w:r>
    </w:p>
    <w:p w:rsidR="0059481B" w:rsidRPr="00027298" w:rsidRDefault="0059481B" w:rsidP="0059481B">
      <w:pPr>
        <w:spacing w:line="360" w:lineRule="auto"/>
        <w:ind w:firstLine="709"/>
        <w:jc w:val="both"/>
        <w:rPr>
          <w:i/>
        </w:rPr>
      </w:pPr>
      <w:r w:rsidRPr="00027298">
        <w:t xml:space="preserve">Ивичест теодоксус – </w:t>
      </w:r>
      <w:r w:rsidRPr="00027298">
        <w:rPr>
          <w:i/>
        </w:rPr>
        <w:t>Theodoxus transversalis</w:t>
      </w:r>
    </w:p>
    <w:p w:rsidR="0059481B" w:rsidRPr="00BE0EE5" w:rsidRDefault="0059481B" w:rsidP="0059481B">
      <w:pPr>
        <w:spacing w:line="360" w:lineRule="auto"/>
        <w:ind w:firstLine="709"/>
        <w:jc w:val="both"/>
        <w:rPr>
          <w:b/>
        </w:rPr>
      </w:pPr>
      <w:r w:rsidRPr="00BE0EE5">
        <w:rPr>
          <w:b/>
        </w:rPr>
        <w:t>Гръбначни животни (Vertebrata)</w:t>
      </w:r>
    </w:p>
    <w:p w:rsidR="0059481B" w:rsidRPr="00027298" w:rsidRDefault="0059481B" w:rsidP="0059481B">
      <w:pPr>
        <w:spacing w:line="360" w:lineRule="auto"/>
        <w:ind w:firstLine="709"/>
        <w:jc w:val="both"/>
      </w:pPr>
      <w:r w:rsidRPr="00027298">
        <w:t>Риби (Pisces)</w:t>
      </w:r>
    </w:p>
    <w:p w:rsidR="0059481B" w:rsidRPr="00027298" w:rsidRDefault="0059481B" w:rsidP="0059481B">
      <w:pPr>
        <w:spacing w:line="360" w:lineRule="auto"/>
        <w:ind w:firstLine="709"/>
        <w:jc w:val="both"/>
      </w:pPr>
      <w:r w:rsidRPr="00027298">
        <w:t xml:space="preserve">Голям щипок – </w:t>
      </w:r>
      <w:r w:rsidRPr="00027298">
        <w:rPr>
          <w:i/>
        </w:rPr>
        <w:t>Cobitis elongata</w:t>
      </w:r>
    </w:p>
    <w:p w:rsidR="0059481B" w:rsidRPr="00027298" w:rsidRDefault="0059481B" w:rsidP="0059481B">
      <w:pPr>
        <w:spacing w:line="360" w:lineRule="auto"/>
        <w:ind w:firstLine="709"/>
        <w:jc w:val="both"/>
      </w:pPr>
      <w:r w:rsidRPr="00027298">
        <w:t xml:space="preserve">Обикновен щипок – </w:t>
      </w:r>
      <w:r w:rsidRPr="00027298">
        <w:rPr>
          <w:i/>
        </w:rPr>
        <w:t>Cobitis taenia</w:t>
      </w:r>
    </w:p>
    <w:p w:rsidR="0059481B" w:rsidRPr="00027298" w:rsidRDefault="0059481B" w:rsidP="0059481B">
      <w:pPr>
        <w:spacing w:line="360" w:lineRule="auto"/>
        <w:ind w:firstLine="709"/>
        <w:jc w:val="both"/>
      </w:pPr>
      <w:r w:rsidRPr="00027298">
        <w:t xml:space="preserve">Горчивка – </w:t>
      </w:r>
      <w:r w:rsidRPr="00027298">
        <w:rPr>
          <w:i/>
        </w:rPr>
        <w:t>Ropdeus sericeus amarus</w:t>
      </w:r>
    </w:p>
    <w:p w:rsidR="0059481B" w:rsidRPr="00027298" w:rsidRDefault="0059481B" w:rsidP="0059481B">
      <w:pPr>
        <w:spacing w:line="360" w:lineRule="auto"/>
        <w:ind w:firstLine="709"/>
        <w:jc w:val="both"/>
      </w:pPr>
      <w:r w:rsidRPr="00027298">
        <w:t xml:space="preserve">Балкански щипок – </w:t>
      </w:r>
      <w:r w:rsidRPr="00027298">
        <w:rPr>
          <w:i/>
        </w:rPr>
        <w:t>Sabanejewia aurata balcanica</w:t>
      </w:r>
    </w:p>
    <w:p w:rsidR="0059481B" w:rsidRPr="005F43A8" w:rsidRDefault="0059481B" w:rsidP="0059481B">
      <w:pPr>
        <w:spacing w:line="360" w:lineRule="auto"/>
        <w:ind w:firstLine="709"/>
        <w:jc w:val="both"/>
        <w:rPr>
          <w:lang w:val="en-US"/>
        </w:rPr>
      </w:pPr>
      <w:r w:rsidRPr="00027298">
        <w:t xml:space="preserve">Земноводни </w:t>
      </w:r>
      <w:r w:rsidR="005F43A8">
        <w:rPr>
          <w:lang w:val="en-US"/>
        </w:rPr>
        <w:t>(Amphibia)</w:t>
      </w:r>
    </w:p>
    <w:p w:rsidR="0059481B" w:rsidRPr="00027298" w:rsidRDefault="0059481B" w:rsidP="0059481B">
      <w:pPr>
        <w:spacing w:line="360" w:lineRule="auto"/>
        <w:ind w:firstLine="709"/>
        <w:jc w:val="both"/>
      </w:pPr>
      <w:r w:rsidRPr="00027298">
        <w:t xml:space="preserve">Дунавски тритон – </w:t>
      </w:r>
      <w:r w:rsidRPr="00027298">
        <w:rPr>
          <w:i/>
        </w:rPr>
        <w:t>Triturus dobrogicus</w:t>
      </w:r>
    </w:p>
    <w:p w:rsidR="0059481B" w:rsidRPr="00027298" w:rsidRDefault="0059481B" w:rsidP="0059481B">
      <w:pPr>
        <w:spacing w:line="360" w:lineRule="auto"/>
        <w:ind w:firstLine="709"/>
        <w:jc w:val="both"/>
      </w:pPr>
      <w:r w:rsidRPr="00027298">
        <w:t xml:space="preserve">Червенокоремна бумка – </w:t>
      </w:r>
      <w:r w:rsidRPr="00027298">
        <w:rPr>
          <w:i/>
        </w:rPr>
        <w:t>Bombina bombina</w:t>
      </w:r>
    </w:p>
    <w:p w:rsidR="0059481B" w:rsidRPr="005F43A8" w:rsidRDefault="0059481B" w:rsidP="0059481B">
      <w:pPr>
        <w:spacing w:line="360" w:lineRule="auto"/>
        <w:ind w:firstLine="709"/>
        <w:jc w:val="both"/>
        <w:rPr>
          <w:lang w:val="en-US"/>
        </w:rPr>
      </w:pPr>
      <w:r w:rsidRPr="00027298">
        <w:t>Влечуги</w:t>
      </w:r>
      <w:r w:rsidR="005F43A8">
        <w:rPr>
          <w:lang w:val="en-US"/>
        </w:rPr>
        <w:t>(Reptilia)</w:t>
      </w:r>
    </w:p>
    <w:p w:rsidR="0059481B" w:rsidRPr="00027298" w:rsidRDefault="0059481B" w:rsidP="0059481B">
      <w:pPr>
        <w:spacing w:line="360" w:lineRule="auto"/>
        <w:ind w:firstLine="709"/>
        <w:jc w:val="both"/>
      </w:pPr>
      <w:r w:rsidRPr="00027298">
        <w:t xml:space="preserve">Обикновена блатна костенурка – </w:t>
      </w:r>
      <w:r w:rsidRPr="00027298">
        <w:rPr>
          <w:i/>
        </w:rPr>
        <w:t>Emys orbicularis</w:t>
      </w:r>
    </w:p>
    <w:p w:rsidR="0059481B" w:rsidRPr="005F43A8" w:rsidRDefault="005F43A8" w:rsidP="0059481B">
      <w:pPr>
        <w:spacing w:line="360" w:lineRule="auto"/>
        <w:ind w:firstLine="709"/>
        <w:jc w:val="both"/>
        <w:rPr>
          <w:i/>
        </w:rPr>
      </w:pPr>
      <w:r w:rsidRPr="005F43A8">
        <w:t xml:space="preserve">Пъстър смок </w:t>
      </w:r>
      <w:r w:rsidR="0059481B" w:rsidRPr="005F43A8">
        <w:t xml:space="preserve"> – </w:t>
      </w:r>
      <w:r w:rsidR="0059481B" w:rsidRPr="005F43A8">
        <w:rPr>
          <w:i/>
        </w:rPr>
        <w:t xml:space="preserve">Elaphe sauromates </w:t>
      </w:r>
    </w:p>
    <w:p w:rsidR="0059481B" w:rsidRPr="00027298" w:rsidRDefault="0059481B" w:rsidP="0059481B">
      <w:pPr>
        <w:spacing w:line="360" w:lineRule="auto"/>
        <w:ind w:firstLine="709"/>
        <w:jc w:val="both"/>
      </w:pPr>
      <w:r w:rsidRPr="00027298">
        <w:t>Бозайници</w:t>
      </w:r>
    </w:p>
    <w:p w:rsidR="0059481B" w:rsidRPr="00027298" w:rsidRDefault="0059481B" w:rsidP="0059481B">
      <w:pPr>
        <w:spacing w:line="360" w:lineRule="auto"/>
        <w:ind w:firstLine="709"/>
        <w:jc w:val="both"/>
      </w:pPr>
      <w:r w:rsidRPr="00027298">
        <w:t xml:space="preserve">Черногръд хомяк (Добруджански хомяк) – </w:t>
      </w:r>
      <w:r w:rsidRPr="00027298">
        <w:rPr>
          <w:i/>
        </w:rPr>
        <w:t>Mesocricetus newtoni</w:t>
      </w:r>
    </w:p>
    <w:p w:rsidR="0059481B" w:rsidRPr="00027298" w:rsidRDefault="0059481B" w:rsidP="0059481B">
      <w:pPr>
        <w:spacing w:line="360" w:lineRule="auto"/>
        <w:ind w:firstLine="709"/>
        <w:jc w:val="both"/>
      </w:pPr>
      <w:r w:rsidRPr="00027298">
        <w:t xml:space="preserve">Лалугер – </w:t>
      </w:r>
      <w:r w:rsidRPr="00027298">
        <w:rPr>
          <w:i/>
        </w:rPr>
        <w:t>Spermophilus citellus</w:t>
      </w:r>
    </w:p>
    <w:p w:rsidR="0059481B" w:rsidRPr="00E966DC" w:rsidRDefault="0059481B" w:rsidP="002C2DF7">
      <w:pPr>
        <w:spacing w:line="360" w:lineRule="auto"/>
        <w:rPr>
          <w:lang w:val="ru-RU" w:eastAsia="bg-BG"/>
        </w:rPr>
      </w:pPr>
    </w:p>
    <w:p w:rsidR="0059481B" w:rsidRPr="00027298" w:rsidRDefault="00BE0EE5" w:rsidP="002C2DF7">
      <w:pPr>
        <w:spacing w:line="360" w:lineRule="auto"/>
        <w:ind w:firstLine="708"/>
        <w:rPr>
          <w:b/>
          <w:lang w:eastAsia="bg-BG"/>
        </w:rPr>
      </w:pPr>
      <w:r w:rsidRPr="00FA1D43">
        <w:rPr>
          <w:b/>
          <w:lang w:eastAsia="bg-BG"/>
        </w:rPr>
        <w:lastRenderedPageBreak/>
        <w:t>4.1.3</w:t>
      </w:r>
      <w:r w:rsidR="0059481B" w:rsidRPr="00FA1D43">
        <w:rPr>
          <w:b/>
          <w:lang w:eastAsia="bg-BG"/>
        </w:rPr>
        <w:t>.1</w:t>
      </w:r>
      <w:r w:rsidR="0059481B" w:rsidRPr="00027298">
        <w:rPr>
          <w:b/>
          <w:lang w:eastAsia="bg-BG"/>
        </w:rPr>
        <w:t xml:space="preserve"> Обща фаунистична характеристика на ЗЗ „Златия”. Съвременно състояние на целевите видове и техните местообитания в ЗЗ и конкретно в територията на ИП. Установени целеви животински видове и прогнози за развитието на популациите им.</w:t>
      </w:r>
    </w:p>
    <w:p w:rsidR="0059481B" w:rsidRPr="00027298" w:rsidRDefault="0059481B" w:rsidP="002C2DF7">
      <w:pPr>
        <w:spacing w:line="360" w:lineRule="auto"/>
        <w:rPr>
          <w:b/>
          <w:lang w:eastAsia="bg-BG"/>
        </w:rPr>
      </w:pPr>
      <w:r w:rsidRPr="00027298">
        <w:tab/>
      </w:r>
    </w:p>
    <w:p w:rsidR="0059481B" w:rsidRPr="00027298" w:rsidRDefault="0059481B" w:rsidP="00B733B5">
      <w:pPr>
        <w:spacing w:line="360" w:lineRule="auto"/>
        <w:ind w:firstLine="708"/>
        <w:jc w:val="both"/>
      </w:pPr>
      <w:r w:rsidRPr="00027298">
        <w:t xml:space="preserve">Теренът на ИП, за </w:t>
      </w:r>
      <w:r w:rsidR="00B733B5" w:rsidRPr="00027298">
        <w:t>разработка на находище „Вела”</w:t>
      </w:r>
      <w:r w:rsidRPr="00027298">
        <w:t>, е разположен в северозападната част на Дунавската равнина. Местността Златия е разположена върху ниско плато, заключено между р. Дунав, р. Цибрица и р. Огоста. Климатът в този район е умерено континентален.</w:t>
      </w:r>
      <w:r w:rsidRPr="00027298">
        <w:tab/>
        <w:t>Според Груев, Б. и Б. Кузманов (1994) умереноконтиненталният климат е благоприятен за разпространението на северна биота и намалява силно възможността за заселване на южни елементи. Според същите автори за района са характерни европейско-сибирски, средноевропейски, холарктични,  и холопалеарктични видове, както и доста степни форми в безлесните територии и редица субмедитерански видове.</w:t>
      </w:r>
    </w:p>
    <w:p w:rsidR="0059481B" w:rsidRPr="00027298" w:rsidRDefault="0059481B" w:rsidP="0059481B">
      <w:pPr>
        <w:spacing w:line="360" w:lineRule="auto"/>
        <w:jc w:val="both"/>
      </w:pPr>
      <w:r w:rsidRPr="00027298">
        <w:tab/>
        <w:t>Севернобългарския район се характеризира с млада биота, която се е разпространявала и развивала в него през кватернера. Палеоендемити и терциерни реликти тук почти липсват, тъй като през терциера земите на днешна Северна България са били заливани от води, които погребали останките от плиоценската флора и хипарионовата фауна.</w:t>
      </w:r>
    </w:p>
    <w:p w:rsidR="0059481B" w:rsidRPr="00027298" w:rsidRDefault="0059481B" w:rsidP="0059481B">
      <w:pPr>
        <w:spacing w:line="360" w:lineRule="auto"/>
        <w:jc w:val="both"/>
      </w:pPr>
      <w:r w:rsidRPr="00027298">
        <w:tab/>
        <w:t>Според зоогеографските класификации, местността ''Златия'' попада в Дунавския подрайон на Севернобългарския район.  Този подрайон обхваща ивицата покрай Дунав, ограничена на юг от Предбалкана и Лудогорието, а на изток от Добруджа. В тази най - равнинна част на нашата страна, прорязана от многобройни реки, първичните лесостепни хабитати са силно редуцирани, поради използването на земята за земеделски цели. Остатъци от естествени хабитати са се запазили по терасите на десните, източно разположени брегове на някой реки (напр. Огоста). В териториите с льосова почва, които са разположени в тясна ивица близо до р. Дунав, са се развили вторично степни местообитания, която се обитава и от фауна с преобладаване на степни елементи. Такива льосови степи или псевдостепи са причина за обявяването на ЗЗ – ни по Натура 2000, които да опазят и съхранят специфичните фаунистични комплекси. Особено ценни са местообитания, развили се върху чисти льосови повърхности.</w:t>
      </w:r>
    </w:p>
    <w:p w:rsidR="0059481B" w:rsidRPr="00027298" w:rsidRDefault="0059481B" w:rsidP="0059481B">
      <w:pPr>
        <w:spacing w:line="360" w:lineRule="auto"/>
        <w:jc w:val="both"/>
      </w:pPr>
      <w:r w:rsidRPr="00027298">
        <w:tab/>
        <w:t>От специфичните видове, които се срещат единствено в Дунавския зоогеографски подрайон (и частично в Добруджанския), могат да бъдат споменати много видове дунавски риби, от земноводните зелената водна жаба, дунавския тритон, обикновената чесновница, от бозайниците, двата вида хомяци. Други видове са специфични за речните равнин</w:t>
      </w:r>
      <w:r w:rsidR="00702191" w:rsidRPr="00027298">
        <w:t>и, низини и крайречни територии</w:t>
      </w:r>
      <w:r w:rsidRPr="00027298">
        <w:t>.</w:t>
      </w:r>
      <w:r w:rsidR="00702191" w:rsidRPr="00027298">
        <w:t xml:space="preserve"> </w:t>
      </w:r>
      <w:r w:rsidRPr="00027298">
        <w:t>Като такива могат да бъдат класифицирани червенокоремната бумка и пъстрия смок.</w:t>
      </w:r>
    </w:p>
    <w:p w:rsidR="0059481B" w:rsidRPr="00027298" w:rsidRDefault="0059481B" w:rsidP="00027298">
      <w:pPr>
        <w:spacing w:line="360" w:lineRule="auto"/>
        <w:jc w:val="both"/>
        <w:rPr>
          <w:color w:val="FF0000"/>
        </w:rPr>
      </w:pPr>
      <w:r w:rsidRPr="00027298">
        <w:tab/>
      </w:r>
    </w:p>
    <w:p w:rsidR="0059481B" w:rsidRPr="00027298" w:rsidRDefault="0059481B" w:rsidP="0059481B">
      <w:pPr>
        <w:spacing w:line="360" w:lineRule="auto"/>
        <w:jc w:val="both"/>
      </w:pPr>
      <w:r w:rsidRPr="00027298">
        <w:lastRenderedPageBreak/>
        <w:tab/>
        <w:t>Според съвременните схващания за зоогеографското райониране на България, фауната на района е съставена главно от европейски, евросибирски и други северни форми, навлезли и установили се през кватернера. От североизток, в този подрайон  са попаднали и многобройни  степни животни, запазили се в малкото степни рефугиуми и до наши дни. Една част от тези видове са се приспособили към живот в житни и други агроценози, а друга стенобионтна част се съхранила единствено в естествените и полуестествени степи. Във дунавската фауна има и немалка евроазиатска  биота, която е използвала житните агроценози, като екологичен коридор за своята колонизираща експанзия. Понякога тази евроазиатска агро - степна биота, грешно се определя като приоритетна. По точно тя би следвало да се счита за инвазивна и вторична и да не се смесва със типичните степни елементи. За разлика от степната фауна, която има ограничено разпространение, тази фауна има относително широко разпространение, което включва откритите агроценози и вторични местообитания.</w:t>
      </w:r>
    </w:p>
    <w:p w:rsidR="0059481B" w:rsidRPr="00027298" w:rsidRDefault="0059481B" w:rsidP="0059481B">
      <w:pPr>
        <w:spacing w:line="360" w:lineRule="auto"/>
        <w:jc w:val="both"/>
      </w:pPr>
      <w:r w:rsidRPr="00027298">
        <w:tab/>
        <w:t xml:space="preserve">От безгръбначните животни, специфични комплекси са сформирали тези обитаващи деградиралите льосови хабитати, както и тези от влажните зони и  крайбрежните заливни територии. Във </w:t>
      </w:r>
      <w:r w:rsidRPr="00FA1D43">
        <w:t>формулярите</w:t>
      </w:r>
      <w:r w:rsidRPr="00763570">
        <w:rPr>
          <w:color w:val="FF0000"/>
        </w:rPr>
        <w:t xml:space="preserve"> </w:t>
      </w:r>
      <w:r w:rsidRPr="00027298">
        <w:t xml:space="preserve">на ЗЗ „Златия „ са включени два вида водни безгръбначни, разпространението на които е свързано с речните екосистеми и които не се очаква да бъдат повлияни от ИП. Тези два вида са овалната речна мида (погрешно наричана -  бисерна мида) и ивичестия теодоксус (преднохрил охлюв). </w:t>
      </w:r>
    </w:p>
    <w:p w:rsidR="0059481B" w:rsidRPr="00027298" w:rsidRDefault="0059481B" w:rsidP="0059481B">
      <w:pPr>
        <w:spacing w:line="360" w:lineRule="auto"/>
        <w:jc w:val="both"/>
      </w:pPr>
      <w:r w:rsidRPr="00027298">
        <w:tab/>
        <w:t>Интересна фауна в района на ИП и близките околности, представляват някои степни елменти</w:t>
      </w:r>
      <w:r w:rsidR="00763570">
        <w:t>,</w:t>
      </w:r>
      <w:r w:rsidRPr="00027298">
        <w:t xml:space="preserve"> живеещи в житните агроценози, както и биотата на степите и заливните гори. Много от тези фаунистични комплекси са станали редки, а други са напълно изчезнали, поради промени настъпили в техните местообитания или поради физическото унищожаване на техните хабитати.</w:t>
      </w:r>
    </w:p>
    <w:p w:rsidR="0059481B" w:rsidRPr="00027298" w:rsidRDefault="0059481B" w:rsidP="0059481B">
      <w:pPr>
        <w:spacing w:line="360" w:lineRule="auto"/>
        <w:jc w:val="both"/>
      </w:pPr>
      <w:r w:rsidRPr="00027298">
        <w:tab/>
        <w:t>Ихтиофауната на района е специфична и своеобразна, което се дължи на близостта на р. Дунав с района, обект на ИП. За много от видовете риби р. Дунав и водосбора й са единствените места, където тези видове се срещат. Много от тези видове са станали редки, поради което са включени в международни документи, целящи тяхното оцеляване. За два от видовете, включени във формулярите на Натура зоната, водосбора е реликтен и ендемичен. Тези видове са големия щипок и балканския щипок. Те са ендемити на р. Дунав и водосбора й.</w:t>
      </w:r>
    </w:p>
    <w:p w:rsidR="0059481B" w:rsidRPr="00027298" w:rsidRDefault="0059481B" w:rsidP="0059481B">
      <w:pPr>
        <w:spacing w:line="360" w:lineRule="auto"/>
        <w:jc w:val="both"/>
        <w:rPr>
          <w:i/>
        </w:rPr>
      </w:pPr>
      <w:r w:rsidRPr="00027298">
        <w:tab/>
        <w:t>Видът Обикновен щипок (</w:t>
      </w:r>
      <w:r w:rsidRPr="00027298">
        <w:rPr>
          <w:i/>
        </w:rPr>
        <w:t>Cobitis taenia</w:t>
      </w:r>
      <w:r w:rsidRPr="00027298">
        <w:t>), според съвременните проучвания никога не се е срещал на Балканския полуостров. Този вид се среща в Северна Европа, а в нашите ширини се среща друг специфичен вид, които дълго време е бил бъркан с обикновения щипок. Видът които се среща е също ендемичен за дунавския водосбор и се нарича  -</w:t>
      </w:r>
      <w:r w:rsidRPr="00027298">
        <w:rPr>
          <w:i/>
        </w:rPr>
        <w:t>C. elongoides.</w:t>
      </w:r>
    </w:p>
    <w:p w:rsidR="0059481B" w:rsidRPr="00027298" w:rsidRDefault="0059481B" w:rsidP="0059481B">
      <w:pPr>
        <w:spacing w:line="360" w:lineRule="auto"/>
        <w:jc w:val="both"/>
      </w:pPr>
      <w:r w:rsidRPr="00027298">
        <w:lastRenderedPageBreak/>
        <w:t>Спецификата на ИП не предполага въздействие върху речни и водни територии, поради което не считаме за необходимо да анализираме тази част от фауната. Спецификата на ИП не предвижда и косвени въздействия върху хидробионтната фауна.</w:t>
      </w:r>
    </w:p>
    <w:p w:rsidR="0059481B" w:rsidRPr="00027298" w:rsidRDefault="0059481B" w:rsidP="0059481B">
      <w:pPr>
        <w:spacing w:line="360" w:lineRule="auto"/>
        <w:jc w:val="both"/>
      </w:pPr>
      <w:r w:rsidRPr="00027298">
        <w:tab/>
        <w:t>Земноводните в района на ИП са вероятно 9 - 10 вида. За района на ИП са характерни „сухоземните земноводни” като обикновената чесновница и зелената крастава жаба. Останалите видове жаби са повече или по малко свързани с водната среда или с горските комплекси. Такива видове бяха открити във сравнителните пробни площи, заложени за целите на биологичния мониторинг.  Поради липсата на горски територии, е безпредметно да анализираме и двата вида опашати земноводни, които са свързани с водните площи и горските хабитати. Такива в близост до ИП няма. От всички видове земноводни</w:t>
      </w:r>
      <w:r w:rsidR="00763570">
        <w:t>,</w:t>
      </w:r>
      <w:r w:rsidRPr="00027298">
        <w:t xml:space="preserve"> територията на ИП има най – голямо значение за Обикновената чесновница (</w:t>
      </w:r>
      <w:r w:rsidRPr="00027298">
        <w:rPr>
          <w:i/>
        </w:rPr>
        <w:t>Pelobates fuscus</w:t>
      </w:r>
      <w:r w:rsidRPr="00027298">
        <w:t xml:space="preserve">), чиито популации са с относително висока плътност. Това животно е с висока плътност в естествени и полуестествени хабитати и с относително ниска плътност в агроценозите. Тези факти могат да бъдат обяснени с много причини, но като най вероятни са временния статут на агроценозата и изораването им през есенния и пролетния сезон, както и третирането на агрокултурите с препарати за растителна защита. </w:t>
      </w:r>
    </w:p>
    <w:p w:rsidR="0059481B" w:rsidRPr="00027298" w:rsidRDefault="0059481B" w:rsidP="0059481B">
      <w:pPr>
        <w:spacing w:line="360" w:lineRule="auto"/>
        <w:jc w:val="both"/>
      </w:pPr>
      <w:r w:rsidRPr="00027298">
        <w:tab/>
        <w:t xml:space="preserve">Червенокоремната бумка е вид, намиращ се винаги в съседство с водоема. По време на мониторинга този вид беше установен на две места в зоната. Едното място е крайбрежието на р. Цибрица, намиращо се в западната част на зоната , а другото е влажното дере в северната част на зоната, където има изграден малък микроязовир. На територията на ИП вида не е констатиран, поради липса на подходящи местообитания. По подобни причини не е установен и дунавския тритон. Освен липсата на подходящи влажни територии, за това животно е необходима и мезофилна гора, в която живее през сухоземната фаза от жизнения си цикъл. Обработваемите територии на ЗЗ „Златия” не са местообитание на вида, поради което и там това животно липсва...  </w:t>
      </w:r>
    </w:p>
    <w:p w:rsidR="0059481B" w:rsidRPr="00027298" w:rsidRDefault="0059481B" w:rsidP="0059481B">
      <w:pPr>
        <w:spacing w:line="360" w:lineRule="auto"/>
        <w:jc w:val="both"/>
      </w:pPr>
      <w:r w:rsidRPr="00027298">
        <w:tab/>
        <w:t>Влечугите в района не са били обект на специални проучвания до провеждането на настоящия мониторинг. Общо за Дунавската равнина са характерни три вида костенурки, пет вида гущери и седем вида змии. За района на ИП могат да бъдат споменати единствено кримския и зеления гущер, които имат повсеместно разпространение, както и стенния гущер който се среща и в синантропни ландшафти. Във формулярите на зоната са споменати два вида влечуги – блатната костенурка и пъстрия смок, които</w:t>
      </w:r>
      <w:r w:rsidR="00763570">
        <w:t xml:space="preserve"> нямат местообитания в района на</w:t>
      </w:r>
      <w:r w:rsidRPr="00027298">
        <w:t xml:space="preserve"> ИП. Докато обикновената блатна костенурка е регистрирана  в района на влажните зони в ЗЗ и около р. Цибрица, то пъстрия смок никога не  е бил регистриран в района. Най – близкото му достоверно находище  е гр. Никопол. За този вид</w:t>
      </w:r>
      <w:r w:rsidR="00434601">
        <w:t>,</w:t>
      </w:r>
      <w:r w:rsidRPr="00027298">
        <w:t xml:space="preserve"> района на ИП е крайна западна граница на </w:t>
      </w:r>
      <w:r w:rsidRPr="00027298">
        <w:lastRenderedPageBreak/>
        <w:t xml:space="preserve">разпространение. В района на зоната и респ. на ИП могат да бъдат регистрирани два вида смоци – големия стрелец и смока мишкар, както и двата вида водни змии. </w:t>
      </w:r>
    </w:p>
    <w:p w:rsidR="0059481B" w:rsidRPr="00027298" w:rsidRDefault="0059481B" w:rsidP="0059481B">
      <w:pPr>
        <w:spacing w:line="360" w:lineRule="auto"/>
        <w:jc w:val="both"/>
      </w:pPr>
      <w:r w:rsidRPr="00027298">
        <w:tab/>
        <w:t>Бозайната фауна на района не е била обект на проучване до сега. Отделни данни за района има единствено за някои едри бозайници, обект на стопанисване и ползване. По време на мониторинга бяха установени 10 вида дребни наземни бозайника в района на ИП, три вида прилепи и 6 вида едри бозайници. От дребните наземни бозасйници, обект на опазване в ЗЗ и включени в Директивата за хабитатите са лалугера и  черногръдия хомяк. Докато лалугера е вид, обитател на полуестествените и естествени степни съобщества, то черногръдия хомяк е обитател предимно на агроценозите. Индивиди от това животно бяха установени на няколко места в района на ИП. Този вид е явно свързан с агроценозите и вероятно реализацията н</w:t>
      </w:r>
      <w:r w:rsidR="00434601">
        <w:t>а</w:t>
      </w:r>
      <w:r w:rsidRPr="00027298">
        <w:t xml:space="preserve"> ИП не би повлияла на неговото разпространение и популационно състояние. Останалия комплекс от видове</w:t>
      </w:r>
      <w:r w:rsidR="00434601">
        <w:t>,</w:t>
      </w:r>
      <w:r w:rsidRPr="00027298">
        <w:t xml:space="preserve"> включв</w:t>
      </w:r>
      <w:r w:rsidR="00434601">
        <w:t xml:space="preserve">а както тривиални видове, така </w:t>
      </w:r>
      <w:r w:rsidRPr="00027298">
        <w:t xml:space="preserve">и видове с ограничено разпространение. Като такива могат да бъдат класифицирани степната домашна мишка и </w:t>
      </w:r>
      <w:r w:rsidRPr="00FA1D43">
        <w:t>вероятния голям хомяк.</w:t>
      </w:r>
    </w:p>
    <w:p w:rsidR="0059481B" w:rsidRPr="00027298" w:rsidRDefault="00434601" w:rsidP="0059481B">
      <w:pPr>
        <w:spacing w:line="360" w:lineRule="auto"/>
        <w:jc w:val="both"/>
      </w:pPr>
      <w:r>
        <w:t xml:space="preserve">          </w:t>
      </w:r>
      <w:r w:rsidR="0059481B" w:rsidRPr="00027298">
        <w:t>Прилепната фа</w:t>
      </w:r>
      <w:r>
        <w:t>уна в района на ЗЗ и ИП също не е</w:t>
      </w:r>
      <w:r w:rsidR="0059481B" w:rsidRPr="00027298">
        <w:t xml:space="preserve"> проучвана до сега. В района на ИП бяха регистрирани три вида прилепи, от които нито един не е включен в Директивата за хабитатите. Според специалисти, причината за ниската плътност на индивидите и относително малкия брой видове, се дължи на неподходящите микроклиматични характеристики (често духа силен вятър) и на обширните площи, заети от агрокултури. Ентомофауната</w:t>
      </w:r>
      <w:r w:rsidR="009E245E">
        <w:t xml:space="preserve"> на агрокултурите е бедна и не </w:t>
      </w:r>
      <w:r w:rsidR="0059481B" w:rsidRPr="00027298">
        <w:t>предлага необходимия набор от хранителни ресурси, необходими за нормалното съществуване на прилепите. Установените видове са: Полунощен прилеп</w:t>
      </w:r>
      <w:r w:rsidR="0059481B" w:rsidRPr="00027298">
        <w:rPr>
          <w:i/>
          <w:iCs/>
        </w:rPr>
        <w:t xml:space="preserve"> Eptesicus serotinus</w:t>
      </w:r>
      <w:r w:rsidR="0059481B" w:rsidRPr="00027298">
        <w:t xml:space="preserve"> (Schreber, 1774),</w:t>
      </w:r>
      <w:r w:rsidR="0059481B" w:rsidRPr="00027298">
        <w:rPr>
          <w:i/>
          <w:iCs/>
        </w:rPr>
        <w:t xml:space="preserve"> </w:t>
      </w:r>
      <w:r w:rsidR="0059481B" w:rsidRPr="00027298">
        <w:t>Кафяво прилепче</w:t>
      </w:r>
      <w:r w:rsidR="0059481B" w:rsidRPr="00027298">
        <w:rPr>
          <w:i/>
          <w:iCs/>
        </w:rPr>
        <w:t xml:space="preserve"> Pipistrellus pipistrellus </w:t>
      </w:r>
      <w:r w:rsidR="0059481B" w:rsidRPr="00027298">
        <w:t xml:space="preserve">(Schreber, 1774), </w:t>
      </w:r>
      <w:r w:rsidR="0059481B" w:rsidRPr="00027298">
        <w:rPr>
          <w:i/>
          <w:iCs/>
        </w:rPr>
        <w:t xml:space="preserve"> </w:t>
      </w:r>
      <w:r w:rsidR="0059481B" w:rsidRPr="00027298">
        <w:t>Натузиево прилепче</w:t>
      </w:r>
      <w:r w:rsidR="009E245E">
        <w:t xml:space="preserve"> </w:t>
      </w:r>
      <w:r w:rsidR="0059481B" w:rsidRPr="00027298">
        <w:rPr>
          <w:i/>
          <w:iCs/>
        </w:rPr>
        <w:t xml:space="preserve">Pipistrellus nathusii </w:t>
      </w:r>
      <w:r w:rsidR="0059481B" w:rsidRPr="00027298">
        <w:t>(Keyserling et Blasius, 1839). Проучванията показват по високо видово обилие и плътност на индивидите в доловете, по активните пасища и над реките и водоемите, където техните жертви са в изобилие.</w:t>
      </w:r>
    </w:p>
    <w:p w:rsidR="0059481B" w:rsidRPr="00027298" w:rsidRDefault="0059481B" w:rsidP="0059481B">
      <w:pPr>
        <w:spacing w:line="360" w:lineRule="auto"/>
        <w:jc w:val="both"/>
        <w:rPr>
          <w:i/>
          <w:iCs/>
        </w:rPr>
      </w:pPr>
      <w:r w:rsidRPr="00027298">
        <w:tab/>
        <w:t>От едрите бозайници в района се срещат 6 вида хищници и два вида чифтокопитни. Изобилието на гризачи, изхранващи се с житните култури е предпоставка за наличието на висока плътност при хищниците. Най многобройния хищник е чакала, следван от лисицата и язовеца. При нашите проучвания бяха установени следи и фекалии на пор с дребни размери, който вероятно е пъстър или степен пор И двата вида са свързани с колониите на лалугера и хомяците, поради което допускаме присъствието и на двата. Спецификата на ИП не предполага въздействия, които да засегнат тези животни.</w:t>
      </w:r>
    </w:p>
    <w:p w:rsidR="0059481B" w:rsidRPr="00027298" w:rsidRDefault="0059481B" w:rsidP="0059481B">
      <w:pPr>
        <w:pStyle w:val="34"/>
        <w:spacing w:after="0"/>
        <w:jc w:val="both"/>
        <w:rPr>
          <w:smallCaps/>
          <w:sz w:val="24"/>
          <w:szCs w:val="24"/>
          <w:highlight w:val="red"/>
        </w:rPr>
      </w:pPr>
    </w:p>
    <w:p w:rsidR="0059481B" w:rsidRPr="00027298" w:rsidRDefault="0059481B" w:rsidP="0059481B">
      <w:pPr>
        <w:pStyle w:val="Style2"/>
        <w:rPr>
          <w:i w:val="0"/>
        </w:rPr>
      </w:pPr>
      <w:bookmarkStart w:id="16" w:name="_Toc214021144"/>
      <w:bookmarkStart w:id="17" w:name="_Toc214177792"/>
      <w:r w:rsidRPr="00027298">
        <w:rPr>
          <w:i w:val="0"/>
        </w:rPr>
        <w:lastRenderedPageBreak/>
        <w:t>4.2. Общо описание на защитена зона BG 00</w:t>
      </w:r>
      <w:r w:rsidR="00CD74AB">
        <w:rPr>
          <w:i w:val="0"/>
          <w:lang w:val="en-US"/>
        </w:rPr>
        <w:t>02009</w:t>
      </w:r>
      <w:r w:rsidRPr="00027298">
        <w:rPr>
          <w:i w:val="0"/>
        </w:rPr>
        <w:t xml:space="preserve"> „Златията” по Директива на птиците</w:t>
      </w:r>
      <w:bookmarkEnd w:id="16"/>
      <w:bookmarkEnd w:id="17"/>
    </w:p>
    <w:p w:rsidR="0059481B" w:rsidRPr="00027298" w:rsidRDefault="0059481B" w:rsidP="0059481B">
      <w:pPr>
        <w:pStyle w:val="Style3"/>
      </w:pPr>
      <w:bookmarkStart w:id="18" w:name="_Toc195189018"/>
      <w:bookmarkStart w:id="19" w:name="_Toc214177793"/>
      <w:r w:rsidRPr="00027298">
        <w:t>4.2.1. Общо описание</w:t>
      </w:r>
      <w:bookmarkEnd w:id="18"/>
      <w:bookmarkEnd w:id="19"/>
      <w:r w:rsidRPr="00027298">
        <w:t xml:space="preserve"> </w:t>
      </w:r>
    </w:p>
    <w:p w:rsidR="0059481B" w:rsidRPr="00027298" w:rsidRDefault="0059481B" w:rsidP="0059481B">
      <w:pPr>
        <w:widowControl w:val="0"/>
        <w:tabs>
          <w:tab w:val="left" w:pos="90"/>
        </w:tabs>
        <w:autoSpaceDE w:val="0"/>
        <w:autoSpaceDN w:val="0"/>
        <w:adjustRightInd w:val="0"/>
        <w:spacing w:line="360" w:lineRule="auto"/>
        <w:ind w:firstLine="539"/>
        <w:jc w:val="both"/>
        <w:rPr>
          <w:b/>
          <w:bCs/>
          <w:i/>
          <w:iCs/>
          <w:color w:val="000000"/>
        </w:rPr>
      </w:pPr>
      <w:r w:rsidRPr="00027298">
        <w:rPr>
          <w:color w:val="000000"/>
        </w:rPr>
        <w:t xml:space="preserve">Според Игнатов и др. (ръкопис) Златията се намира в Северозападна България, в Дунавската равнина между река Дунав и град Козлодуй на север, пътя свързващ град Вълчедръм и Хайредин на юг, и теченията на реките Цибрица и Огоста от запад и изток. Разположена е върху платовидна заравненост с открити тревни пространства от степен характер и обработваеми площи. На места има земни льосови стени и ниски дървета и храсти, главно от обикновен глог </w:t>
      </w:r>
      <w:r w:rsidRPr="00027298">
        <w:rPr>
          <w:i/>
          <w:color w:val="000000"/>
        </w:rPr>
        <w:t>(Crataegus monogyna),</w:t>
      </w:r>
      <w:r w:rsidRPr="00027298">
        <w:rPr>
          <w:color w:val="000000"/>
        </w:rPr>
        <w:t xml:space="preserve"> шипка </w:t>
      </w:r>
      <w:r w:rsidRPr="00027298">
        <w:rPr>
          <w:i/>
          <w:color w:val="000000"/>
        </w:rPr>
        <w:t xml:space="preserve">(Rosa canina) </w:t>
      </w:r>
      <w:r w:rsidRPr="00027298">
        <w:rPr>
          <w:color w:val="000000"/>
        </w:rPr>
        <w:t xml:space="preserve">и др. По земните стени и около тях изобилно се среща айлант </w:t>
      </w:r>
      <w:r w:rsidRPr="00027298">
        <w:rPr>
          <w:i/>
          <w:color w:val="000000"/>
        </w:rPr>
        <w:t xml:space="preserve">(Ailantis altissima). </w:t>
      </w:r>
      <w:r w:rsidRPr="00027298">
        <w:rPr>
          <w:color w:val="000000"/>
        </w:rPr>
        <w:t>На територията на Златията са разположени язовир Шишманов вал (Аспарухов вал), микроязовирите Бъзовец и Хайредин и няколко по-малки водоема (Michev &amp; Stoyneva, 2007). Разпръснато са разположени и пасища, овощни градини, лозя, полезащитни пояси и малки горички от широколистни дървета, както и крайречни гори по поречието на река Огоста.</w:t>
      </w:r>
    </w:p>
    <w:p w:rsidR="0059481B" w:rsidRPr="00027298" w:rsidRDefault="0059481B" w:rsidP="0059481B">
      <w:pPr>
        <w:pStyle w:val="Heading4a"/>
        <w:rPr>
          <w:rFonts w:ascii="Times New Roman" w:hAnsi="Times New Roman"/>
        </w:rPr>
      </w:pPr>
      <w:bookmarkStart w:id="20" w:name="_Toc195189019"/>
      <w:r w:rsidRPr="00027298">
        <w:rPr>
          <w:rFonts w:ascii="Times New Roman" w:hAnsi="Times New Roman"/>
        </w:rPr>
        <w:t>4.2.1.1. Предназначение</w:t>
      </w:r>
      <w:bookmarkEnd w:id="20"/>
      <w:r w:rsidRPr="00027298">
        <w:rPr>
          <w:rFonts w:ascii="Times New Roman" w:hAnsi="Times New Roman"/>
        </w:rPr>
        <w:t xml:space="preserve"> </w:t>
      </w:r>
    </w:p>
    <w:p w:rsidR="0059481B" w:rsidRPr="00027298" w:rsidRDefault="005206D7" w:rsidP="0059481B">
      <w:pPr>
        <w:widowControl w:val="0"/>
        <w:autoSpaceDE w:val="0"/>
        <w:autoSpaceDN w:val="0"/>
        <w:adjustRightInd w:val="0"/>
        <w:spacing w:line="360" w:lineRule="auto"/>
        <w:ind w:firstLine="539"/>
        <w:jc w:val="both"/>
      </w:pPr>
      <w:r>
        <w:t>Защи</w:t>
      </w:r>
      <w:r w:rsidR="0059481B" w:rsidRPr="00027298">
        <w:t>тената зона «Златията» се обявява с цел:</w:t>
      </w:r>
    </w:p>
    <w:p w:rsidR="0059481B" w:rsidRPr="00027298" w:rsidRDefault="0059481B" w:rsidP="00DF290E">
      <w:pPr>
        <w:widowControl w:val="0"/>
        <w:numPr>
          <w:ilvl w:val="0"/>
          <w:numId w:val="20"/>
        </w:numPr>
        <w:autoSpaceDE w:val="0"/>
        <w:autoSpaceDN w:val="0"/>
        <w:adjustRightInd w:val="0"/>
        <w:spacing w:line="360" w:lineRule="auto"/>
        <w:ind w:left="0" w:firstLine="539"/>
        <w:jc w:val="both"/>
      </w:pPr>
      <w:r w:rsidRPr="00027298">
        <w:t xml:space="preserve">Опазване и поддържане на местообитанията на посочените в т. 2 видове птици за постигане на тяхното благоприятно природозащитно състояние; </w:t>
      </w:r>
    </w:p>
    <w:p w:rsidR="0059481B" w:rsidRPr="00027298" w:rsidRDefault="0059481B" w:rsidP="00DF290E">
      <w:pPr>
        <w:widowControl w:val="0"/>
        <w:numPr>
          <w:ilvl w:val="0"/>
          <w:numId w:val="20"/>
        </w:numPr>
        <w:autoSpaceDE w:val="0"/>
        <w:autoSpaceDN w:val="0"/>
        <w:adjustRightInd w:val="0"/>
        <w:spacing w:line="360" w:lineRule="auto"/>
        <w:ind w:left="0" w:firstLine="539"/>
        <w:jc w:val="both"/>
      </w:pPr>
      <w:r w:rsidRPr="00027298">
        <w:t xml:space="preserve">Възстановяване на местообитания на видове птици по т. 2, за които е необходимо подобряване на природозащитното им състояние; </w:t>
      </w:r>
    </w:p>
    <w:p w:rsidR="0059481B" w:rsidRPr="00027298" w:rsidRDefault="0059481B" w:rsidP="0059481B">
      <w:pPr>
        <w:widowControl w:val="0"/>
        <w:autoSpaceDE w:val="0"/>
        <w:autoSpaceDN w:val="0"/>
        <w:adjustRightInd w:val="0"/>
        <w:spacing w:line="360" w:lineRule="auto"/>
        <w:ind w:firstLine="539"/>
        <w:jc w:val="both"/>
      </w:pPr>
      <w:r w:rsidRPr="00027298">
        <w:t>Според Стандартния формуляр за защитената зона</w:t>
      </w:r>
      <w:r w:rsidR="002E33BE">
        <w:t>,</w:t>
      </w:r>
      <w:r w:rsidRPr="00027298">
        <w:t xml:space="preserve"> целта на обявяването на  „Златията” с код BG 0002009</w:t>
      </w:r>
      <w:r w:rsidR="002E33BE">
        <w:t>,</w:t>
      </w:r>
      <w:r w:rsidRPr="00027298">
        <w:t xml:space="preserve"> е формулирана в 10 подцели </w:t>
      </w:r>
      <w:r w:rsidRPr="00027298">
        <w:rPr>
          <w:sz w:val="16"/>
          <w:szCs w:val="16"/>
        </w:rPr>
        <w:t>(</w:t>
      </w:r>
      <w:r w:rsidRPr="00027298">
        <w:t>с удебелен шрифт са маркирани онези от тях, които имат отношение към инвестиционното предложение):</w:t>
      </w:r>
    </w:p>
    <w:p w:rsidR="0059481B" w:rsidRPr="00027298" w:rsidRDefault="0059481B" w:rsidP="00DF290E">
      <w:pPr>
        <w:widowControl w:val="0"/>
        <w:numPr>
          <w:ilvl w:val="0"/>
          <w:numId w:val="19"/>
        </w:numPr>
        <w:autoSpaceDE w:val="0"/>
        <w:autoSpaceDN w:val="0"/>
        <w:adjustRightInd w:val="0"/>
        <w:spacing w:line="360" w:lineRule="auto"/>
        <w:ind w:left="0" w:firstLine="539"/>
        <w:jc w:val="both"/>
        <w:rPr>
          <w:b/>
        </w:rPr>
      </w:pPr>
      <w:r w:rsidRPr="00027298">
        <w:rPr>
          <w:b/>
        </w:rPr>
        <w:t xml:space="preserve">Опазване и поддържане на местообитанията на </w:t>
      </w:r>
      <w:r w:rsidRPr="00027298">
        <w:rPr>
          <w:b/>
          <w:szCs w:val="16"/>
        </w:rPr>
        <w:t>описаните по-долу</w:t>
      </w:r>
      <w:r w:rsidRPr="00027298">
        <w:rPr>
          <w:b/>
        </w:rPr>
        <w:t xml:space="preserve"> застрашени видове птици </w:t>
      </w:r>
      <w:r w:rsidRPr="00027298">
        <w:rPr>
          <w:b/>
          <w:szCs w:val="16"/>
        </w:rPr>
        <w:t>съгласно чл. 6, ал. 1, т. 3 от Закона за биологичното разнообразие, по време на гнездене и миграция</w:t>
      </w:r>
      <w:r w:rsidR="002E33BE">
        <w:rPr>
          <w:b/>
          <w:szCs w:val="16"/>
        </w:rPr>
        <w:t>,</w:t>
      </w:r>
      <w:r w:rsidRPr="00027298">
        <w:rPr>
          <w:b/>
          <w:szCs w:val="16"/>
        </w:rPr>
        <w:t xml:space="preserve"> за постигане на техния благоприятен природозащитен статус; </w:t>
      </w:r>
    </w:p>
    <w:p w:rsidR="0059481B" w:rsidRPr="00027298" w:rsidRDefault="0059481B" w:rsidP="00DF290E">
      <w:pPr>
        <w:widowControl w:val="0"/>
        <w:numPr>
          <w:ilvl w:val="0"/>
          <w:numId w:val="19"/>
        </w:numPr>
        <w:autoSpaceDE w:val="0"/>
        <w:autoSpaceDN w:val="0"/>
        <w:adjustRightInd w:val="0"/>
        <w:spacing w:line="360" w:lineRule="auto"/>
        <w:ind w:left="0" w:firstLine="539"/>
        <w:jc w:val="both"/>
        <w:rPr>
          <w:b/>
        </w:rPr>
      </w:pPr>
      <w:r w:rsidRPr="00027298">
        <w:rPr>
          <w:b/>
        </w:rPr>
        <w:t xml:space="preserve">Опазване и поддържане на местообитанията на </w:t>
      </w:r>
      <w:r w:rsidRPr="00027298">
        <w:rPr>
          <w:b/>
          <w:color w:val="000000"/>
          <w:szCs w:val="16"/>
        </w:rPr>
        <w:t>степен блатар</w:t>
      </w:r>
      <w:r w:rsidRPr="00027298">
        <w:rPr>
          <w:rFonts w:eastAsia="Arial Unicode MS"/>
          <w:b/>
          <w:color w:val="000000"/>
          <w:szCs w:val="16"/>
        </w:rPr>
        <w:t xml:space="preserve"> (</w:t>
      </w:r>
      <w:r w:rsidRPr="00027298">
        <w:rPr>
          <w:b/>
          <w:i/>
          <w:iCs/>
          <w:szCs w:val="16"/>
        </w:rPr>
        <w:t>Circus macrourus</w:t>
      </w:r>
      <w:r w:rsidRPr="00027298">
        <w:rPr>
          <w:b/>
          <w:szCs w:val="16"/>
        </w:rPr>
        <w:t>)</w:t>
      </w:r>
      <w:r w:rsidRPr="00027298">
        <w:rPr>
          <w:b/>
          <w:i/>
          <w:iCs/>
          <w:szCs w:val="16"/>
        </w:rPr>
        <w:t xml:space="preserve"> </w:t>
      </w:r>
      <w:r w:rsidRPr="00027298">
        <w:rPr>
          <w:b/>
          <w:szCs w:val="16"/>
        </w:rPr>
        <w:t>и</w:t>
      </w:r>
      <w:r w:rsidRPr="00027298">
        <w:rPr>
          <w:b/>
          <w:i/>
          <w:iCs/>
          <w:szCs w:val="16"/>
        </w:rPr>
        <w:t xml:space="preserve"> </w:t>
      </w:r>
      <w:r w:rsidRPr="00027298">
        <w:rPr>
          <w:b/>
          <w:color w:val="000000"/>
          <w:szCs w:val="16"/>
        </w:rPr>
        <w:t>сив жерав</w:t>
      </w:r>
      <w:r w:rsidRPr="00027298">
        <w:rPr>
          <w:rFonts w:eastAsia="Arial Unicode MS"/>
          <w:b/>
          <w:color w:val="000000"/>
          <w:szCs w:val="16"/>
        </w:rPr>
        <w:t xml:space="preserve"> (</w:t>
      </w:r>
      <w:r w:rsidRPr="00027298">
        <w:rPr>
          <w:b/>
          <w:i/>
          <w:iCs/>
          <w:szCs w:val="16"/>
        </w:rPr>
        <w:t>Grus grus</w:t>
      </w:r>
      <w:r w:rsidRPr="00027298">
        <w:rPr>
          <w:b/>
          <w:szCs w:val="16"/>
        </w:rPr>
        <w:t>)</w:t>
      </w:r>
      <w:r w:rsidRPr="00027298">
        <w:rPr>
          <w:b/>
        </w:rPr>
        <w:t xml:space="preserve"> </w:t>
      </w:r>
      <w:r w:rsidRPr="00027298">
        <w:rPr>
          <w:b/>
          <w:szCs w:val="16"/>
        </w:rPr>
        <w:t>съгласно чл. 6, ал. 1, т. 3 от Закона за биологичното разнообразие, по време на миграция</w:t>
      </w:r>
      <w:r w:rsidR="002E33BE">
        <w:rPr>
          <w:b/>
          <w:szCs w:val="16"/>
        </w:rPr>
        <w:t>,</w:t>
      </w:r>
      <w:r w:rsidRPr="00027298">
        <w:rPr>
          <w:b/>
          <w:szCs w:val="16"/>
        </w:rPr>
        <w:t xml:space="preserve"> за постигане на техния благоприятен природозащитен статус; </w:t>
      </w:r>
    </w:p>
    <w:p w:rsidR="0059481B" w:rsidRPr="00027298" w:rsidRDefault="0059481B" w:rsidP="00DF290E">
      <w:pPr>
        <w:widowControl w:val="0"/>
        <w:numPr>
          <w:ilvl w:val="0"/>
          <w:numId w:val="19"/>
        </w:numPr>
        <w:autoSpaceDE w:val="0"/>
        <w:autoSpaceDN w:val="0"/>
        <w:adjustRightInd w:val="0"/>
        <w:spacing w:line="360" w:lineRule="auto"/>
        <w:ind w:left="0" w:firstLine="539"/>
        <w:jc w:val="both"/>
        <w:rPr>
          <w:b/>
        </w:rPr>
      </w:pPr>
      <w:r w:rsidRPr="00027298">
        <w:rPr>
          <w:b/>
          <w:szCs w:val="16"/>
        </w:rPr>
        <w:t xml:space="preserve">Подобряване на местообитанията и осигуряване на условия за възстановяване на гнездовата популация на дроплата </w:t>
      </w:r>
      <w:r w:rsidRPr="00027298">
        <w:rPr>
          <w:rFonts w:eastAsia="Arial Unicode MS"/>
          <w:b/>
          <w:color w:val="000000"/>
          <w:szCs w:val="16"/>
        </w:rPr>
        <w:t>(</w:t>
      </w:r>
      <w:r w:rsidRPr="00027298">
        <w:rPr>
          <w:b/>
          <w:i/>
          <w:iCs/>
          <w:szCs w:val="16"/>
        </w:rPr>
        <w:t>Otis tarda</w:t>
      </w:r>
      <w:r w:rsidRPr="00027298">
        <w:rPr>
          <w:b/>
          <w:szCs w:val="16"/>
        </w:rPr>
        <w:t>) в района;</w:t>
      </w:r>
    </w:p>
    <w:p w:rsidR="0059481B" w:rsidRPr="00027298" w:rsidRDefault="0059481B" w:rsidP="00DF290E">
      <w:pPr>
        <w:widowControl w:val="0"/>
        <w:numPr>
          <w:ilvl w:val="0"/>
          <w:numId w:val="19"/>
        </w:numPr>
        <w:autoSpaceDE w:val="0"/>
        <w:autoSpaceDN w:val="0"/>
        <w:adjustRightInd w:val="0"/>
        <w:spacing w:line="360" w:lineRule="auto"/>
        <w:ind w:left="0" w:firstLine="539"/>
        <w:jc w:val="both"/>
        <w:rPr>
          <w:b/>
        </w:rPr>
      </w:pPr>
      <w:r w:rsidRPr="00027298">
        <w:rPr>
          <w:b/>
          <w:szCs w:val="16"/>
        </w:rPr>
        <w:t>Подобряване на местообитанията и условията за гнездене на вечерната ветрушка за възстановяване на популацията й в района;</w:t>
      </w:r>
    </w:p>
    <w:p w:rsidR="0059481B" w:rsidRPr="00027298" w:rsidRDefault="0059481B" w:rsidP="00DF290E">
      <w:pPr>
        <w:widowControl w:val="0"/>
        <w:numPr>
          <w:ilvl w:val="0"/>
          <w:numId w:val="19"/>
        </w:numPr>
        <w:autoSpaceDE w:val="0"/>
        <w:autoSpaceDN w:val="0"/>
        <w:adjustRightInd w:val="0"/>
        <w:spacing w:line="360" w:lineRule="auto"/>
        <w:ind w:left="0" w:firstLine="539"/>
        <w:jc w:val="both"/>
        <w:rPr>
          <w:b/>
        </w:rPr>
      </w:pPr>
      <w:r w:rsidRPr="00027298">
        <w:rPr>
          <w:b/>
          <w:szCs w:val="16"/>
        </w:rPr>
        <w:lastRenderedPageBreak/>
        <w:t>Опазване местообитанията на други видове птици, застрашени в Европа, съгласно Бернската конвенция;</w:t>
      </w:r>
    </w:p>
    <w:p w:rsidR="0059481B" w:rsidRPr="00027298" w:rsidRDefault="0059481B" w:rsidP="00DF290E">
      <w:pPr>
        <w:widowControl w:val="0"/>
        <w:numPr>
          <w:ilvl w:val="0"/>
          <w:numId w:val="19"/>
        </w:numPr>
        <w:autoSpaceDE w:val="0"/>
        <w:autoSpaceDN w:val="0"/>
        <w:adjustRightInd w:val="0"/>
        <w:spacing w:line="360" w:lineRule="auto"/>
        <w:ind w:left="0" w:firstLine="539"/>
        <w:jc w:val="both"/>
      </w:pPr>
      <w:r w:rsidRPr="00027298">
        <w:t>Възстановяване и опазване на естествените местообитания на лалугера (</w:t>
      </w:r>
      <w:r w:rsidRPr="00027298">
        <w:rPr>
          <w:i/>
        </w:rPr>
        <w:t>Spermophyllus citellus</w:t>
      </w:r>
      <w:r w:rsidRPr="00027298">
        <w:t>) в района;</w:t>
      </w:r>
    </w:p>
    <w:p w:rsidR="0059481B" w:rsidRPr="00027298" w:rsidRDefault="0059481B" w:rsidP="00DF290E">
      <w:pPr>
        <w:widowControl w:val="0"/>
        <w:numPr>
          <w:ilvl w:val="0"/>
          <w:numId w:val="19"/>
        </w:numPr>
        <w:autoSpaceDE w:val="0"/>
        <w:autoSpaceDN w:val="0"/>
        <w:adjustRightInd w:val="0"/>
        <w:spacing w:line="360" w:lineRule="auto"/>
        <w:ind w:left="0" w:firstLine="539"/>
        <w:jc w:val="both"/>
      </w:pPr>
      <w:r w:rsidRPr="00027298">
        <w:rPr>
          <w:szCs w:val="16"/>
        </w:rPr>
        <w:t>Опазване и поддържане гнездовищата на белия щъркел;</w:t>
      </w:r>
    </w:p>
    <w:p w:rsidR="0059481B" w:rsidRPr="00027298" w:rsidRDefault="0059481B" w:rsidP="00DF290E">
      <w:pPr>
        <w:widowControl w:val="0"/>
        <w:numPr>
          <w:ilvl w:val="0"/>
          <w:numId w:val="19"/>
        </w:numPr>
        <w:autoSpaceDE w:val="0"/>
        <w:autoSpaceDN w:val="0"/>
        <w:adjustRightInd w:val="0"/>
        <w:spacing w:line="360" w:lineRule="auto"/>
        <w:ind w:left="0" w:firstLine="539"/>
        <w:jc w:val="both"/>
      </w:pPr>
      <w:r w:rsidRPr="00027298">
        <w:t>Осигуряване на защита на уязвимите места от ключово значение за видовете, обект на опазване;</w:t>
      </w:r>
    </w:p>
    <w:p w:rsidR="0059481B" w:rsidRPr="00027298" w:rsidRDefault="0059481B" w:rsidP="00DF290E">
      <w:pPr>
        <w:widowControl w:val="0"/>
        <w:numPr>
          <w:ilvl w:val="0"/>
          <w:numId w:val="19"/>
        </w:numPr>
        <w:autoSpaceDE w:val="0"/>
        <w:autoSpaceDN w:val="0"/>
        <w:adjustRightInd w:val="0"/>
        <w:spacing w:line="360" w:lineRule="auto"/>
        <w:ind w:left="0" w:firstLine="539"/>
        <w:jc w:val="both"/>
      </w:pPr>
      <w:r w:rsidRPr="00027298">
        <w:t>Опазване и поддържане на биологичното разнообразие в района, като предпоставка за стабилността на екосистемите, осигуряващи благоприятния природозащитен статус и жизнеспособността на популациите на видовете, обект на опазване;</w:t>
      </w:r>
    </w:p>
    <w:p w:rsidR="0059481B" w:rsidRPr="00027298" w:rsidRDefault="0059481B" w:rsidP="00DF290E">
      <w:pPr>
        <w:widowControl w:val="0"/>
        <w:numPr>
          <w:ilvl w:val="0"/>
          <w:numId w:val="19"/>
        </w:numPr>
        <w:autoSpaceDE w:val="0"/>
        <w:autoSpaceDN w:val="0"/>
        <w:adjustRightInd w:val="0"/>
        <w:spacing w:line="360" w:lineRule="auto"/>
        <w:ind w:left="0" w:firstLine="539"/>
        <w:jc w:val="both"/>
        <w:rPr>
          <w:b/>
        </w:rPr>
      </w:pPr>
      <w:r w:rsidRPr="00027298">
        <w:rPr>
          <w:b/>
          <w:szCs w:val="16"/>
        </w:rPr>
        <w:t>Природосъобразно ползване на природните ресурси и устойчиво развитие на общностите, гарантиращо благоприятния природозащитен статус на видовете, обект на опазване.</w:t>
      </w:r>
    </w:p>
    <w:p w:rsidR="0059481B" w:rsidRPr="00027298" w:rsidRDefault="001926B0" w:rsidP="0059481B">
      <w:pPr>
        <w:widowControl w:val="0"/>
        <w:tabs>
          <w:tab w:val="left" w:pos="90"/>
        </w:tabs>
        <w:autoSpaceDE w:val="0"/>
        <w:autoSpaceDN w:val="0"/>
        <w:adjustRightInd w:val="0"/>
        <w:spacing w:line="360" w:lineRule="auto"/>
        <w:ind w:firstLine="539"/>
        <w:jc w:val="both"/>
        <w:rPr>
          <w:color w:val="000000"/>
        </w:rPr>
      </w:pPr>
      <w:r>
        <w:rPr>
          <w:color w:val="000000"/>
        </w:rPr>
        <w:t>„</w:t>
      </w:r>
      <w:r w:rsidR="0059481B" w:rsidRPr="00027298">
        <w:rPr>
          <w:color w:val="000000"/>
        </w:rPr>
        <w:t>Златията</w:t>
      </w:r>
      <w:r>
        <w:rPr>
          <w:color w:val="000000"/>
        </w:rPr>
        <w:t>“</w:t>
      </w:r>
      <w:r w:rsidR="0059481B" w:rsidRPr="00027298">
        <w:rPr>
          <w:color w:val="000000"/>
        </w:rPr>
        <w:t xml:space="preserve"> няма законова защита по националното природозащитно законодателство. През 1997 г. малка част от територията е обявена от BirdLife International за Орнитологично важно място. През 2005 г. Цялата територия на Златията е обявена за Орнитологично важно място.</w:t>
      </w:r>
    </w:p>
    <w:p w:rsidR="0059481B" w:rsidRPr="00027298" w:rsidRDefault="0059481B" w:rsidP="0059481B">
      <w:pPr>
        <w:pStyle w:val="Heading4a"/>
        <w:rPr>
          <w:rFonts w:asciiTheme="minorHAnsi" w:hAnsiTheme="minorHAnsi"/>
          <w:i w:val="0"/>
        </w:rPr>
      </w:pPr>
      <w:bookmarkStart w:id="21" w:name="_Toc195189020"/>
      <w:r w:rsidRPr="00027298">
        <w:rPr>
          <w:i w:val="0"/>
        </w:rPr>
        <w:t>4.2.1.2. Видове, обект на опазване</w:t>
      </w:r>
      <w:bookmarkEnd w:id="21"/>
      <w:r w:rsidR="000279E6" w:rsidRPr="00027298">
        <w:rPr>
          <w:rFonts w:asciiTheme="minorHAnsi" w:hAnsiTheme="minorHAnsi"/>
          <w:i w:val="0"/>
        </w:rPr>
        <w:t>.</w:t>
      </w:r>
    </w:p>
    <w:p w:rsidR="0059481B" w:rsidRPr="00027298" w:rsidRDefault="0059481B" w:rsidP="0059481B">
      <w:pPr>
        <w:widowControl w:val="0"/>
        <w:tabs>
          <w:tab w:val="left" w:pos="90"/>
        </w:tabs>
        <w:autoSpaceDE w:val="0"/>
        <w:autoSpaceDN w:val="0"/>
        <w:adjustRightInd w:val="0"/>
        <w:spacing w:line="360" w:lineRule="auto"/>
        <w:jc w:val="both"/>
      </w:pPr>
      <w:r w:rsidRPr="00027298">
        <w:rPr>
          <w:b/>
          <w:u w:val="single"/>
        </w:rPr>
        <w:t xml:space="preserve">29 вида по чл. 6, ал. 1, т. 3 </w:t>
      </w:r>
      <w:r w:rsidRPr="00027298">
        <w:t>(19 вида, които може да се срещат на терена на ИП са отбелязани  с удебелен шрифт):</w:t>
      </w:r>
    </w:p>
    <w:p w:rsidR="0059481B" w:rsidRPr="00027298" w:rsidRDefault="0059481B" w:rsidP="0059481B">
      <w:pPr>
        <w:spacing w:line="360" w:lineRule="auto"/>
        <w:jc w:val="both"/>
        <w:rPr>
          <w:rFonts w:eastAsia="Arial Unicode MS"/>
          <w:i/>
          <w:iCs/>
        </w:rPr>
      </w:pPr>
      <w:r w:rsidRPr="00027298">
        <w:t>Голям воден бик</w:t>
      </w:r>
      <w:r w:rsidRPr="00027298">
        <w:rPr>
          <w:rFonts w:eastAsia="Arial Unicode MS"/>
        </w:rPr>
        <w:t xml:space="preserve"> (</w:t>
      </w:r>
      <w:r w:rsidRPr="00027298">
        <w:rPr>
          <w:i/>
          <w:iCs/>
        </w:rPr>
        <w:t>Botaurus stellaris</w:t>
      </w:r>
      <w:r w:rsidRPr="00027298">
        <w:t>),</w:t>
      </w:r>
      <w:r w:rsidRPr="00027298">
        <w:rPr>
          <w:i/>
          <w:iCs/>
        </w:rPr>
        <w:t xml:space="preserve"> </w:t>
      </w:r>
      <w:r w:rsidRPr="00027298">
        <w:t>Mалък воден бик</w:t>
      </w:r>
      <w:r w:rsidRPr="00027298">
        <w:rPr>
          <w:rFonts w:eastAsia="Arial Unicode MS"/>
        </w:rPr>
        <w:t xml:space="preserve"> (</w:t>
      </w:r>
      <w:r w:rsidRPr="00027298">
        <w:rPr>
          <w:i/>
          <w:iCs/>
        </w:rPr>
        <w:t>Ixobrychus minutus</w:t>
      </w:r>
      <w:r w:rsidRPr="00027298">
        <w:t>),</w:t>
      </w:r>
      <w:r w:rsidRPr="00027298">
        <w:rPr>
          <w:i/>
          <w:iCs/>
        </w:rPr>
        <w:t xml:space="preserve"> </w:t>
      </w:r>
      <w:r w:rsidRPr="00027298">
        <w:t>Малка бяла чапла</w:t>
      </w:r>
      <w:r w:rsidRPr="00027298">
        <w:rPr>
          <w:rFonts w:eastAsia="Arial Unicode MS"/>
        </w:rPr>
        <w:t xml:space="preserve"> (</w:t>
      </w:r>
      <w:r w:rsidRPr="00027298">
        <w:rPr>
          <w:i/>
          <w:iCs/>
        </w:rPr>
        <w:t>Egretta garzetta</w:t>
      </w:r>
      <w:r w:rsidRPr="00027298">
        <w:t>),</w:t>
      </w:r>
      <w:r w:rsidRPr="00027298">
        <w:rPr>
          <w:i/>
          <w:iCs/>
        </w:rPr>
        <w:t xml:space="preserve"> </w:t>
      </w:r>
      <w:r w:rsidRPr="00027298">
        <w:t>Ръждива чапла</w:t>
      </w:r>
      <w:r w:rsidRPr="00027298">
        <w:rPr>
          <w:rFonts w:eastAsia="Arial Unicode MS"/>
        </w:rPr>
        <w:t xml:space="preserve"> (</w:t>
      </w:r>
      <w:r w:rsidRPr="00027298">
        <w:rPr>
          <w:i/>
          <w:iCs/>
        </w:rPr>
        <w:t>Ardea purpurea</w:t>
      </w:r>
      <w:r w:rsidRPr="00027298">
        <w:t>),</w:t>
      </w:r>
      <w:r w:rsidRPr="00027298">
        <w:rPr>
          <w:i/>
          <w:iCs/>
        </w:rPr>
        <w:t xml:space="preserve"> </w:t>
      </w:r>
      <w:r w:rsidRPr="00027298">
        <w:t>Бял щъркел</w:t>
      </w:r>
      <w:r w:rsidRPr="00027298">
        <w:rPr>
          <w:rFonts w:eastAsia="Arial Unicode MS"/>
        </w:rPr>
        <w:t xml:space="preserve"> (</w:t>
      </w:r>
      <w:r w:rsidRPr="00027298">
        <w:rPr>
          <w:i/>
          <w:iCs/>
        </w:rPr>
        <w:t>Ciconia ciconia</w:t>
      </w:r>
      <w:r w:rsidRPr="00027298">
        <w:t>),</w:t>
      </w:r>
      <w:r w:rsidRPr="00027298">
        <w:rPr>
          <w:i/>
          <w:iCs/>
        </w:rPr>
        <w:t xml:space="preserve"> </w:t>
      </w:r>
      <w:r w:rsidRPr="00027298">
        <w:t>Осояд</w:t>
      </w:r>
      <w:r w:rsidRPr="00027298">
        <w:rPr>
          <w:rFonts w:eastAsia="Arial Unicode MS"/>
        </w:rPr>
        <w:t xml:space="preserve"> (</w:t>
      </w:r>
      <w:r w:rsidRPr="00027298">
        <w:rPr>
          <w:i/>
          <w:iCs/>
        </w:rPr>
        <w:t>Pernis apivorus</w:t>
      </w:r>
      <w:r w:rsidRPr="00027298">
        <w:t>),</w:t>
      </w:r>
      <w:r w:rsidRPr="00027298">
        <w:rPr>
          <w:i/>
          <w:iCs/>
        </w:rPr>
        <w:t xml:space="preserve"> </w:t>
      </w:r>
      <w:r w:rsidRPr="00027298">
        <w:t>Черна каня</w:t>
      </w:r>
      <w:r w:rsidRPr="00027298">
        <w:rPr>
          <w:rFonts w:eastAsia="Arial Unicode MS"/>
        </w:rPr>
        <w:t xml:space="preserve"> (</w:t>
      </w:r>
      <w:r w:rsidRPr="00027298">
        <w:rPr>
          <w:i/>
          <w:iCs/>
        </w:rPr>
        <w:t>Milvus migrans</w:t>
      </w:r>
      <w:r w:rsidRPr="00027298">
        <w:t>),</w:t>
      </w:r>
      <w:r w:rsidRPr="00027298">
        <w:rPr>
          <w:i/>
          <w:iCs/>
        </w:rPr>
        <w:t xml:space="preserve"> </w:t>
      </w:r>
      <w:r w:rsidRPr="00027298">
        <w:t>Орел змияр</w:t>
      </w:r>
      <w:r w:rsidRPr="00027298">
        <w:rPr>
          <w:rFonts w:eastAsia="Arial Unicode MS"/>
        </w:rPr>
        <w:t xml:space="preserve"> (</w:t>
      </w:r>
      <w:r w:rsidRPr="00027298">
        <w:rPr>
          <w:i/>
          <w:iCs/>
        </w:rPr>
        <w:t>Circaetus gallicus</w:t>
      </w:r>
      <w:r w:rsidRPr="00027298">
        <w:t>),</w:t>
      </w:r>
      <w:r w:rsidRPr="00027298">
        <w:rPr>
          <w:i/>
          <w:iCs/>
        </w:rPr>
        <w:t xml:space="preserve"> </w:t>
      </w:r>
      <w:r w:rsidRPr="00027298">
        <w:t>Тръстиков блатар</w:t>
      </w:r>
      <w:r w:rsidRPr="00027298">
        <w:rPr>
          <w:rFonts w:eastAsia="Arial Unicode MS"/>
        </w:rPr>
        <w:t xml:space="preserve"> (</w:t>
      </w:r>
      <w:r w:rsidRPr="00027298">
        <w:rPr>
          <w:i/>
          <w:iCs/>
        </w:rPr>
        <w:t>Circus aeruginosus</w:t>
      </w:r>
      <w:r w:rsidRPr="00027298">
        <w:t>),</w:t>
      </w:r>
      <w:r w:rsidRPr="00027298">
        <w:rPr>
          <w:i/>
          <w:iCs/>
        </w:rPr>
        <w:t xml:space="preserve"> </w:t>
      </w:r>
      <w:r w:rsidRPr="00027298">
        <w:t>Ливаден блатар</w:t>
      </w:r>
      <w:r w:rsidRPr="00027298">
        <w:rPr>
          <w:rFonts w:eastAsia="Arial Unicode MS"/>
        </w:rPr>
        <w:t xml:space="preserve"> (</w:t>
      </w:r>
      <w:r w:rsidRPr="00027298">
        <w:rPr>
          <w:i/>
          <w:iCs/>
        </w:rPr>
        <w:t>Circus pygargus</w:t>
      </w:r>
      <w:r w:rsidRPr="00027298">
        <w:t>),</w:t>
      </w:r>
      <w:r w:rsidRPr="00027298">
        <w:rPr>
          <w:i/>
          <w:iCs/>
        </w:rPr>
        <w:t xml:space="preserve"> </w:t>
      </w:r>
      <w:r w:rsidRPr="00027298">
        <w:t>Късопръст ястреб</w:t>
      </w:r>
      <w:r w:rsidRPr="00027298">
        <w:rPr>
          <w:rFonts w:eastAsia="Arial Unicode MS"/>
        </w:rPr>
        <w:t xml:space="preserve"> (</w:t>
      </w:r>
      <w:r w:rsidRPr="00027298">
        <w:rPr>
          <w:i/>
          <w:iCs/>
        </w:rPr>
        <w:t>Accipiter brevipes</w:t>
      </w:r>
      <w:r w:rsidRPr="00027298">
        <w:t>),</w:t>
      </w:r>
      <w:r w:rsidRPr="00027298">
        <w:rPr>
          <w:i/>
          <w:iCs/>
        </w:rPr>
        <w:t xml:space="preserve"> </w:t>
      </w:r>
      <w:r w:rsidRPr="00027298">
        <w:t>Белоопашат мишелов</w:t>
      </w:r>
      <w:r w:rsidRPr="00027298">
        <w:rPr>
          <w:rFonts w:eastAsia="Arial Unicode MS"/>
        </w:rPr>
        <w:t xml:space="preserve"> (</w:t>
      </w:r>
      <w:r w:rsidRPr="00027298">
        <w:rPr>
          <w:i/>
          <w:iCs/>
        </w:rPr>
        <w:t>Buteo rufinus</w:t>
      </w:r>
      <w:r w:rsidRPr="00027298">
        <w:t>),</w:t>
      </w:r>
      <w:r w:rsidRPr="00027298">
        <w:rPr>
          <w:i/>
          <w:iCs/>
        </w:rPr>
        <w:t xml:space="preserve"> </w:t>
      </w:r>
      <w:r w:rsidRPr="00027298">
        <w:t>Малък креслив орел</w:t>
      </w:r>
      <w:r w:rsidRPr="00027298">
        <w:rPr>
          <w:rFonts w:eastAsia="Arial Unicode MS"/>
        </w:rPr>
        <w:t xml:space="preserve"> (</w:t>
      </w:r>
      <w:r w:rsidRPr="00027298">
        <w:rPr>
          <w:i/>
          <w:iCs/>
        </w:rPr>
        <w:t>Aquila pomarina</w:t>
      </w:r>
      <w:r w:rsidRPr="00027298">
        <w:t>),</w:t>
      </w:r>
      <w:r w:rsidRPr="00027298">
        <w:rPr>
          <w:i/>
          <w:iCs/>
        </w:rPr>
        <w:t xml:space="preserve"> </w:t>
      </w:r>
      <w:r w:rsidRPr="00027298">
        <w:t>Вечерна ветрушка</w:t>
      </w:r>
      <w:r w:rsidRPr="00027298">
        <w:rPr>
          <w:rFonts w:eastAsia="Arial Unicode MS"/>
        </w:rPr>
        <w:t xml:space="preserve"> (</w:t>
      </w:r>
      <w:r w:rsidRPr="00027298">
        <w:rPr>
          <w:i/>
          <w:iCs/>
        </w:rPr>
        <w:t>Falco vespertinus</w:t>
      </w:r>
      <w:r w:rsidRPr="00027298">
        <w:t>),</w:t>
      </w:r>
      <w:r w:rsidRPr="00027298">
        <w:rPr>
          <w:i/>
          <w:iCs/>
        </w:rPr>
        <w:t xml:space="preserve"> </w:t>
      </w:r>
      <w:r w:rsidRPr="00027298">
        <w:t>Сокол скитник</w:t>
      </w:r>
      <w:r w:rsidRPr="00027298">
        <w:rPr>
          <w:rFonts w:eastAsia="Arial Unicode MS"/>
        </w:rPr>
        <w:t xml:space="preserve"> (</w:t>
      </w:r>
      <w:r w:rsidRPr="00027298">
        <w:rPr>
          <w:i/>
          <w:iCs/>
        </w:rPr>
        <w:t>Falco peregrinus</w:t>
      </w:r>
      <w:r w:rsidRPr="00027298">
        <w:t>),</w:t>
      </w:r>
      <w:r w:rsidRPr="00027298">
        <w:rPr>
          <w:i/>
          <w:iCs/>
        </w:rPr>
        <w:t xml:space="preserve"> </w:t>
      </w:r>
      <w:r w:rsidRPr="00027298">
        <w:t>Дропла</w:t>
      </w:r>
      <w:r w:rsidRPr="00027298">
        <w:rPr>
          <w:rFonts w:eastAsia="Arial Unicode MS"/>
        </w:rPr>
        <w:t xml:space="preserve"> (</w:t>
      </w:r>
      <w:r w:rsidRPr="00027298">
        <w:rPr>
          <w:i/>
          <w:iCs/>
        </w:rPr>
        <w:t>Otis tarda</w:t>
      </w:r>
      <w:r w:rsidRPr="00027298">
        <w:t>), Козодой</w:t>
      </w:r>
      <w:r w:rsidRPr="00027298">
        <w:rPr>
          <w:rFonts w:eastAsia="Arial Unicode MS"/>
        </w:rPr>
        <w:t xml:space="preserve"> (</w:t>
      </w:r>
      <w:r w:rsidRPr="00027298">
        <w:rPr>
          <w:i/>
          <w:iCs/>
        </w:rPr>
        <w:t>Caprimulgus europaeus</w:t>
      </w:r>
      <w:r w:rsidRPr="00027298">
        <w:t>),</w:t>
      </w:r>
      <w:r w:rsidRPr="00027298">
        <w:rPr>
          <w:i/>
          <w:iCs/>
        </w:rPr>
        <w:t xml:space="preserve"> </w:t>
      </w:r>
      <w:r w:rsidRPr="00027298">
        <w:t>Земеродно рибарче</w:t>
      </w:r>
      <w:r w:rsidRPr="00027298">
        <w:rPr>
          <w:rFonts w:eastAsia="Arial Unicode MS"/>
        </w:rPr>
        <w:t xml:space="preserve"> (</w:t>
      </w:r>
      <w:r w:rsidRPr="00027298">
        <w:rPr>
          <w:i/>
          <w:iCs/>
        </w:rPr>
        <w:t>Alcedo atthis</w:t>
      </w:r>
      <w:r w:rsidRPr="00027298">
        <w:t>),</w:t>
      </w:r>
      <w:r w:rsidRPr="00027298">
        <w:rPr>
          <w:i/>
          <w:iCs/>
        </w:rPr>
        <w:t xml:space="preserve"> </w:t>
      </w:r>
      <w:r w:rsidRPr="00027298">
        <w:t>Синявица</w:t>
      </w:r>
      <w:r w:rsidRPr="00027298">
        <w:rPr>
          <w:rFonts w:eastAsia="Arial Unicode MS"/>
        </w:rPr>
        <w:t xml:space="preserve"> (</w:t>
      </w:r>
      <w:r w:rsidRPr="00027298">
        <w:rPr>
          <w:i/>
          <w:iCs/>
        </w:rPr>
        <w:t>Coracias garrulus</w:t>
      </w:r>
      <w:r w:rsidRPr="00027298">
        <w:t>),</w:t>
      </w:r>
      <w:r w:rsidRPr="00027298">
        <w:rPr>
          <w:i/>
          <w:iCs/>
        </w:rPr>
        <w:t xml:space="preserve"> </w:t>
      </w:r>
      <w:r w:rsidRPr="00027298">
        <w:t>Сив кълвач</w:t>
      </w:r>
      <w:r w:rsidRPr="00027298">
        <w:rPr>
          <w:rFonts w:eastAsia="Arial Unicode MS"/>
        </w:rPr>
        <w:t xml:space="preserve"> (</w:t>
      </w:r>
      <w:r w:rsidRPr="00027298">
        <w:rPr>
          <w:i/>
          <w:iCs/>
        </w:rPr>
        <w:t>Picus canus</w:t>
      </w:r>
      <w:r w:rsidRPr="00027298">
        <w:t>),</w:t>
      </w:r>
      <w:r w:rsidRPr="00027298">
        <w:rPr>
          <w:i/>
          <w:iCs/>
        </w:rPr>
        <w:t xml:space="preserve"> </w:t>
      </w:r>
      <w:r w:rsidRPr="00027298">
        <w:t>Сирийски пъстър кълвач</w:t>
      </w:r>
      <w:r w:rsidRPr="00027298">
        <w:rPr>
          <w:rFonts w:eastAsia="Arial Unicode MS"/>
        </w:rPr>
        <w:t xml:space="preserve"> (</w:t>
      </w:r>
      <w:r w:rsidRPr="00027298">
        <w:rPr>
          <w:i/>
          <w:iCs/>
        </w:rPr>
        <w:t>Dendrocopos syriacus</w:t>
      </w:r>
      <w:r w:rsidRPr="00027298">
        <w:t>),</w:t>
      </w:r>
      <w:r w:rsidRPr="00027298">
        <w:rPr>
          <w:i/>
          <w:iCs/>
        </w:rPr>
        <w:t xml:space="preserve"> </w:t>
      </w:r>
      <w:r w:rsidRPr="00027298">
        <w:t>Дебелоклюна чучулига</w:t>
      </w:r>
      <w:r w:rsidRPr="00027298">
        <w:rPr>
          <w:rFonts w:eastAsia="Arial Unicode MS"/>
        </w:rPr>
        <w:t xml:space="preserve"> (</w:t>
      </w:r>
      <w:r w:rsidRPr="00027298">
        <w:rPr>
          <w:i/>
          <w:iCs/>
        </w:rPr>
        <w:t>Melanocorypha calandra</w:t>
      </w:r>
      <w:r w:rsidRPr="00027298">
        <w:t>),</w:t>
      </w:r>
      <w:r w:rsidRPr="00027298">
        <w:rPr>
          <w:i/>
          <w:iCs/>
        </w:rPr>
        <w:t xml:space="preserve"> </w:t>
      </w:r>
      <w:r w:rsidRPr="00027298">
        <w:t>Късопръста чучулига</w:t>
      </w:r>
      <w:r w:rsidRPr="00027298">
        <w:rPr>
          <w:rFonts w:eastAsia="Arial Unicode MS"/>
        </w:rPr>
        <w:t xml:space="preserve"> (</w:t>
      </w:r>
      <w:r w:rsidRPr="00027298">
        <w:rPr>
          <w:i/>
          <w:iCs/>
        </w:rPr>
        <w:t>Calandrella brachydactyla</w:t>
      </w:r>
      <w:r w:rsidRPr="00027298">
        <w:t>),</w:t>
      </w:r>
      <w:r w:rsidRPr="00027298">
        <w:rPr>
          <w:i/>
          <w:iCs/>
        </w:rPr>
        <w:t xml:space="preserve"> </w:t>
      </w:r>
      <w:r w:rsidRPr="00027298">
        <w:t>Горска чучулига</w:t>
      </w:r>
      <w:r w:rsidRPr="00027298">
        <w:rPr>
          <w:rFonts w:eastAsia="Arial Unicode MS"/>
        </w:rPr>
        <w:t xml:space="preserve"> (</w:t>
      </w:r>
      <w:r w:rsidRPr="00027298">
        <w:rPr>
          <w:i/>
          <w:iCs/>
        </w:rPr>
        <w:t>Lullula arborea</w:t>
      </w:r>
      <w:r w:rsidRPr="00027298">
        <w:t>),</w:t>
      </w:r>
      <w:r w:rsidRPr="00027298">
        <w:rPr>
          <w:i/>
          <w:iCs/>
        </w:rPr>
        <w:t xml:space="preserve"> </w:t>
      </w:r>
      <w:r w:rsidRPr="00027298">
        <w:t>Полска бъбрица</w:t>
      </w:r>
      <w:r w:rsidRPr="00027298">
        <w:rPr>
          <w:rFonts w:eastAsia="Arial Unicode MS"/>
        </w:rPr>
        <w:t xml:space="preserve"> (</w:t>
      </w:r>
      <w:r w:rsidRPr="00027298">
        <w:rPr>
          <w:i/>
          <w:iCs/>
        </w:rPr>
        <w:t>Anthus campestris</w:t>
      </w:r>
      <w:r w:rsidRPr="00027298">
        <w:t>),</w:t>
      </w:r>
      <w:r w:rsidRPr="00027298">
        <w:rPr>
          <w:i/>
          <w:iCs/>
        </w:rPr>
        <w:t xml:space="preserve"> </w:t>
      </w:r>
      <w:r w:rsidRPr="00027298">
        <w:t>Ястребогушо коприварче</w:t>
      </w:r>
      <w:r w:rsidRPr="00027298">
        <w:rPr>
          <w:rFonts w:eastAsia="Arial Unicode MS"/>
        </w:rPr>
        <w:t xml:space="preserve"> (</w:t>
      </w:r>
      <w:r w:rsidRPr="00027298">
        <w:rPr>
          <w:i/>
          <w:iCs/>
        </w:rPr>
        <w:t>Sylvia nisoria</w:t>
      </w:r>
      <w:r w:rsidRPr="00027298">
        <w:t>),</w:t>
      </w:r>
      <w:r w:rsidRPr="00027298">
        <w:rPr>
          <w:i/>
          <w:iCs/>
        </w:rPr>
        <w:t xml:space="preserve"> </w:t>
      </w:r>
      <w:r w:rsidRPr="00027298">
        <w:t>Червеногърба сврачка</w:t>
      </w:r>
      <w:r w:rsidRPr="00027298">
        <w:rPr>
          <w:rFonts w:eastAsia="Arial Unicode MS"/>
        </w:rPr>
        <w:t xml:space="preserve"> (</w:t>
      </w:r>
      <w:r w:rsidRPr="00027298">
        <w:rPr>
          <w:i/>
          <w:iCs/>
        </w:rPr>
        <w:t>Lanius collurio</w:t>
      </w:r>
      <w:r w:rsidRPr="00027298">
        <w:t>),</w:t>
      </w:r>
      <w:r w:rsidRPr="00027298">
        <w:rPr>
          <w:i/>
          <w:iCs/>
        </w:rPr>
        <w:t xml:space="preserve"> </w:t>
      </w:r>
      <w:r w:rsidRPr="00027298">
        <w:t>Черночела сврачка</w:t>
      </w:r>
      <w:r w:rsidRPr="00027298">
        <w:rPr>
          <w:rFonts w:eastAsia="Arial Unicode MS"/>
        </w:rPr>
        <w:t xml:space="preserve"> (</w:t>
      </w:r>
      <w:r w:rsidRPr="00027298">
        <w:rPr>
          <w:i/>
          <w:iCs/>
        </w:rPr>
        <w:t>Lanius minor</w:t>
      </w:r>
      <w:r w:rsidRPr="00027298">
        <w:t>),</w:t>
      </w:r>
      <w:r w:rsidRPr="00027298">
        <w:rPr>
          <w:i/>
          <w:iCs/>
        </w:rPr>
        <w:t xml:space="preserve"> </w:t>
      </w:r>
      <w:r w:rsidRPr="00027298">
        <w:t>Градинска овесарка</w:t>
      </w:r>
      <w:r w:rsidRPr="00027298">
        <w:rPr>
          <w:rFonts w:eastAsia="Arial Unicode MS"/>
        </w:rPr>
        <w:t xml:space="preserve"> (</w:t>
      </w:r>
      <w:r w:rsidRPr="00027298">
        <w:rPr>
          <w:i/>
          <w:iCs/>
        </w:rPr>
        <w:t>Emberiza hortulana</w:t>
      </w:r>
      <w:r w:rsidRPr="00027298">
        <w:t>)</w:t>
      </w:r>
      <w:r w:rsidRPr="00027298">
        <w:rPr>
          <w:i/>
          <w:iCs/>
        </w:rPr>
        <w:t xml:space="preserve">. </w:t>
      </w:r>
    </w:p>
    <w:p w:rsidR="0059481B" w:rsidRPr="00027298" w:rsidRDefault="0059481B" w:rsidP="0059481B">
      <w:pPr>
        <w:widowControl w:val="0"/>
        <w:tabs>
          <w:tab w:val="left" w:pos="90"/>
        </w:tabs>
        <w:autoSpaceDE w:val="0"/>
        <w:autoSpaceDN w:val="0"/>
        <w:adjustRightInd w:val="0"/>
        <w:spacing w:line="360" w:lineRule="auto"/>
        <w:jc w:val="both"/>
      </w:pPr>
      <w:r w:rsidRPr="00027298">
        <w:rPr>
          <w:b/>
          <w:u w:val="single"/>
        </w:rPr>
        <w:t>17 вида по чл. 6, ал. 1, т. 4</w:t>
      </w:r>
      <w:r w:rsidRPr="00027298">
        <w:rPr>
          <w:u w:val="single"/>
        </w:rPr>
        <w:t xml:space="preserve"> </w:t>
      </w:r>
      <w:r w:rsidRPr="00027298">
        <w:t>(6 вида, които може да се срещат на терена на ИП са отбелязани с удебелен шрифт):</w:t>
      </w:r>
    </w:p>
    <w:p w:rsidR="0059481B" w:rsidRPr="00027298" w:rsidRDefault="0059481B" w:rsidP="0059481B">
      <w:pPr>
        <w:widowControl w:val="0"/>
        <w:tabs>
          <w:tab w:val="left" w:pos="90"/>
        </w:tabs>
        <w:autoSpaceDE w:val="0"/>
        <w:autoSpaceDN w:val="0"/>
        <w:adjustRightInd w:val="0"/>
        <w:spacing w:line="360" w:lineRule="auto"/>
        <w:jc w:val="both"/>
        <w:rPr>
          <w:i/>
        </w:rPr>
      </w:pPr>
      <w:r w:rsidRPr="00027298">
        <w:t xml:space="preserve">Малък гмурец </w:t>
      </w:r>
      <w:r w:rsidRPr="00027298">
        <w:rPr>
          <w:i/>
        </w:rPr>
        <w:t xml:space="preserve">(Tachybaptus ruficollis), </w:t>
      </w:r>
      <w:r w:rsidRPr="00027298">
        <w:t xml:space="preserve">голям гмурец </w:t>
      </w:r>
      <w:r w:rsidRPr="00027298">
        <w:rPr>
          <w:i/>
        </w:rPr>
        <w:t xml:space="preserve">(Podiceps cristatus), </w:t>
      </w:r>
      <w:r w:rsidRPr="00027298">
        <w:t xml:space="preserve">черноврат гмурец </w:t>
      </w:r>
      <w:r w:rsidRPr="00027298">
        <w:rPr>
          <w:i/>
        </w:rPr>
        <w:lastRenderedPageBreak/>
        <w:t xml:space="preserve">(Podiceps nigricollis), </w:t>
      </w:r>
      <w:r w:rsidRPr="00027298">
        <w:t xml:space="preserve">голям корморан </w:t>
      </w:r>
      <w:r w:rsidRPr="00027298">
        <w:rPr>
          <w:i/>
        </w:rPr>
        <w:t xml:space="preserve">(Phalacrocorax carbo), </w:t>
      </w:r>
      <w:r w:rsidRPr="00027298">
        <w:t xml:space="preserve">сива чапла </w:t>
      </w:r>
      <w:r w:rsidRPr="00027298">
        <w:rPr>
          <w:i/>
        </w:rPr>
        <w:t xml:space="preserve">(Ardea cinerea), </w:t>
      </w:r>
      <w:r w:rsidRPr="00027298">
        <w:t xml:space="preserve">зеленоглавка </w:t>
      </w:r>
      <w:r w:rsidRPr="00027298">
        <w:rPr>
          <w:i/>
        </w:rPr>
        <w:t xml:space="preserve">(Anas platyrhynchos), </w:t>
      </w:r>
      <w:r w:rsidRPr="00027298">
        <w:t xml:space="preserve">лятно бърне </w:t>
      </w:r>
      <w:r w:rsidRPr="00027298">
        <w:rPr>
          <w:i/>
        </w:rPr>
        <w:t xml:space="preserve">(Anas querquedula), </w:t>
      </w:r>
      <w:r w:rsidRPr="00027298">
        <w:t xml:space="preserve">малък ястреб </w:t>
      </w:r>
      <w:r w:rsidRPr="00027298">
        <w:rPr>
          <w:i/>
        </w:rPr>
        <w:t xml:space="preserve">(Accipiter nisus), </w:t>
      </w:r>
      <w:r w:rsidRPr="00027298">
        <w:t xml:space="preserve">обикновен мишелов </w:t>
      </w:r>
      <w:r w:rsidRPr="00027298">
        <w:rPr>
          <w:i/>
        </w:rPr>
        <w:t xml:space="preserve">(Buteo buteo, </w:t>
      </w:r>
      <w:r w:rsidRPr="00027298">
        <w:t xml:space="preserve">черношипа ветрушка </w:t>
      </w:r>
      <w:r w:rsidRPr="00027298">
        <w:rPr>
          <w:i/>
        </w:rPr>
        <w:t xml:space="preserve">(Falco tinnunculus), </w:t>
      </w:r>
      <w:r w:rsidRPr="00027298">
        <w:t xml:space="preserve">сокол орко </w:t>
      </w:r>
      <w:r w:rsidRPr="00027298">
        <w:rPr>
          <w:i/>
        </w:rPr>
        <w:t xml:space="preserve">(Falco subbuteo), </w:t>
      </w:r>
      <w:r w:rsidRPr="00027298">
        <w:t xml:space="preserve">воден дърдавец </w:t>
      </w:r>
      <w:r w:rsidRPr="00027298">
        <w:rPr>
          <w:i/>
        </w:rPr>
        <w:t xml:space="preserve">(Rallus aquaticus), </w:t>
      </w:r>
      <w:r w:rsidRPr="00027298">
        <w:t xml:space="preserve">зеленоножка </w:t>
      </w:r>
      <w:r w:rsidRPr="00027298">
        <w:rPr>
          <w:i/>
        </w:rPr>
        <w:t xml:space="preserve">(Gallinula chloropus), </w:t>
      </w:r>
      <w:r w:rsidRPr="00027298">
        <w:t xml:space="preserve">лиска </w:t>
      </w:r>
      <w:r w:rsidRPr="00027298">
        <w:rPr>
          <w:i/>
        </w:rPr>
        <w:t xml:space="preserve">(Fulica atra), </w:t>
      </w:r>
      <w:r w:rsidRPr="00027298">
        <w:t>речен дъждосвирец</w:t>
      </w:r>
      <w:r w:rsidRPr="00027298">
        <w:rPr>
          <w:i/>
        </w:rPr>
        <w:t xml:space="preserve"> (Charadrius dubius), </w:t>
      </w:r>
      <w:r w:rsidRPr="00027298">
        <w:t xml:space="preserve">обикновена калугерица </w:t>
      </w:r>
      <w:r w:rsidRPr="00027298">
        <w:rPr>
          <w:i/>
        </w:rPr>
        <w:t>(Vanellus vanellus), пчелояд (Merops apiaster).</w:t>
      </w:r>
    </w:p>
    <w:p w:rsidR="0059481B" w:rsidRPr="00027298" w:rsidRDefault="0059481B" w:rsidP="0059481B">
      <w:pPr>
        <w:spacing w:line="360" w:lineRule="auto"/>
        <w:jc w:val="both"/>
      </w:pPr>
      <w:r w:rsidRPr="00027298">
        <w:rPr>
          <w:b/>
        </w:rPr>
        <w:t>Други видове:</w:t>
      </w:r>
      <w:r w:rsidRPr="00027298">
        <w:t xml:space="preserve"> пъдпъдък</w:t>
      </w:r>
      <w:r w:rsidRPr="00027298">
        <w:rPr>
          <w:rFonts w:eastAsia="Arial Unicode MS"/>
        </w:rPr>
        <w:t xml:space="preserve"> (</w:t>
      </w:r>
      <w:r w:rsidRPr="00027298">
        <w:rPr>
          <w:i/>
          <w:iCs/>
        </w:rPr>
        <w:t>Coturnix coturnix</w:t>
      </w:r>
      <w:r w:rsidRPr="00027298">
        <w:t>),</w:t>
      </w:r>
      <w:r w:rsidRPr="00027298">
        <w:rPr>
          <w:i/>
          <w:iCs/>
        </w:rPr>
        <w:t xml:space="preserve"> </w:t>
      </w:r>
      <w:r w:rsidRPr="00027298">
        <w:rPr>
          <w:color w:val="000000"/>
        </w:rPr>
        <w:t>полска чучулига</w:t>
      </w:r>
      <w:r w:rsidRPr="00027298">
        <w:rPr>
          <w:rFonts w:eastAsia="Arial Unicode MS"/>
          <w:color w:val="000000"/>
        </w:rPr>
        <w:t xml:space="preserve"> (</w:t>
      </w:r>
      <w:r w:rsidRPr="00027298">
        <w:rPr>
          <w:i/>
          <w:iCs/>
        </w:rPr>
        <w:t>Alauda arvensis</w:t>
      </w:r>
      <w:r w:rsidRPr="00027298">
        <w:t>).</w:t>
      </w:r>
      <w:r w:rsidRPr="00027298">
        <w:rPr>
          <w:i/>
          <w:iCs/>
        </w:rPr>
        <w:t xml:space="preserve"> </w:t>
      </w:r>
    </w:p>
    <w:p w:rsidR="0059481B" w:rsidRPr="00027298" w:rsidRDefault="0059481B" w:rsidP="0059481B">
      <w:pPr>
        <w:jc w:val="both"/>
        <w:rPr>
          <w:b/>
          <w:highlight w:val="cyan"/>
        </w:rPr>
      </w:pPr>
    </w:p>
    <w:p w:rsidR="0059481B" w:rsidRPr="00027298" w:rsidRDefault="0059481B" w:rsidP="0059481B">
      <w:pPr>
        <w:pStyle w:val="Style3"/>
      </w:pPr>
      <w:bookmarkStart w:id="22" w:name="_Toc195189023"/>
      <w:bookmarkStart w:id="23" w:name="_Toc214177794"/>
      <w:r w:rsidRPr="00027298">
        <w:t>4.2.2. Описание на местообитанията</w:t>
      </w:r>
      <w:bookmarkEnd w:id="22"/>
      <w:bookmarkEnd w:id="23"/>
      <w:r w:rsidRPr="00027298">
        <w:t xml:space="preserve"> </w:t>
      </w:r>
    </w:p>
    <w:p w:rsidR="0059481B" w:rsidRPr="00027298" w:rsidRDefault="0059481B" w:rsidP="0059481B">
      <w:pPr>
        <w:spacing w:line="360" w:lineRule="auto"/>
        <w:ind w:firstLine="540"/>
      </w:pPr>
      <w:r w:rsidRPr="00027298">
        <w:t>В стандартния формуляр на защитената зона са посочени следните местообитания:</w:t>
      </w:r>
    </w:p>
    <w:p w:rsidR="0059481B" w:rsidRPr="00027298" w:rsidRDefault="0059481B" w:rsidP="0059481B">
      <w:pPr>
        <w:widowControl w:val="0"/>
        <w:shd w:val="clear" w:color="auto" w:fill="E6E6E6"/>
        <w:tabs>
          <w:tab w:val="left" w:pos="90"/>
          <w:tab w:val="left" w:pos="7920"/>
          <w:tab w:val="left" w:pos="8460"/>
          <w:tab w:val="left" w:pos="9180"/>
          <w:tab w:val="center" w:pos="9360"/>
        </w:tabs>
        <w:autoSpaceDE w:val="0"/>
        <w:autoSpaceDN w:val="0"/>
        <w:adjustRightInd w:val="0"/>
        <w:spacing w:line="360" w:lineRule="auto"/>
        <w:rPr>
          <w:i/>
          <w:iCs/>
          <w:color w:val="000000"/>
        </w:rPr>
      </w:pPr>
      <w:r w:rsidRPr="00027298">
        <w:rPr>
          <w:i/>
          <w:iCs/>
          <w:color w:val="000000"/>
        </w:rPr>
        <w:t>Класове земно покритие</w:t>
      </w:r>
      <w:r w:rsidRPr="00027298">
        <w:tab/>
        <w:t xml:space="preserve">      </w:t>
      </w:r>
      <w:r w:rsidRPr="00027298">
        <w:rPr>
          <w:i/>
          <w:iCs/>
          <w:color w:val="000000"/>
        </w:rPr>
        <w:t>% Покритие</w:t>
      </w:r>
    </w:p>
    <w:p w:rsidR="0059481B" w:rsidRPr="00027298" w:rsidRDefault="0059481B" w:rsidP="0059481B">
      <w:pPr>
        <w:widowControl w:val="0"/>
        <w:tabs>
          <w:tab w:val="left" w:pos="90"/>
          <w:tab w:val="center" w:pos="9360"/>
        </w:tabs>
        <w:autoSpaceDE w:val="0"/>
        <w:autoSpaceDN w:val="0"/>
        <w:adjustRightInd w:val="0"/>
        <w:spacing w:before="59" w:line="360" w:lineRule="auto"/>
        <w:rPr>
          <w:color w:val="000000"/>
        </w:rPr>
      </w:pPr>
      <w:r w:rsidRPr="00027298">
        <w:rPr>
          <w:color w:val="000000"/>
        </w:rPr>
        <w:t>Водни площи във вътрешността (стоящи води, течащи води)</w:t>
      </w:r>
      <w:r w:rsidRPr="00027298">
        <w:tab/>
      </w:r>
      <w:r w:rsidRPr="00027298">
        <w:rPr>
          <w:color w:val="000000"/>
        </w:rPr>
        <w:t>1</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Храстови съобщества</w:t>
      </w:r>
      <w:r w:rsidRPr="00027298">
        <w:tab/>
      </w:r>
      <w:r w:rsidRPr="00027298">
        <w:rPr>
          <w:color w:val="000000"/>
        </w:rPr>
        <w:t>0</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Сухи тревни съобщества, степи</w:t>
      </w:r>
      <w:r w:rsidRPr="00027298">
        <w:tab/>
      </w:r>
      <w:r w:rsidRPr="00027298">
        <w:rPr>
          <w:color w:val="000000"/>
        </w:rPr>
        <w:t>4</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Екстензивни зърнени култури (вкл. ротационни култури с периодично оставяне на угар)</w:t>
      </w:r>
      <w:r w:rsidRPr="00027298">
        <w:tab/>
      </w:r>
      <w:r w:rsidRPr="00027298">
        <w:rPr>
          <w:color w:val="000000"/>
        </w:rPr>
        <w:t>90</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Друга орна земя</w:t>
      </w:r>
      <w:r w:rsidRPr="00027298">
        <w:tab/>
      </w:r>
      <w:r w:rsidRPr="00027298">
        <w:rPr>
          <w:color w:val="000000"/>
        </w:rPr>
        <w:t>0</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Широколистни листопадни гори</w:t>
      </w:r>
      <w:r w:rsidRPr="00027298">
        <w:tab/>
      </w:r>
      <w:r w:rsidRPr="00027298">
        <w:rPr>
          <w:color w:val="000000"/>
        </w:rPr>
        <w:t>1</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Не-горски райони, култивирани с дървесна растителност (вкл. овошки, лозя, крайпътни дървета)</w:t>
      </w:r>
      <w:r w:rsidRPr="00027298">
        <w:tab/>
      </w:r>
      <w:r w:rsidRPr="00027298">
        <w:rPr>
          <w:color w:val="000000"/>
        </w:rPr>
        <w:t>1</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Скали във вътрешността, сипеи, пясъци, постоянен сняг и ледници</w:t>
      </w:r>
      <w:r w:rsidRPr="00027298">
        <w:tab/>
      </w:r>
      <w:r w:rsidRPr="00027298">
        <w:rPr>
          <w:color w:val="000000"/>
        </w:rPr>
        <w:t>0</w:t>
      </w:r>
    </w:p>
    <w:p w:rsidR="0059481B" w:rsidRPr="00027298" w:rsidRDefault="0059481B" w:rsidP="0059481B">
      <w:pPr>
        <w:widowControl w:val="0"/>
        <w:tabs>
          <w:tab w:val="left" w:pos="90"/>
          <w:tab w:val="center" w:pos="9360"/>
        </w:tabs>
        <w:autoSpaceDE w:val="0"/>
        <w:autoSpaceDN w:val="0"/>
        <w:adjustRightInd w:val="0"/>
        <w:spacing w:before="22" w:line="360" w:lineRule="auto"/>
        <w:rPr>
          <w:color w:val="000000"/>
        </w:rPr>
      </w:pPr>
      <w:r w:rsidRPr="00027298">
        <w:rPr>
          <w:color w:val="000000"/>
        </w:rPr>
        <w:t>Други земи (включително градове, села, пътища, сметища, мини, индустриални обекти)</w:t>
      </w:r>
      <w:r w:rsidRPr="00027298">
        <w:tab/>
      </w:r>
      <w:r w:rsidRPr="00027298">
        <w:rPr>
          <w:color w:val="000000"/>
        </w:rPr>
        <w:t>3</w:t>
      </w:r>
    </w:p>
    <w:p w:rsidR="0059481B" w:rsidRPr="00027298" w:rsidRDefault="0059481B" w:rsidP="0059481B">
      <w:pPr>
        <w:widowControl w:val="0"/>
        <w:tabs>
          <w:tab w:val="left" w:pos="90"/>
          <w:tab w:val="center" w:pos="9360"/>
        </w:tabs>
        <w:autoSpaceDE w:val="0"/>
        <w:autoSpaceDN w:val="0"/>
        <w:adjustRightInd w:val="0"/>
        <w:spacing w:before="22" w:line="360" w:lineRule="auto"/>
        <w:rPr>
          <w:i/>
          <w:iCs/>
          <w:color w:val="000000"/>
        </w:rPr>
      </w:pPr>
      <w:r w:rsidRPr="00027298">
        <w:rPr>
          <w:i/>
          <w:iCs/>
          <w:color w:val="000000"/>
        </w:rPr>
        <w:t xml:space="preserve">Общо Покритие </w:t>
      </w:r>
      <w:r w:rsidRPr="00027298">
        <w:tab/>
      </w:r>
      <w:r w:rsidRPr="00027298">
        <w:rPr>
          <w:i/>
          <w:iCs/>
          <w:color w:val="000000"/>
        </w:rPr>
        <w:t>100</w:t>
      </w:r>
    </w:p>
    <w:p w:rsidR="0059481B" w:rsidRPr="00027298" w:rsidRDefault="0059481B" w:rsidP="0059481B">
      <w:pPr>
        <w:widowControl w:val="0"/>
        <w:tabs>
          <w:tab w:val="left" w:pos="90"/>
          <w:tab w:val="center" w:pos="8282"/>
        </w:tabs>
        <w:autoSpaceDE w:val="0"/>
        <w:autoSpaceDN w:val="0"/>
        <w:adjustRightInd w:val="0"/>
        <w:spacing w:before="22" w:line="360" w:lineRule="auto"/>
        <w:ind w:firstLine="540"/>
        <w:rPr>
          <w:color w:val="000000"/>
        </w:rPr>
      </w:pPr>
      <w:r w:rsidRPr="00027298">
        <w:rPr>
          <w:color w:val="000000"/>
        </w:rPr>
        <w:t>Теренът на ИП е зает от изцяло от земеделска земя.</w:t>
      </w:r>
    </w:p>
    <w:p w:rsidR="0059481B" w:rsidRPr="00027298" w:rsidRDefault="0059481B" w:rsidP="0059481B">
      <w:pPr>
        <w:pStyle w:val="Style3"/>
      </w:pPr>
      <w:bookmarkStart w:id="24" w:name="_Toc195189024"/>
      <w:bookmarkStart w:id="25" w:name="_Toc214177795"/>
      <w:r w:rsidRPr="00027298">
        <w:t>4.2.3. Описание на видовете птици в защитената зона</w:t>
      </w:r>
      <w:bookmarkEnd w:id="24"/>
      <w:bookmarkEnd w:id="25"/>
    </w:p>
    <w:p w:rsidR="0059481B" w:rsidRPr="00027298" w:rsidRDefault="0059481B" w:rsidP="0059481B">
      <w:pPr>
        <w:spacing w:line="360" w:lineRule="auto"/>
        <w:ind w:firstLine="539"/>
      </w:pPr>
      <w:r w:rsidRPr="00027298">
        <w:t xml:space="preserve">Съвременният видов и количествен състав на птиците на защитената зона е посочен от </w:t>
      </w:r>
      <w:r w:rsidRPr="00027298">
        <w:rPr>
          <w:bCs/>
          <w:color w:val="000000"/>
          <w:sz w:val="21"/>
        </w:rPr>
        <w:t>Игнатов и др. (ръкопис)</w:t>
      </w:r>
      <w:r w:rsidRPr="00027298">
        <w:rPr>
          <w:color w:val="000000"/>
        </w:rPr>
        <w:t xml:space="preserve"> в таблици </w:t>
      </w:r>
      <w:r w:rsidRPr="00027298">
        <w:rPr>
          <w:b/>
          <w:bCs/>
          <w:i/>
          <w:color w:val="000000"/>
          <w:sz w:val="21"/>
        </w:rPr>
        <w:t>4.2.3-1, 4.2.3-2 и 4.2.3-3</w:t>
      </w:r>
      <w:r w:rsidRPr="00027298">
        <w:rPr>
          <w:b/>
          <w:bCs/>
          <w:i/>
          <w:color w:val="000000"/>
        </w:rPr>
        <w:t xml:space="preserve">, </w:t>
      </w:r>
      <w:r w:rsidRPr="00027298">
        <w:rPr>
          <w:bCs/>
          <w:color w:val="000000"/>
        </w:rPr>
        <w:t>които са ревизирани от екип на БАН.</w:t>
      </w:r>
    </w:p>
    <w:p w:rsidR="0059481B" w:rsidRPr="00027298" w:rsidRDefault="0059481B" w:rsidP="0059481B">
      <w:pPr>
        <w:pStyle w:val="50"/>
        <w:ind w:left="0"/>
        <w:rPr>
          <w:rFonts w:ascii="Times New Roman" w:hAnsi="Times New Roman"/>
          <w:b w:val="0"/>
          <w:i w:val="0"/>
          <w:sz w:val="22"/>
          <w:szCs w:val="22"/>
        </w:rPr>
      </w:pPr>
      <w:r w:rsidRPr="00027298">
        <w:rPr>
          <w:rFonts w:ascii="Times New Roman" w:hAnsi="Times New Roman"/>
          <w:bCs w:val="0"/>
          <w:color w:val="000000"/>
          <w:sz w:val="22"/>
          <w:szCs w:val="22"/>
        </w:rPr>
        <w:t>Таблица 4.2.3-1.</w:t>
      </w:r>
      <w:r w:rsidRPr="00027298">
        <w:rPr>
          <w:rFonts w:ascii="Times New Roman" w:hAnsi="Times New Roman"/>
          <w:b w:val="0"/>
          <w:bCs w:val="0"/>
          <w:color w:val="000000"/>
          <w:sz w:val="22"/>
          <w:szCs w:val="22"/>
        </w:rPr>
        <w:t xml:space="preserve"> </w:t>
      </w:r>
      <w:r w:rsidRPr="00027298">
        <w:rPr>
          <w:rFonts w:ascii="Times New Roman" w:hAnsi="Times New Roman"/>
          <w:b w:val="0"/>
          <w:bCs w:val="0"/>
          <w:i w:val="0"/>
          <w:sz w:val="22"/>
          <w:szCs w:val="22"/>
        </w:rPr>
        <w:t xml:space="preserve">33 </w:t>
      </w:r>
      <w:r w:rsidRPr="00027298">
        <w:rPr>
          <w:rFonts w:ascii="Times New Roman" w:hAnsi="Times New Roman"/>
          <w:b w:val="0"/>
          <w:bCs w:val="0"/>
          <w:i w:val="0"/>
          <w:color w:val="000000"/>
          <w:sz w:val="22"/>
          <w:szCs w:val="22"/>
        </w:rPr>
        <w:t xml:space="preserve">вида птици, </w:t>
      </w:r>
      <w:r w:rsidRPr="00027298">
        <w:rPr>
          <w:rFonts w:ascii="Times New Roman" w:hAnsi="Times New Roman"/>
          <w:b w:val="0"/>
          <w:bCs w:val="0"/>
          <w:i w:val="0"/>
          <w:sz w:val="22"/>
          <w:szCs w:val="22"/>
        </w:rPr>
        <w:t xml:space="preserve">включени в Приложение I на Директива 79/409/EEC </w:t>
      </w:r>
      <w:r w:rsidRPr="00027298">
        <w:rPr>
          <w:rFonts w:ascii="Times New Roman" w:hAnsi="Times New Roman"/>
          <w:b w:val="0"/>
          <w:i w:val="0"/>
          <w:sz w:val="22"/>
          <w:szCs w:val="22"/>
        </w:rPr>
        <w:t>(19 вида, които може да се срещат на терена на ИП са отбелязани с удебелен шрифт):</w:t>
      </w:r>
    </w:p>
    <w:p w:rsidR="0059481B" w:rsidRPr="00027298" w:rsidRDefault="0059481B" w:rsidP="0059481B">
      <w:pPr>
        <w:widowControl w:val="0"/>
        <w:shd w:val="clear" w:color="auto" w:fill="E0E0E0"/>
        <w:tabs>
          <w:tab w:val="left" w:pos="634"/>
          <w:tab w:val="center" w:pos="3809"/>
          <w:tab w:val="center" w:pos="4489"/>
          <w:tab w:val="center" w:pos="5169"/>
          <w:tab w:val="center" w:pos="5849"/>
          <w:tab w:val="center" w:pos="6529"/>
          <w:tab w:val="center" w:pos="7209"/>
          <w:tab w:val="center" w:pos="7889"/>
          <w:tab w:val="center" w:pos="8569"/>
        </w:tabs>
        <w:autoSpaceDE w:val="0"/>
        <w:autoSpaceDN w:val="0"/>
        <w:adjustRightInd w:val="0"/>
        <w:rPr>
          <w:i/>
          <w:iCs/>
          <w:color w:val="000000"/>
          <w:sz w:val="22"/>
          <w:szCs w:val="22"/>
        </w:rPr>
      </w:pPr>
      <w:r w:rsidRPr="00027298">
        <w:rPr>
          <w:i/>
          <w:iCs/>
          <w:color w:val="000000"/>
          <w:sz w:val="22"/>
          <w:szCs w:val="22"/>
        </w:rPr>
        <w:t>КОД</w:t>
      </w:r>
      <w:r w:rsidRPr="00027298">
        <w:rPr>
          <w:rFonts w:ascii="Arial" w:hAnsi="Arial"/>
          <w:sz w:val="22"/>
          <w:szCs w:val="22"/>
        </w:rPr>
        <w:tab/>
        <w:t xml:space="preserve">        </w:t>
      </w:r>
      <w:r w:rsidRPr="00027298">
        <w:rPr>
          <w:i/>
          <w:iCs/>
          <w:color w:val="000000"/>
          <w:sz w:val="22"/>
          <w:szCs w:val="22"/>
        </w:rPr>
        <w:t>ИМЕ</w:t>
      </w:r>
      <w:r w:rsidRPr="00027298">
        <w:rPr>
          <w:rFonts w:ascii="Arial" w:hAnsi="Arial"/>
          <w:sz w:val="22"/>
          <w:szCs w:val="22"/>
        </w:rPr>
        <w:tab/>
      </w:r>
      <w:r w:rsidRPr="00027298">
        <w:rPr>
          <w:i/>
          <w:iCs/>
          <w:color w:val="000000"/>
          <w:sz w:val="22"/>
          <w:szCs w:val="22"/>
        </w:rPr>
        <w:t>Попул.</w:t>
      </w:r>
      <w:r w:rsidRPr="00027298">
        <w:rPr>
          <w:rFonts w:ascii="Arial" w:hAnsi="Arial"/>
          <w:sz w:val="22"/>
          <w:szCs w:val="22"/>
        </w:rPr>
        <w:tab/>
      </w:r>
      <w:r w:rsidRPr="00027298">
        <w:rPr>
          <w:i/>
          <w:iCs/>
          <w:color w:val="000000"/>
          <w:sz w:val="22"/>
          <w:szCs w:val="22"/>
        </w:rPr>
        <w:t>Размн.</w:t>
      </w:r>
      <w:r w:rsidRPr="00027298">
        <w:rPr>
          <w:rFonts w:ascii="Arial" w:hAnsi="Arial"/>
          <w:sz w:val="22"/>
          <w:szCs w:val="22"/>
        </w:rPr>
        <w:tab/>
      </w:r>
      <w:r w:rsidRPr="00027298">
        <w:rPr>
          <w:i/>
          <w:iCs/>
          <w:color w:val="000000"/>
          <w:sz w:val="22"/>
          <w:szCs w:val="22"/>
        </w:rPr>
        <w:t>Зимув.</w:t>
      </w:r>
      <w:r w:rsidRPr="00027298">
        <w:rPr>
          <w:rFonts w:ascii="Arial" w:hAnsi="Arial"/>
          <w:sz w:val="22"/>
          <w:szCs w:val="22"/>
        </w:rPr>
        <w:tab/>
      </w:r>
      <w:r w:rsidRPr="00027298">
        <w:rPr>
          <w:i/>
          <w:iCs/>
          <w:color w:val="000000"/>
          <w:sz w:val="22"/>
          <w:szCs w:val="22"/>
        </w:rPr>
        <w:t>Премин.</w:t>
      </w:r>
      <w:r w:rsidRPr="00027298">
        <w:rPr>
          <w:rFonts w:ascii="Arial" w:hAnsi="Arial"/>
          <w:sz w:val="22"/>
          <w:szCs w:val="22"/>
        </w:rPr>
        <w:tab/>
      </w:r>
      <w:r w:rsidRPr="00027298">
        <w:rPr>
          <w:i/>
          <w:iCs/>
          <w:color w:val="000000"/>
          <w:sz w:val="22"/>
          <w:szCs w:val="22"/>
        </w:rPr>
        <w:t>Попул.</w:t>
      </w:r>
      <w:r w:rsidRPr="00027298">
        <w:rPr>
          <w:rFonts w:ascii="Arial" w:hAnsi="Arial"/>
          <w:sz w:val="22"/>
          <w:szCs w:val="22"/>
        </w:rPr>
        <w:tab/>
      </w:r>
      <w:r w:rsidRPr="00027298">
        <w:rPr>
          <w:i/>
          <w:iCs/>
          <w:color w:val="000000"/>
          <w:sz w:val="22"/>
          <w:szCs w:val="22"/>
        </w:rPr>
        <w:t>Опазв.</w:t>
      </w:r>
      <w:r w:rsidRPr="00027298">
        <w:rPr>
          <w:rFonts w:ascii="Arial" w:hAnsi="Arial"/>
          <w:sz w:val="22"/>
          <w:szCs w:val="22"/>
        </w:rPr>
        <w:tab/>
      </w:r>
      <w:r w:rsidRPr="00027298">
        <w:rPr>
          <w:i/>
          <w:iCs/>
          <w:color w:val="000000"/>
          <w:sz w:val="22"/>
          <w:szCs w:val="22"/>
        </w:rPr>
        <w:t>Изолир.</w:t>
      </w:r>
      <w:r w:rsidRPr="00027298">
        <w:rPr>
          <w:rFonts w:ascii="Arial" w:hAnsi="Arial"/>
          <w:sz w:val="22"/>
          <w:szCs w:val="22"/>
        </w:rPr>
        <w:tab/>
      </w:r>
      <w:r w:rsidRPr="00027298">
        <w:rPr>
          <w:i/>
          <w:iCs/>
          <w:color w:val="000000"/>
          <w:sz w:val="22"/>
          <w:szCs w:val="22"/>
        </w:rPr>
        <w:t>Цял.Оц.</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color w:val="000000"/>
          <w:sz w:val="22"/>
          <w:szCs w:val="22"/>
        </w:rPr>
      </w:pPr>
      <w:r w:rsidRPr="00027298">
        <w:rPr>
          <w:rFonts w:ascii="Arial" w:hAnsi="Arial"/>
          <w:sz w:val="22"/>
          <w:szCs w:val="22"/>
        </w:rPr>
        <w:tab/>
      </w:r>
      <w:r w:rsidRPr="00027298">
        <w:rPr>
          <w:color w:val="000000"/>
          <w:sz w:val="22"/>
          <w:szCs w:val="22"/>
        </w:rPr>
        <w:t>A022</w:t>
      </w:r>
      <w:r w:rsidRPr="00027298">
        <w:rPr>
          <w:rFonts w:ascii="Arial" w:hAnsi="Arial"/>
          <w:sz w:val="22"/>
          <w:szCs w:val="22"/>
        </w:rPr>
        <w:tab/>
      </w:r>
      <w:r w:rsidRPr="00027298">
        <w:rPr>
          <w:i/>
          <w:iCs/>
          <w:color w:val="000000"/>
          <w:sz w:val="22"/>
          <w:szCs w:val="22"/>
        </w:rPr>
        <w:t>Ixobrychus minutus</w:t>
      </w:r>
      <w:r w:rsidRPr="00027298">
        <w:rPr>
          <w:rFonts w:ascii="Arial" w:hAnsi="Arial"/>
          <w:sz w:val="22"/>
          <w:szCs w:val="22"/>
        </w:rPr>
        <w:tab/>
      </w:r>
      <w:r w:rsidRPr="00027298">
        <w:rPr>
          <w:color w:val="000000"/>
          <w:sz w:val="22"/>
          <w:szCs w:val="22"/>
        </w:rPr>
        <w:t>10p/7-</w:t>
      </w:r>
      <w:r w:rsidRPr="00027298">
        <w:rPr>
          <w:rFonts w:ascii="Arial" w:hAnsi="Arial"/>
          <w:sz w:val="22"/>
          <w:szCs w:val="22"/>
        </w:rPr>
        <w:tab/>
      </w:r>
      <w:r w:rsidRPr="00027298">
        <w:rPr>
          <w:color w:val="000000"/>
          <w:sz w:val="22"/>
          <w:szCs w:val="22"/>
        </w:rPr>
        <w:t>C</w:t>
      </w:r>
      <w:r w:rsidRPr="00027298">
        <w:rPr>
          <w:rFonts w:ascii="Arial" w:hAnsi="Arial"/>
          <w:sz w:val="22"/>
          <w:szCs w:val="22"/>
        </w:rPr>
        <w:tab/>
      </w:r>
      <w:r w:rsidRPr="00027298">
        <w:rPr>
          <w:color w:val="000000"/>
          <w:sz w:val="22"/>
          <w:szCs w:val="22"/>
        </w:rPr>
        <w:t>B</w:t>
      </w:r>
      <w:r w:rsidRPr="00027298">
        <w:rPr>
          <w:rFonts w:ascii="Arial" w:hAnsi="Arial"/>
          <w:sz w:val="22"/>
          <w:szCs w:val="22"/>
        </w:rPr>
        <w:tab/>
      </w:r>
      <w:r w:rsidRPr="00027298">
        <w:rPr>
          <w:color w:val="000000"/>
          <w:sz w:val="22"/>
          <w:szCs w:val="22"/>
        </w:rPr>
        <w:t>C</w:t>
      </w:r>
      <w:r w:rsidRPr="00027298">
        <w:rPr>
          <w:rFonts w:ascii="Arial" w:hAnsi="Arial"/>
          <w:sz w:val="22"/>
          <w:szCs w:val="22"/>
        </w:rPr>
        <w:tab/>
      </w:r>
      <w:r w:rsidRPr="00027298">
        <w:rPr>
          <w:color w:val="000000"/>
          <w:sz w:val="22"/>
          <w:szCs w:val="22"/>
        </w:rPr>
        <w:t>C</w:t>
      </w:r>
    </w:p>
    <w:p w:rsidR="0059481B" w:rsidRPr="00027298" w:rsidRDefault="0059481B" w:rsidP="0059481B">
      <w:pPr>
        <w:widowControl w:val="0"/>
        <w:tabs>
          <w:tab w:val="left" w:pos="633"/>
          <w:tab w:val="left" w:pos="4147"/>
        </w:tabs>
        <w:autoSpaceDE w:val="0"/>
        <w:autoSpaceDN w:val="0"/>
        <w:adjustRightInd w:val="0"/>
        <w:rPr>
          <w:color w:val="000000"/>
          <w:sz w:val="22"/>
          <w:szCs w:val="22"/>
        </w:rPr>
      </w:pPr>
      <w:r w:rsidRPr="00027298">
        <w:rPr>
          <w:rFonts w:ascii="Arial" w:hAnsi="Arial"/>
          <w:sz w:val="22"/>
          <w:szCs w:val="22"/>
        </w:rPr>
        <w:tab/>
      </w:r>
      <w:r w:rsidRPr="00027298">
        <w:rPr>
          <w:color w:val="000000"/>
          <w:sz w:val="22"/>
          <w:szCs w:val="22"/>
        </w:rPr>
        <w:t>Mалък воден бик</w:t>
      </w:r>
      <w:r w:rsidRPr="00027298">
        <w:rPr>
          <w:rFonts w:ascii="Arial" w:hAnsi="Arial"/>
          <w:sz w:val="22"/>
          <w:szCs w:val="22"/>
        </w:rPr>
        <w:tab/>
      </w:r>
      <w:r w:rsidRPr="00027298">
        <w:rPr>
          <w:color w:val="000000"/>
          <w:sz w:val="22"/>
          <w:szCs w:val="22"/>
        </w:rPr>
        <w:t>13p</w:t>
      </w:r>
    </w:p>
    <w:p w:rsidR="0059481B" w:rsidRPr="00027298" w:rsidRDefault="0059481B" w:rsidP="0059481B">
      <w:pPr>
        <w:widowControl w:val="0"/>
        <w:tabs>
          <w:tab w:val="left" w:pos="90"/>
          <w:tab w:val="left" w:pos="633"/>
          <w:tab w:val="left" w:pos="5507"/>
          <w:tab w:val="left" w:pos="6187"/>
          <w:tab w:val="left" w:pos="6867"/>
          <w:tab w:val="left" w:pos="7547"/>
          <w:tab w:val="left" w:pos="8227"/>
        </w:tabs>
        <w:autoSpaceDE w:val="0"/>
        <w:autoSpaceDN w:val="0"/>
        <w:adjustRightInd w:val="0"/>
        <w:spacing w:before="46"/>
        <w:rPr>
          <w:color w:val="000000"/>
          <w:sz w:val="22"/>
          <w:szCs w:val="22"/>
        </w:rPr>
      </w:pPr>
      <w:r w:rsidRPr="00027298">
        <w:rPr>
          <w:rFonts w:ascii="Arial" w:hAnsi="Arial"/>
          <w:sz w:val="22"/>
          <w:szCs w:val="22"/>
        </w:rPr>
        <w:tab/>
      </w:r>
      <w:r w:rsidRPr="00027298">
        <w:rPr>
          <w:color w:val="000000"/>
          <w:sz w:val="22"/>
          <w:szCs w:val="22"/>
        </w:rPr>
        <w:t>A127</w:t>
      </w:r>
      <w:r w:rsidRPr="00027298">
        <w:rPr>
          <w:rFonts w:ascii="Arial" w:hAnsi="Arial"/>
          <w:sz w:val="22"/>
          <w:szCs w:val="22"/>
        </w:rPr>
        <w:tab/>
      </w:r>
      <w:r w:rsidRPr="00027298">
        <w:rPr>
          <w:i/>
          <w:iCs/>
          <w:color w:val="000000"/>
          <w:sz w:val="22"/>
          <w:szCs w:val="22"/>
        </w:rPr>
        <w:t>Grus grus</w:t>
      </w:r>
      <w:r w:rsidRPr="00027298">
        <w:rPr>
          <w:rFonts w:ascii="Arial" w:hAnsi="Arial"/>
          <w:sz w:val="22"/>
          <w:szCs w:val="22"/>
        </w:rPr>
        <w:tab/>
      </w:r>
      <w:r w:rsidRPr="00027298">
        <w:rPr>
          <w:color w:val="000000"/>
          <w:sz w:val="22"/>
          <w:szCs w:val="22"/>
        </w:rPr>
        <w:t>10i</w:t>
      </w:r>
      <w:r w:rsidRPr="00027298">
        <w:rPr>
          <w:rFonts w:ascii="Arial" w:hAnsi="Arial"/>
          <w:sz w:val="22"/>
          <w:szCs w:val="22"/>
        </w:rPr>
        <w:tab/>
      </w:r>
      <w:r w:rsidRPr="00027298">
        <w:rPr>
          <w:color w:val="000000"/>
          <w:sz w:val="22"/>
          <w:szCs w:val="22"/>
        </w:rPr>
        <w:t>C</w:t>
      </w:r>
      <w:r w:rsidRPr="00027298">
        <w:rPr>
          <w:rFonts w:ascii="Arial" w:hAnsi="Arial"/>
          <w:sz w:val="22"/>
          <w:szCs w:val="22"/>
        </w:rPr>
        <w:tab/>
      </w:r>
      <w:r w:rsidRPr="00027298">
        <w:rPr>
          <w:color w:val="000000"/>
          <w:sz w:val="22"/>
          <w:szCs w:val="22"/>
        </w:rPr>
        <w:t>A</w:t>
      </w:r>
      <w:r w:rsidRPr="00027298">
        <w:rPr>
          <w:rFonts w:ascii="Arial" w:hAnsi="Arial"/>
          <w:sz w:val="22"/>
          <w:szCs w:val="22"/>
        </w:rPr>
        <w:tab/>
      </w:r>
      <w:r w:rsidRPr="00027298">
        <w:rPr>
          <w:color w:val="000000"/>
          <w:sz w:val="22"/>
          <w:szCs w:val="22"/>
        </w:rPr>
        <w:t>C</w:t>
      </w:r>
      <w:r w:rsidRPr="00027298">
        <w:rPr>
          <w:rFonts w:ascii="Arial" w:hAnsi="Arial"/>
          <w:sz w:val="22"/>
          <w:szCs w:val="22"/>
        </w:rPr>
        <w:tab/>
      </w:r>
      <w:r w:rsidRPr="00027298">
        <w:rPr>
          <w:color w:val="000000"/>
          <w:sz w:val="22"/>
          <w:szCs w:val="22"/>
        </w:rPr>
        <w:t>C</w:t>
      </w:r>
    </w:p>
    <w:p w:rsidR="0059481B" w:rsidRPr="00027298" w:rsidRDefault="0059481B" w:rsidP="0059481B">
      <w:pPr>
        <w:widowControl w:val="0"/>
        <w:tabs>
          <w:tab w:val="left" w:pos="633"/>
        </w:tabs>
        <w:autoSpaceDE w:val="0"/>
        <w:autoSpaceDN w:val="0"/>
        <w:adjustRightInd w:val="0"/>
        <w:spacing w:before="8"/>
        <w:rPr>
          <w:color w:val="000000"/>
          <w:sz w:val="22"/>
          <w:szCs w:val="22"/>
        </w:rPr>
      </w:pPr>
      <w:r w:rsidRPr="00027298">
        <w:rPr>
          <w:rFonts w:ascii="Arial" w:hAnsi="Arial"/>
          <w:sz w:val="22"/>
          <w:szCs w:val="22"/>
        </w:rPr>
        <w:tab/>
      </w:r>
      <w:r w:rsidRPr="00027298">
        <w:rPr>
          <w:color w:val="000000"/>
          <w:sz w:val="22"/>
          <w:szCs w:val="22"/>
        </w:rPr>
        <w:t>Сив жерав</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color w:val="000000"/>
          <w:sz w:val="22"/>
          <w:szCs w:val="22"/>
        </w:rPr>
      </w:pPr>
      <w:r w:rsidRPr="00027298">
        <w:rPr>
          <w:rFonts w:ascii="Arial" w:hAnsi="Arial"/>
          <w:sz w:val="22"/>
          <w:szCs w:val="22"/>
        </w:rPr>
        <w:tab/>
      </w:r>
      <w:r w:rsidRPr="00027298">
        <w:rPr>
          <w:color w:val="000000"/>
          <w:sz w:val="22"/>
          <w:szCs w:val="22"/>
        </w:rPr>
        <w:t>A029</w:t>
      </w:r>
      <w:r w:rsidRPr="00027298">
        <w:rPr>
          <w:rFonts w:ascii="Arial" w:hAnsi="Arial"/>
          <w:sz w:val="22"/>
          <w:szCs w:val="22"/>
        </w:rPr>
        <w:tab/>
      </w:r>
      <w:r w:rsidRPr="00027298">
        <w:rPr>
          <w:i/>
          <w:iCs/>
          <w:color w:val="000000"/>
          <w:sz w:val="22"/>
          <w:szCs w:val="22"/>
        </w:rPr>
        <w:t>Ardea purpurea</w:t>
      </w:r>
      <w:r w:rsidRPr="00027298">
        <w:rPr>
          <w:rFonts w:ascii="Arial" w:hAnsi="Arial"/>
          <w:sz w:val="22"/>
          <w:szCs w:val="22"/>
        </w:rPr>
        <w:tab/>
      </w:r>
      <w:r w:rsidRPr="00027298">
        <w:rPr>
          <w:color w:val="000000"/>
          <w:sz w:val="22"/>
          <w:szCs w:val="22"/>
        </w:rPr>
        <w:t>5p</w:t>
      </w:r>
      <w:r w:rsidRPr="00027298">
        <w:rPr>
          <w:rFonts w:ascii="Arial" w:hAnsi="Arial"/>
          <w:sz w:val="22"/>
          <w:szCs w:val="22"/>
        </w:rPr>
        <w:tab/>
      </w:r>
      <w:r w:rsidRPr="00027298">
        <w:rPr>
          <w:color w:val="000000"/>
          <w:sz w:val="22"/>
          <w:szCs w:val="22"/>
        </w:rPr>
        <w:t>B</w:t>
      </w:r>
      <w:r w:rsidRPr="00027298">
        <w:rPr>
          <w:rFonts w:ascii="Arial" w:hAnsi="Arial"/>
          <w:sz w:val="22"/>
          <w:szCs w:val="22"/>
        </w:rPr>
        <w:tab/>
      </w:r>
      <w:r w:rsidRPr="00027298">
        <w:rPr>
          <w:color w:val="000000"/>
          <w:sz w:val="22"/>
          <w:szCs w:val="22"/>
        </w:rPr>
        <w:t>B</w:t>
      </w:r>
      <w:r w:rsidRPr="00027298">
        <w:rPr>
          <w:rFonts w:ascii="Arial" w:hAnsi="Arial"/>
          <w:sz w:val="22"/>
          <w:szCs w:val="22"/>
        </w:rPr>
        <w:tab/>
      </w:r>
      <w:r w:rsidRPr="00027298">
        <w:rPr>
          <w:color w:val="000000"/>
          <w:sz w:val="22"/>
          <w:szCs w:val="22"/>
        </w:rPr>
        <w:t>C</w:t>
      </w:r>
      <w:r w:rsidRPr="00027298">
        <w:rPr>
          <w:rFonts w:ascii="Arial" w:hAnsi="Arial"/>
          <w:sz w:val="22"/>
          <w:szCs w:val="22"/>
        </w:rPr>
        <w:tab/>
      </w:r>
      <w:r w:rsidRPr="00027298">
        <w:rPr>
          <w:color w:val="000000"/>
          <w:sz w:val="22"/>
          <w:szCs w:val="22"/>
        </w:rPr>
        <w:t>A</w:t>
      </w:r>
    </w:p>
    <w:p w:rsidR="0059481B" w:rsidRPr="00027298" w:rsidRDefault="0059481B" w:rsidP="0059481B">
      <w:pPr>
        <w:widowControl w:val="0"/>
        <w:tabs>
          <w:tab w:val="left" w:pos="633"/>
        </w:tabs>
        <w:autoSpaceDE w:val="0"/>
        <w:autoSpaceDN w:val="0"/>
        <w:adjustRightInd w:val="0"/>
        <w:spacing w:before="8"/>
        <w:rPr>
          <w:color w:val="000000"/>
          <w:sz w:val="22"/>
          <w:szCs w:val="22"/>
        </w:rPr>
      </w:pPr>
      <w:r w:rsidRPr="00027298">
        <w:rPr>
          <w:rFonts w:ascii="Arial" w:hAnsi="Arial"/>
          <w:sz w:val="22"/>
          <w:szCs w:val="22"/>
        </w:rPr>
        <w:tab/>
      </w:r>
      <w:r w:rsidRPr="00027298">
        <w:rPr>
          <w:color w:val="000000"/>
          <w:sz w:val="22"/>
          <w:szCs w:val="22"/>
        </w:rPr>
        <w:t>Ръждива чапла</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color w:val="000000"/>
          <w:sz w:val="22"/>
          <w:szCs w:val="22"/>
        </w:rPr>
      </w:pPr>
      <w:r w:rsidRPr="00027298">
        <w:rPr>
          <w:rFonts w:ascii="Arial" w:hAnsi="Arial"/>
          <w:sz w:val="22"/>
          <w:szCs w:val="22"/>
        </w:rPr>
        <w:tab/>
      </w:r>
      <w:r w:rsidRPr="00027298">
        <w:rPr>
          <w:color w:val="000000"/>
          <w:sz w:val="22"/>
          <w:szCs w:val="22"/>
        </w:rPr>
        <w:t>A021</w:t>
      </w:r>
      <w:r w:rsidRPr="00027298">
        <w:rPr>
          <w:rFonts w:ascii="Arial" w:hAnsi="Arial"/>
          <w:sz w:val="22"/>
          <w:szCs w:val="22"/>
        </w:rPr>
        <w:tab/>
      </w:r>
      <w:r w:rsidRPr="00027298">
        <w:rPr>
          <w:i/>
          <w:iCs/>
          <w:color w:val="000000"/>
          <w:sz w:val="22"/>
          <w:szCs w:val="22"/>
        </w:rPr>
        <w:t>Botaurus stellaris</w:t>
      </w:r>
      <w:r w:rsidRPr="00027298">
        <w:rPr>
          <w:rFonts w:ascii="Arial" w:hAnsi="Arial"/>
          <w:sz w:val="22"/>
          <w:szCs w:val="22"/>
        </w:rPr>
        <w:tab/>
      </w:r>
      <w:r w:rsidRPr="00027298">
        <w:rPr>
          <w:color w:val="000000"/>
          <w:sz w:val="22"/>
          <w:szCs w:val="22"/>
        </w:rPr>
        <w:t>2p/1-3p</w:t>
      </w:r>
      <w:r w:rsidRPr="00027298">
        <w:rPr>
          <w:rFonts w:ascii="Arial" w:hAnsi="Arial"/>
          <w:sz w:val="22"/>
          <w:szCs w:val="22"/>
        </w:rPr>
        <w:tab/>
      </w:r>
      <w:r w:rsidRPr="00027298">
        <w:rPr>
          <w:color w:val="000000"/>
          <w:sz w:val="22"/>
          <w:szCs w:val="22"/>
        </w:rPr>
        <w:t>B</w:t>
      </w:r>
      <w:r w:rsidRPr="00027298">
        <w:rPr>
          <w:rFonts w:ascii="Arial" w:hAnsi="Arial"/>
          <w:sz w:val="22"/>
          <w:szCs w:val="22"/>
        </w:rPr>
        <w:tab/>
      </w:r>
      <w:r w:rsidRPr="00027298">
        <w:rPr>
          <w:color w:val="000000"/>
          <w:sz w:val="22"/>
          <w:szCs w:val="22"/>
        </w:rPr>
        <w:t>B</w:t>
      </w:r>
      <w:r w:rsidRPr="00027298">
        <w:rPr>
          <w:rFonts w:ascii="Arial" w:hAnsi="Arial"/>
          <w:sz w:val="22"/>
          <w:szCs w:val="22"/>
        </w:rPr>
        <w:tab/>
      </w:r>
      <w:r w:rsidRPr="00027298">
        <w:rPr>
          <w:color w:val="000000"/>
          <w:sz w:val="22"/>
          <w:szCs w:val="22"/>
        </w:rPr>
        <w:t>C</w:t>
      </w:r>
      <w:r w:rsidRPr="00027298">
        <w:rPr>
          <w:rFonts w:ascii="Arial" w:hAnsi="Arial"/>
          <w:sz w:val="22"/>
          <w:szCs w:val="22"/>
        </w:rPr>
        <w:tab/>
      </w:r>
      <w:r w:rsidRPr="00027298">
        <w:rPr>
          <w:color w:val="000000"/>
          <w:sz w:val="22"/>
          <w:szCs w:val="22"/>
        </w:rPr>
        <w:t>B</w:t>
      </w:r>
    </w:p>
    <w:p w:rsidR="0059481B" w:rsidRPr="00027298" w:rsidRDefault="0059481B" w:rsidP="0059481B">
      <w:pPr>
        <w:widowControl w:val="0"/>
        <w:tabs>
          <w:tab w:val="left" w:pos="633"/>
        </w:tabs>
        <w:autoSpaceDE w:val="0"/>
        <w:autoSpaceDN w:val="0"/>
        <w:adjustRightInd w:val="0"/>
        <w:spacing w:before="8"/>
        <w:rPr>
          <w:color w:val="000000"/>
          <w:sz w:val="22"/>
          <w:szCs w:val="22"/>
        </w:rPr>
      </w:pPr>
      <w:r w:rsidRPr="00027298">
        <w:rPr>
          <w:rFonts w:ascii="Arial" w:hAnsi="Arial"/>
          <w:sz w:val="22"/>
          <w:szCs w:val="22"/>
        </w:rPr>
        <w:tab/>
      </w:r>
      <w:r w:rsidRPr="00027298">
        <w:rPr>
          <w:color w:val="000000"/>
          <w:sz w:val="22"/>
          <w:szCs w:val="22"/>
        </w:rPr>
        <w:t>Голям воден бик</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2"/>
          <w:szCs w:val="22"/>
        </w:rPr>
      </w:pPr>
      <w:r w:rsidRPr="00027298">
        <w:rPr>
          <w:rFonts w:ascii="Arial" w:hAnsi="Arial"/>
          <w:b/>
          <w:sz w:val="22"/>
          <w:szCs w:val="22"/>
        </w:rPr>
        <w:lastRenderedPageBreak/>
        <w:tab/>
      </w:r>
      <w:r w:rsidRPr="00027298">
        <w:rPr>
          <w:b/>
          <w:color w:val="000000"/>
          <w:sz w:val="22"/>
          <w:szCs w:val="22"/>
        </w:rPr>
        <w:t>A031</w:t>
      </w:r>
      <w:r w:rsidRPr="00027298">
        <w:rPr>
          <w:rFonts w:ascii="Arial" w:hAnsi="Arial"/>
          <w:b/>
          <w:sz w:val="22"/>
          <w:szCs w:val="22"/>
        </w:rPr>
        <w:tab/>
      </w:r>
      <w:r w:rsidRPr="00027298">
        <w:rPr>
          <w:b/>
          <w:i/>
          <w:iCs/>
          <w:color w:val="000000"/>
          <w:sz w:val="22"/>
          <w:szCs w:val="22"/>
        </w:rPr>
        <w:t>Ciconia ciconia</w:t>
      </w:r>
      <w:r w:rsidRPr="00027298">
        <w:rPr>
          <w:rFonts w:ascii="Arial" w:hAnsi="Arial"/>
          <w:b/>
          <w:sz w:val="22"/>
          <w:szCs w:val="22"/>
        </w:rPr>
        <w:tab/>
      </w:r>
      <w:r w:rsidRPr="00027298">
        <w:rPr>
          <w:b/>
          <w:color w:val="000000"/>
          <w:sz w:val="22"/>
          <w:szCs w:val="22"/>
        </w:rPr>
        <w:t>66p</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A</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A</w:t>
      </w:r>
    </w:p>
    <w:p w:rsidR="0059481B" w:rsidRPr="00027298" w:rsidRDefault="0059481B" w:rsidP="0059481B">
      <w:pPr>
        <w:widowControl w:val="0"/>
        <w:tabs>
          <w:tab w:val="left" w:pos="633"/>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Бял щъркел</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spacing w:before="14"/>
        <w:rPr>
          <w:b/>
          <w:color w:val="000000"/>
          <w:sz w:val="22"/>
          <w:szCs w:val="22"/>
        </w:rPr>
      </w:pPr>
      <w:r w:rsidRPr="00027298">
        <w:rPr>
          <w:rFonts w:ascii="Arial" w:hAnsi="Arial"/>
          <w:b/>
          <w:sz w:val="22"/>
          <w:szCs w:val="22"/>
        </w:rPr>
        <w:tab/>
      </w:r>
      <w:r w:rsidRPr="00027298">
        <w:rPr>
          <w:b/>
          <w:color w:val="000000"/>
          <w:sz w:val="22"/>
          <w:szCs w:val="22"/>
        </w:rPr>
        <w:t>A402</w:t>
      </w:r>
      <w:r w:rsidRPr="00027298">
        <w:rPr>
          <w:rFonts w:ascii="Arial" w:hAnsi="Arial"/>
          <w:b/>
          <w:sz w:val="22"/>
          <w:szCs w:val="22"/>
        </w:rPr>
        <w:tab/>
      </w:r>
      <w:r w:rsidRPr="00027298">
        <w:rPr>
          <w:b/>
          <w:i/>
          <w:iCs/>
          <w:color w:val="000000"/>
          <w:sz w:val="22"/>
          <w:szCs w:val="22"/>
        </w:rPr>
        <w:t>Accipiter brevipes</w:t>
      </w:r>
      <w:r w:rsidRPr="00027298">
        <w:rPr>
          <w:rFonts w:ascii="Arial" w:hAnsi="Arial"/>
          <w:b/>
          <w:sz w:val="22"/>
          <w:szCs w:val="22"/>
        </w:rPr>
        <w:tab/>
      </w:r>
      <w:r w:rsidRPr="00027298">
        <w:rPr>
          <w:b/>
          <w:color w:val="000000"/>
          <w:sz w:val="22"/>
          <w:szCs w:val="22"/>
        </w:rPr>
        <w:t>5p/4-6p</w:t>
      </w:r>
      <w:r w:rsidRPr="00027298">
        <w:rPr>
          <w:rFonts w:ascii="Arial" w:hAnsi="Arial"/>
          <w:b/>
          <w:sz w:val="22"/>
          <w:szCs w:val="22"/>
        </w:rPr>
        <w:tab/>
      </w:r>
      <w:r w:rsidRPr="00027298">
        <w:rPr>
          <w:b/>
          <w:color w:val="000000"/>
          <w:sz w:val="22"/>
          <w:szCs w:val="22"/>
        </w:rPr>
        <w:t>A</w:t>
      </w:r>
      <w:r w:rsidRPr="00027298">
        <w:rPr>
          <w:rFonts w:ascii="Arial" w:hAnsi="Arial"/>
          <w:b/>
          <w:sz w:val="22"/>
          <w:szCs w:val="22"/>
        </w:rPr>
        <w:tab/>
      </w:r>
      <w:r w:rsidRPr="00027298">
        <w:rPr>
          <w:b/>
          <w:color w:val="000000"/>
          <w:sz w:val="22"/>
          <w:szCs w:val="22"/>
        </w:rPr>
        <w:t>B</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A</w:t>
      </w:r>
    </w:p>
    <w:p w:rsidR="0059481B" w:rsidRPr="00027298" w:rsidRDefault="0059481B" w:rsidP="0059481B">
      <w:pPr>
        <w:widowControl w:val="0"/>
        <w:tabs>
          <w:tab w:val="left" w:pos="633"/>
        </w:tabs>
        <w:autoSpaceDE w:val="0"/>
        <w:autoSpaceDN w:val="0"/>
        <w:adjustRightInd w:val="0"/>
        <w:spacing w:before="8"/>
        <w:rPr>
          <w:b/>
          <w:color w:val="000000"/>
          <w:sz w:val="22"/>
          <w:szCs w:val="22"/>
        </w:rPr>
      </w:pPr>
      <w:r w:rsidRPr="00027298">
        <w:rPr>
          <w:rFonts w:ascii="Arial" w:hAnsi="Arial"/>
          <w:b/>
          <w:sz w:val="22"/>
          <w:szCs w:val="22"/>
        </w:rPr>
        <w:tab/>
      </w:r>
      <w:r w:rsidRPr="00027298">
        <w:rPr>
          <w:b/>
          <w:color w:val="000000"/>
          <w:sz w:val="22"/>
          <w:szCs w:val="22"/>
        </w:rPr>
        <w:t>Късопръст ястреб</w:t>
      </w:r>
    </w:p>
    <w:p w:rsidR="0059481B" w:rsidRPr="00027298" w:rsidRDefault="0059481B" w:rsidP="0059481B">
      <w:pPr>
        <w:widowControl w:val="0"/>
        <w:tabs>
          <w:tab w:val="left" w:pos="90"/>
          <w:tab w:val="left" w:pos="633"/>
          <w:tab w:val="left" w:pos="3466"/>
          <w:tab w:val="left" w:pos="4827"/>
          <w:tab w:val="left" w:pos="5507"/>
          <w:tab w:val="left" w:pos="6187"/>
          <w:tab w:val="left" w:pos="6867"/>
          <w:tab w:val="left" w:pos="7547"/>
          <w:tab w:val="left" w:pos="822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A081</w:t>
      </w:r>
      <w:r w:rsidRPr="00027298">
        <w:rPr>
          <w:rFonts w:ascii="Arial" w:hAnsi="Arial"/>
          <w:b/>
          <w:sz w:val="22"/>
          <w:szCs w:val="22"/>
        </w:rPr>
        <w:tab/>
      </w:r>
      <w:r w:rsidRPr="00027298">
        <w:rPr>
          <w:b/>
          <w:i/>
          <w:iCs/>
          <w:color w:val="000000"/>
          <w:sz w:val="22"/>
          <w:szCs w:val="22"/>
        </w:rPr>
        <w:t>Circus aeruginosus</w:t>
      </w:r>
      <w:r w:rsidRPr="00027298">
        <w:rPr>
          <w:rFonts w:ascii="Arial" w:hAnsi="Arial"/>
          <w:b/>
          <w:sz w:val="22"/>
          <w:szCs w:val="22"/>
        </w:rPr>
        <w:tab/>
      </w:r>
      <w:r w:rsidRPr="00027298">
        <w:rPr>
          <w:b/>
          <w:color w:val="000000"/>
          <w:sz w:val="22"/>
          <w:szCs w:val="22"/>
        </w:rPr>
        <w:t>8p</w:t>
      </w:r>
      <w:r w:rsidRPr="00027298">
        <w:rPr>
          <w:rFonts w:ascii="Arial" w:hAnsi="Arial"/>
          <w:b/>
          <w:sz w:val="22"/>
          <w:szCs w:val="22"/>
        </w:rPr>
        <w:tab/>
      </w:r>
      <w:r w:rsidRPr="00027298">
        <w:rPr>
          <w:b/>
          <w:color w:val="000000"/>
          <w:sz w:val="22"/>
          <w:szCs w:val="22"/>
        </w:rPr>
        <w:t>2i/1-3i</w:t>
      </w:r>
      <w:r w:rsidRPr="00027298">
        <w:rPr>
          <w:rFonts w:ascii="Arial" w:hAnsi="Arial"/>
          <w:b/>
          <w:sz w:val="22"/>
          <w:szCs w:val="22"/>
        </w:rPr>
        <w:tab/>
      </w:r>
      <w:r w:rsidRPr="00027298">
        <w:rPr>
          <w:b/>
          <w:color w:val="000000"/>
          <w:sz w:val="22"/>
          <w:szCs w:val="22"/>
        </w:rPr>
        <w:t>10i</w:t>
      </w:r>
      <w:r w:rsidRPr="00027298">
        <w:rPr>
          <w:rFonts w:ascii="Arial" w:hAnsi="Arial"/>
          <w:b/>
          <w:sz w:val="22"/>
          <w:szCs w:val="22"/>
        </w:rPr>
        <w:tab/>
      </w:r>
      <w:r w:rsidRPr="00027298">
        <w:rPr>
          <w:b/>
          <w:color w:val="000000"/>
          <w:sz w:val="22"/>
          <w:szCs w:val="22"/>
        </w:rPr>
        <w:t>B</w:t>
      </w:r>
      <w:r w:rsidRPr="00027298">
        <w:rPr>
          <w:rFonts w:ascii="Arial" w:hAnsi="Arial"/>
          <w:b/>
          <w:sz w:val="22"/>
          <w:szCs w:val="22"/>
        </w:rPr>
        <w:tab/>
      </w:r>
      <w:r w:rsidRPr="00027298">
        <w:rPr>
          <w:b/>
          <w:color w:val="000000"/>
          <w:sz w:val="22"/>
          <w:szCs w:val="22"/>
        </w:rPr>
        <w:t>A</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A</w:t>
      </w:r>
    </w:p>
    <w:p w:rsidR="0059481B" w:rsidRPr="00027298" w:rsidRDefault="0059481B" w:rsidP="0059481B">
      <w:pPr>
        <w:widowControl w:val="0"/>
        <w:tabs>
          <w:tab w:val="left" w:pos="633"/>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Тръстиков блатар</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A072</w:t>
      </w:r>
      <w:r w:rsidRPr="00027298">
        <w:rPr>
          <w:rFonts w:ascii="Arial" w:hAnsi="Arial"/>
          <w:b/>
          <w:sz w:val="22"/>
          <w:szCs w:val="22"/>
        </w:rPr>
        <w:tab/>
      </w:r>
      <w:r w:rsidRPr="00027298">
        <w:rPr>
          <w:b/>
          <w:i/>
          <w:iCs/>
          <w:color w:val="000000"/>
          <w:sz w:val="22"/>
          <w:szCs w:val="22"/>
        </w:rPr>
        <w:t>Pernis apivorus</w:t>
      </w:r>
      <w:r w:rsidRPr="00027298">
        <w:rPr>
          <w:rFonts w:ascii="Arial" w:hAnsi="Arial"/>
          <w:b/>
          <w:sz w:val="22"/>
          <w:szCs w:val="22"/>
        </w:rPr>
        <w:tab/>
      </w:r>
      <w:r w:rsidRPr="00027298">
        <w:rPr>
          <w:b/>
          <w:color w:val="000000"/>
          <w:sz w:val="22"/>
          <w:szCs w:val="22"/>
        </w:rPr>
        <w:t>2p</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B</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C</w:t>
      </w:r>
    </w:p>
    <w:p w:rsidR="0059481B" w:rsidRPr="00027298" w:rsidRDefault="0059481B" w:rsidP="0059481B">
      <w:pPr>
        <w:widowControl w:val="0"/>
        <w:tabs>
          <w:tab w:val="left" w:pos="633"/>
        </w:tabs>
        <w:autoSpaceDE w:val="0"/>
        <w:autoSpaceDN w:val="0"/>
        <w:adjustRightInd w:val="0"/>
        <w:spacing w:before="8"/>
        <w:rPr>
          <w:b/>
          <w:color w:val="000000"/>
          <w:sz w:val="22"/>
          <w:szCs w:val="22"/>
        </w:rPr>
      </w:pPr>
      <w:r w:rsidRPr="00027298">
        <w:rPr>
          <w:rFonts w:ascii="Arial" w:hAnsi="Arial"/>
          <w:b/>
          <w:sz w:val="22"/>
          <w:szCs w:val="22"/>
        </w:rPr>
        <w:tab/>
      </w:r>
      <w:r w:rsidRPr="00027298">
        <w:rPr>
          <w:b/>
          <w:color w:val="000000"/>
          <w:sz w:val="22"/>
          <w:szCs w:val="22"/>
        </w:rPr>
        <w:t>Осояд</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A073</w:t>
      </w:r>
      <w:r w:rsidRPr="00027298">
        <w:rPr>
          <w:rFonts w:ascii="Arial" w:hAnsi="Arial"/>
          <w:b/>
          <w:sz w:val="22"/>
          <w:szCs w:val="22"/>
        </w:rPr>
        <w:tab/>
      </w:r>
      <w:r w:rsidRPr="00027298">
        <w:rPr>
          <w:b/>
          <w:i/>
          <w:iCs/>
          <w:color w:val="000000"/>
          <w:sz w:val="22"/>
          <w:szCs w:val="22"/>
        </w:rPr>
        <w:t>Milvus migrans</w:t>
      </w:r>
      <w:r w:rsidRPr="00027298">
        <w:rPr>
          <w:rFonts w:ascii="Arial" w:hAnsi="Arial"/>
          <w:b/>
          <w:sz w:val="22"/>
          <w:szCs w:val="22"/>
        </w:rPr>
        <w:tab/>
      </w:r>
      <w:r w:rsidRPr="00027298">
        <w:rPr>
          <w:b/>
          <w:color w:val="000000"/>
          <w:sz w:val="22"/>
          <w:szCs w:val="22"/>
        </w:rPr>
        <w:t>1p</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B</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C</w:t>
      </w:r>
    </w:p>
    <w:p w:rsidR="0059481B" w:rsidRPr="00027298" w:rsidRDefault="0059481B" w:rsidP="0059481B">
      <w:pPr>
        <w:widowControl w:val="0"/>
        <w:tabs>
          <w:tab w:val="left" w:pos="633"/>
        </w:tabs>
        <w:autoSpaceDE w:val="0"/>
        <w:autoSpaceDN w:val="0"/>
        <w:adjustRightInd w:val="0"/>
        <w:spacing w:before="8"/>
        <w:rPr>
          <w:b/>
          <w:color w:val="000000"/>
          <w:sz w:val="22"/>
          <w:szCs w:val="22"/>
        </w:rPr>
      </w:pPr>
      <w:r w:rsidRPr="00027298">
        <w:rPr>
          <w:rFonts w:ascii="Arial" w:hAnsi="Arial"/>
          <w:b/>
          <w:sz w:val="22"/>
          <w:szCs w:val="22"/>
        </w:rPr>
        <w:tab/>
      </w:r>
      <w:r w:rsidRPr="00027298">
        <w:rPr>
          <w:b/>
          <w:color w:val="000000"/>
          <w:sz w:val="22"/>
          <w:szCs w:val="22"/>
        </w:rPr>
        <w:t>Черна каня</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A080</w:t>
      </w:r>
      <w:r w:rsidRPr="00027298">
        <w:rPr>
          <w:rFonts w:ascii="Arial" w:hAnsi="Arial"/>
          <w:b/>
          <w:sz w:val="22"/>
          <w:szCs w:val="22"/>
        </w:rPr>
        <w:tab/>
      </w:r>
      <w:r w:rsidRPr="00027298">
        <w:rPr>
          <w:b/>
          <w:i/>
          <w:iCs/>
          <w:color w:val="000000"/>
          <w:sz w:val="22"/>
          <w:szCs w:val="22"/>
        </w:rPr>
        <w:t>Circaetus gallicus</w:t>
      </w:r>
      <w:r w:rsidRPr="00027298">
        <w:rPr>
          <w:rFonts w:ascii="Arial" w:hAnsi="Arial"/>
          <w:b/>
          <w:sz w:val="22"/>
          <w:szCs w:val="22"/>
        </w:rPr>
        <w:tab/>
      </w:r>
      <w:r w:rsidRPr="00027298">
        <w:rPr>
          <w:b/>
          <w:color w:val="000000"/>
          <w:sz w:val="22"/>
          <w:szCs w:val="22"/>
        </w:rPr>
        <w:t>4p</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A</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C</w:t>
      </w:r>
    </w:p>
    <w:p w:rsidR="0059481B" w:rsidRPr="00027298" w:rsidRDefault="0059481B" w:rsidP="0059481B">
      <w:pPr>
        <w:widowControl w:val="0"/>
        <w:tabs>
          <w:tab w:val="left" w:pos="633"/>
        </w:tabs>
        <w:autoSpaceDE w:val="0"/>
        <w:autoSpaceDN w:val="0"/>
        <w:adjustRightInd w:val="0"/>
        <w:spacing w:before="8"/>
        <w:rPr>
          <w:b/>
          <w:color w:val="000000"/>
          <w:sz w:val="22"/>
          <w:szCs w:val="22"/>
        </w:rPr>
      </w:pPr>
      <w:r w:rsidRPr="00027298">
        <w:rPr>
          <w:rFonts w:ascii="Arial" w:hAnsi="Arial"/>
          <w:b/>
          <w:sz w:val="22"/>
          <w:szCs w:val="22"/>
        </w:rPr>
        <w:tab/>
      </w:r>
      <w:r w:rsidRPr="00027298">
        <w:rPr>
          <w:b/>
          <w:color w:val="000000"/>
          <w:sz w:val="22"/>
          <w:szCs w:val="22"/>
        </w:rPr>
        <w:t>Орел змияр</w:t>
      </w:r>
    </w:p>
    <w:p w:rsidR="0059481B" w:rsidRPr="00027298" w:rsidRDefault="0059481B" w:rsidP="0059481B">
      <w:pPr>
        <w:widowControl w:val="0"/>
        <w:tabs>
          <w:tab w:val="left" w:pos="90"/>
          <w:tab w:val="left" w:pos="633"/>
          <w:tab w:val="left" w:pos="4827"/>
          <w:tab w:val="left" w:pos="5507"/>
          <w:tab w:val="left" w:pos="618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A082</w:t>
      </w:r>
      <w:r w:rsidRPr="00027298">
        <w:rPr>
          <w:rFonts w:ascii="Arial" w:hAnsi="Arial"/>
          <w:b/>
          <w:sz w:val="22"/>
          <w:szCs w:val="22"/>
        </w:rPr>
        <w:tab/>
      </w:r>
      <w:r w:rsidRPr="00027298">
        <w:rPr>
          <w:b/>
          <w:i/>
          <w:iCs/>
          <w:color w:val="000000"/>
          <w:sz w:val="22"/>
          <w:szCs w:val="22"/>
        </w:rPr>
        <w:t>Circus cyaneus</w:t>
      </w:r>
      <w:r w:rsidRPr="00027298">
        <w:rPr>
          <w:rFonts w:ascii="Arial" w:hAnsi="Arial"/>
          <w:b/>
          <w:sz w:val="22"/>
          <w:szCs w:val="22"/>
        </w:rPr>
        <w:tab/>
      </w:r>
      <w:r w:rsidRPr="00027298">
        <w:rPr>
          <w:b/>
          <w:color w:val="000000"/>
          <w:sz w:val="22"/>
          <w:szCs w:val="22"/>
        </w:rPr>
        <w:t>7i/5-10i</w:t>
      </w:r>
      <w:r w:rsidRPr="00027298">
        <w:rPr>
          <w:rFonts w:ascii="Arial" w:hAnsi="Arial"/>
          <w:b/>
          <w:sz w:val="22"/>
          <w:szCs w:val="22"/>
        </w:rPr>
        <w:tab/>
      </w:r>
      <w:r w:rsidRPr="00027298">
        <w:rPr>
          <w:b/>
          <w:color w:val="000000"/>
          <w:sz w:val="22"/>
          <w:szCs w:val="22"/>
        </w:rPr>
        <w:t>15i</w:t>
      </w:r>
      <w:r w:rsidRPr="00027298">
        <w:rPr>
          <w:rFonts w:ascii="Arial" w:hAnsi="Arial"/>
          <w:b/>
          <w:sz w:val="22"/>
          <w:szCs w:val="22"/>
        </w:rPr>
        <w:tab/>
      </w:r>
      <w:r w:rsidRPr="00027298">
        <w:rPr>
          <w:b/>
          <w:color w:val="000000"/>
          <w:sz w:val="22"/>
          <w:szCs w:val="22"/>
        </w:rPr>
        <w:t>D</w:t>
      </w:r>
    </w:p>
    <w:p w:rsidR="0059481B" w:rsidRPr="00027298" w:rsidRDefault="0059481B" w:rsidP="0059481B">
      <w:pPr>
        <w:widowControl w:val="0"/>
        <w:tabs>
          <w:tab w:val="left" w:pos="633"/>
        </w:tabs>
        <w:autoSpaceDE w:val="0"/>
        <w:autoSpaceDN w:val="0"/>
        <w:adjustRightInd w:val="0"/>
        <w:spacing w:before="8"/>
        <w:rPr>
          <w:b/>
          <w:color w:val="000000"/>
          <w:sz w:val="22"/>
          <w:szCs w:val="22"/>
        </w:rPr>
      </w:pPr>
      <w:r w:rsidRPr="00027298">
        <w:rPr>
          <w:rFonts w:ascii="Arial" w:hAnsi="Arial"/>
          <w:b/>
          <w:sz w:val="22"/>
          <w:szCs w:val="22"/>
        </w:rPr>
        <w:tab/>
      </w:r>
      <w:r w:rsidRPr="00027298">
        <w:rPr>
          <w:b/>
          <w:color w:val="000000"/>
          <w:sz w:val="22"/>
          <w:szCs w:val="22"/>
        </w:rPr>
        <w:t>Полски блатар</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A084</w:t>
      </w:r>
      <w:r w:rsidRPr="00027298">
        <w:rPr>
          <w:rFonts w:ascii="Arial" w:hAnsi="Arial"/>
          <w:b/>
          <w:sz w:val="22"/>
          <w:szCs w:val="22"/>
        </w:rPr>
        <w:tab/>
      </w:r>
      <w:r w:rsidRPr="00027298">
        <w:rPr>
          <w:b/>
          <w:i/>
          <w:iCs/>
          <w:color w:val="000000"/>
          <w:sz w:val="22"/>
          <w:szCs w:val="22"/>
        </w:rPr>
        <w:t>Circus pygargus</w:t>
      </w:r>
      <w:r w:rsidRPr="00027298">
        <w:rPr>
          <w:rFonts w:ascii="Arial" w:hAnsi="Arial"/>
          <w:b/>
          <w:sz w:val="22"/>
          <w:szCs w:val="22"/>
        </w:rPr>
        <w:tab/>
      </w:r>
      <w:r w:rsidRPr="00027298">
        <w:rPr>
          <w:b/>
          <w:color w:val="000000"/>
          <w:sz w:val="22"/>
          <w:szCs w:val="22"/>
        </w:rPr>
        <w:t>12p</w:t>
      </w:r>
      <w:r w:rsidRPr="00027298">
        <w:rPr>
          <w:rFonts w:ascii="Arial" w:hAnsi="Arial"/>
          <w:b/>
          <w:sz w:val="22"/>
          <w:szCs w:val="22"/>
        </w:rPr>
        <w:tab/>
      </w:r>
      <w:r w:rsidRPr="00027298">
        <w:rPr>
          <w:b/>
          <w:color w:val="000000"/>
          <w:sz w:val="22"/>
          <w:szCs w:val="22"/>
        </w:rPr>
        <w:t>B</w:t>
      </w:r>
      <w:r w:rsidRPr="00027298">
        <w:rPr>
          <w:rFonts w:ascii="Arial" w:hAnsi="Arial"/>
          <w:b/>
          <w:sz w:val="22"/>
          <w:szCs w:val="22"/>
        </w:rPr>
        <w:tab/>
      </w:r>
      <w:r w:rsidRPr="00027298">
        <w:rPr>
          <w:b/>
          <w:color w:val="000000"/>
          <w:sz w:val="22"/>
          <w:szCs w:val="22"/>
        </w:rPr>
        <w:t>A</w:t>
      </w:r>
      <w:r w:rsidRPr="00027298">
        <w:rPr>
          <w:rFonts w:ascii="Arial" w:hAnsi="Arial"/>
          <w:b/>
          <w:sz w:val="22"/>
          <w:szCs w:val="22"/>
        </w:rPr>
        <w:tab/>
      </w:r>
      <w:r w:rsidRPr="00027298">
        <w:rPr>
          <w:b/>
          <w:color w:val="000000"/>
          <w:sz w:val="22"/>
          <w:szCs w:val="22"/>
        </w:rPr>
        <w:t>C</w:t>
      </w:r>
      <w:r w:rsidRPr="00027298">
        <w:rPr>
          <w:rFonts w:ascii="Arial" w:hAnsi="Arial"/>
          <w:b/>
          <w:sz w:val="22"/>
          <w:szCs w:val="22"/>
        </w:rPr>
        <w:tab/>
      </w:r>
      <w:r w:rsidRPr="00027298">
        <w:rPr>
          <w:b/>
          <w:color w:val="000000"/>
          <w:sz w:val="22"/>
          <w:szCs w:val="22"/>
        </w:rPr>
        <w:t>A</w:t>
      </w:r>
    </w:p>
    <w:p w:rsidR="0059481B" w:rsidRPr="00027298" w:rsidRDefault="0059481B" w:rsidP="0059481B">
      <w:pPr>
        <w:widowControl w:val="0"/>
        <w:tabs>
          <w:tab w:val="left" w:pos="633"/>
        </w:tabs>
        <w:autoSpaceDE w:val="0"/>
        <w:autoSpaceDN w:val="0"/>
        <w:adjustRightInd w:val="0"/>
        <w:spacing w:before="8"/>
        <w:rPr>
          <w:b/>
          <w:color w:val="000000"/>
          <w:sz w:val="22"/>
          <w:szCs w:val="22"/>
        </w:rPr>
      </w:pPr>
      <w:r w:rsidRPr="00027298">
        <w:rPr>
          <w:rFonts w:ascii="Arial" w:hAnsi="Arial"/>
          <w:b/>
          <w:sz w:val="22"/>
          <w:szCs w:val="22"/>
        </w:rPr>
        <w:tab/>
      </w:r>
      <w:r w:rsidRPr="00027298">
        <w:rPr>
          <w:b/>
          <w:color w:val="000000"/>
          <w:sz w:val="22"/>
          <w:szCs w:val="22"/>
        </w:rPr>
        <w:t>Ливаден блатар</w:t>
      </w:r>
    </w:p>
    <w:p w:rsidR="0059481B" w:rsidRPr="00027298" w:rsidRDefault="0059481B" w:rsidP="0059481B">
      <w:pPr>
        <w:widowControl w:val="0"/>
        <w:tabs>
          <w:tab w:val="left" w:pos="90"/>
          <w:tab w:val="left" w:pos="633"/>
          <w:tab w:val="left" w:pos="5507"/>
          <w:tab w:val="left" w:pos="6187"/>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A083</w:t>
      </w:r>
      <w:r w:rsidRPr="00027298">
        <w:rPr>
          <w:rFonts w:ascii="Arial" w:hAnsi="Arial"/>
          <w:b/>
          <w:sz w:val="22"/>
          <w:szCs w:val="22"/>
        </w:rPr>
        <w:tab/>
      </w:r>
      <w:r w:rsidRPr="00027298">
        <w:rPr>
          <w:b/>
          <w:i/>
          <w:iCs/>
          <w:color w:val="000000"/>
          <w:sz w:val="22"/>
          <w:szCs w:val="22"/>
        </w:rPr>
        <w:t>Circus macrourus</w:t>
      </w:r>
      <w:r w:rsidRPr="00027298">
        <w:rPr>
          <w:rFonts w:ascii="Arial" w:hAnsi="Arial"/>
          <w:b/>
          <w:sz w:val="22"/>
          <w:szCs w:val="22"/>
        </w:rPr>
        <w:tab/>
      </w:r>
      <w:r w:rsidRPr="00027298">
        <w:rPr>
          <w:b/>
          <w:color w:val="000000"/>
          <w:sz w:val="22"/>
          <w:szCs w:val="22"/>
        </w:rPr>
        <w:t>4i/3-5i</w:t>
      </w:r>
      <w:r w:rsidRPr="00027298">
        <w:rPr>
          <w:rFonts w:ascii="Arial" w:hAnsi="Arial"/>
          <w:b/>
          <w:sz w:val="22"/>
          <w:szCs w:val="22"/>
        </w:rPr>
        <w:tab/>
      </w:r>
      <w:r w:rsidRPr="00027298">
        <w:rPr>
          <w:b/>
          <w:color w:val="000000"/>
          <w:sz w:val="22"/>
          <w:szCs w:val="22"/>
        </w:rPr>
        <w:t>D</w:t>
      </w:r>
    </w:p>
    <w:p w:rsidR="0059481B" w:rsidRPr="00027298" w:rsidRDefault="0059481B" w:rsidP="0059481B">
      <w:pPr>
        <w:widowControl w:val="0"/>
        <w:tabs>
          <w:tab w:val="left" w:pos="633"/>
        </w:tabs>
        <w:autoSpaceDE w:val="0"/>
        <w:autoSpaceDN w:val="0"/>
        <w:adjustRightInd w:val="0"/>
        <w:rPr>
          <w:b/>
          <w:color w:val="000000"/>
          <w:sz w:val="22"/>
          <w:szCs w:val="22"/>
        </w:rPr>
      </w:pPr>
      <w:r w:rsidRPr="00027298">
        <w:rPr>
          <w:rFonts w:ascii="Arial" w:hAnsi="Arial"/>
          <w:b/>
          <w:sz w:val="22"/>
          <w:szCs w:val="22"/>
        </w:rPr>
        <w:tab/>
      </w:r>
      <w:r w:rsidRPr="00027298">
        <w:rPr>
          <w:b/>
          <w:color w:val="000000"/>
          <w:sz w:val="22"/>
          <w:szCs w:val="22"/>
        </w:rPr>
        <w:t>Степен блатар</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b/>
          <w:color w:val="000000"/>
          <w:sz w:val="23"/>
          <w:szCs w:val="23"/>
        </w:rPr>
      </w:pPr>
      <w:r w:rsidRPr="00027298">
        <w:rPr>
          <w:b/>
          <w:color w:val="000000"/>
          <w:sz w:val="18"/>
          <w:szCs w:val="18"/>
        </w:rPr>
        <w:t>A403</w:t>
      </w:r>
      <w:r w:rsidRPr="00027298">
        <w:rPr>
          <w:rFonts w:ascii="Arial" w:hAnsi="Arial"/>
          <w:b/>
        </w:rPr>
        <w:tab/>
      </w:r>
      <w:r w:rsidRPr="00027298">
        <w:rPr>
          <w:b/>
          <w:i/>
          <w:iCs/>
          <w:color w:val="000000"/>
          <w:sz w:val="18"/>
          <w:szCs w:val="18"/>
        </w:rPr>
        <w:t>Buteo rufinus</w:t>
      </w:r>
      <w:r w:rsidRPr="00027298">
        <w:rPr>
          <w:rFonts w:ascii="Arial" w:hAnsi="Arial"/>
          <w:b/>
        </w:rPr>
        <w:tab/>
      </w:r>
      <w:r w:rsidRPr="00027298">
        <w:rPr>
          <w:b/>
          <w:color w:val="000000"/>
          <w:sz w:val="18"/>
          <w:szCs w:val="18"/>
        </w:rPr>
        <w:t>6p</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B</w:t>
      </w:r>
    </w:p>
    <w:p w:rsidR="0059481B" w:rsidRPr="00027298" w:rsidRDefault="0059481B" w:rsidP="0059481B">
      <w:pPr>
        <w:widowControl w:val="0"/>
        <w:tabs>
          <w:tab w:val="left" w:pos="633"/>
        </w:tabs>
        <w:autoSpaceDE w:val="0"/>
        <w:autoSpaceDN w:val="0"/>
        <w:adjustRightInd w:val="0"/>
        <w:rPr>
          <w:b/>
          <w:color w:val="000000"/>
          <w:sz w:val="23"/>
          <w:szCs w:val="23"/>
        </w:rPr>
      </w:pPr>
      <w:r w:rsidRPr="00027298">
        <w:rPr>
          <w:rFonts w:ascii="Arial" w:hAnsi="Arial"/>
          <w:b/>
        </w:rPr>
        <w:tab/>
      </w:r>
      <w:r w:rsidRPr="00027298">
        <w:rPr>
          <w:b/>
          <w:color w:val="000000"/>
          <w:sz w:val="18"/>
          <w:szCs w:val="18"/>
        </w:rPr>
        <w:t>Белоопашат мишелов</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A089</w:t>
      </w:r>
      <w:r w:rsidRPr="00027298">
        <w:rPr>
          <w:rFonts w:ascii="Arial" w:hAnsi="Arial"/>
          <w:b/>
        </w:rPr>
        <w:tab/>
      </w:r>
      <w:r w:rsidRPr="00027298">
        <w:rPr>
          <w:b/>
          <w:i/>
          <w:iCs/>
          <w:color w:val="000000"/>
          <w:sz w:val="18"/>
          <w:szCs w:val="18"/>
        </w:rPr>
        <w:t>Aquila pomarina</w:t>
      </w:r>
      <w:r w:rsidRPr="00027298">
        <w:rPr>
          <w:rFonts w:ascii="Arial" w:hAnsi="Arial"/>
          <w:b/>
        </w:rPr>
        <w:tab/>
      </w:r>
      <w:r w:rsidRPr="00027298">
        <w:rPr>
          <w:b/>
          <w:color w:val="000000"/>
          <w:sz w:val="18"/>
          <w:szCs w:val="18"/>
        </w:rPr>
        <w:t>3p</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Малък креслив орел</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A097</w:t>
      </w:r>
      <w:r w:rsidRPr="00027298">
        <w:rPr>
          <w:rFonts w:ascii="Arial" w:hAnsi="Arial"/>
          <w:b/>
        </w:rPr>
        <w:tab/>
      </w:r>
      <w:r w:rsidRPr="00027298">
        <w:rPr>
          <w:b/>
          <w:i/>
          <w:iCs/>
          <w:color w:val="000000"/>
          <w:sz w:val="18"/>
          <w:szCs w:val="18"/>
        </w:rPr>
        <w:t>Falco vespertinus</w:t>
      </w:r>
      <w:r w:rsidRPr="00027298">
        <w:rPr>
          <w:rFonts w:ascii="Arial" w:hAnsi="Arial"/>
          <w:b/>
        </w:rPr>
        <w:tab/>
      </w:r>
      <w:r w:rsidRPr="00027298">
        <w:rPr>
          <w:b/>
          <w:color w:val="000000"/>
          <w:sz w:val="18"/>
          <w:szCs w:val="18"/>
        </w:rPr>
        <w:t>20p/2-</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p>
    <w:p w:rsidR="0059481B" w:rsidRPr="00027298" w:rsidRDefault="0059481B" w:rsidP="0059481B">
      <w:pPr>
        <w:widowControl w:val="0"/>
        <w:tabs>
          <w:tab w:val="left" w:pos="633"/>
          <w:tab w:val="left" w:pos="4147"/>
        </w:tabs>
        <w:autoSpaceDE w:val="0"/>
        <w:autoSpaceDN w:val="0"/>
        <w:adjustRightInd w:val="0"/>
        <w:rPr>
          <w:b/>
          <w:color w:val="000000"/>
          <w:sz w:val="23"/>
          <w:szCs w:val="23"/>
        </w:rPr>
      </w:pPr>
      <w:r w:rsidRPr="00027298">
        <w:rPr>
          <w:rFonts w:ascii="Arial" w:hAnsi="Arial"/>
          <w:b/>
        </w:rPr>
        <w:tab/>
      </w:r>
      <w:r w:rsidRPr="00027298">
        <w:rPr>
          <w:b/>
          <w:color w:val="000000"/>
          <w:sz w:val="18"/>
          <w:szCs w:val="18"/>
        </w:rPr>
        <w:t>Вечерна ветрушка</w:t>
      </w:r>
      <w:r w:rsidRPr="00027298">
        <w:rPr>
          <w:rFonts w:ascii="Arial" w:hAnsi="Arial"/>
          <w:b/>
        </w:rPr>
        <w:tab/>
      </w:r>
      <w:r w:rsidRPr="00027298">
        <w:rPr>
          <w:b/>
          <w:color w:val="000000"/>
          <w:sz w:val="18"/>
          <w:szCs w:val="18"/>
        </w:rPr>
        <w:t>38p</w:t>
      </w:r>
    </w:p>
    <w:p w:rsidR="0059481B" w:rsidRPr="00027298" w:rsidRDefault="0059481B" w:rsidP="0059481B">
      <w:pPr>
        <w:widowControl w:val="0"/>
        <w:tabs>
          <w:tab w:val="left" w:pos="90"/>
          <w:tab w:val="left" w:pos="633"/>
          <w:tab w:val="left" w:pos="4827"/>
          <w:tab w:val="left" w:pos="5507"/>
          <w:tab w:val="left" w:pos="6187"/>
        </w:tabs>
        <w:autoSpaceDE w:val="0"/>
        <w:autoSpaceDN w:val="0"/>
        <w:adjustRightInd w:val="0"/>
        <w:spacing w:before="46"/>
        <w:rPr>
          <w:color w:val="000000"/>
          <w:sz w:val="23"/>
          <w:szCs w:val="23"/>
        </w:rPr>
      </w:pPr>
      <w:r w:rsidRPr="00027298">
        <w:rPr>
          <w:rFonts w:ascii="Arial" w:hAnsi="Arial"/>
        </w:rPr>
        <w:tab/>
      </w:r>
      <w:r w:rsidRPr="00027298">
        <w:rPr>
          <w:color w:val="000000"/>
          <w:sz w:val="18"/>
          <w:szCs w:val="18"/>
        </w:rPr>
        <w:t>A098</w:t>
      </w:r>
      <w:r w:rsidRPr="00027298">
        <w:rPr>
          <w:rFonts w:ascii="Arial" w:hAnsi="Arial"/>
        </w:rPr>
        <w:tab/>
      </w:r>
      <w:r w:rsidRPr="00027298">
        <w:rPr>
          <w:i/>
          <w:iCs/>
          <w:color w:val="000000"/>
          <w:sz w:val="18"/>
          <w:szCs w:val="18"/>
        </w:rPr>
        <w:t>Falco columbarius</w:t>
      </w:r>
      <w:r w:rsidRPr="00027298">
        <w:rPr>
          <w:rFonts w:ascii="Arial" w:hAnsi="Arial"/>
        </w:rPr>
        <w:tab/>
      </w:r>
      <w:r w:rsidRPr="00027298">
        <w:rPr>
          <w:color w:val="000000"/>
          <w:sz w:val="18"/>
          <w:szCs w:val="18"/>
        </w:rPr>
        <w:t>4i/3-5i</w:t>
      </w:r>
      <w:r w:rsidRPr="00027298">
        <w:rPr>
          <w:rFonts w:ascii="Arial" w:hAnsi="Arial"/>
        </w:rPr>
        <w:tab/>
      </w:r>
      <w:r w:rsidRPr="00027298">
        <w:rPr>
          <w:color w:val="000000"/>
          <w:sz w:val="18"/>
          <w:szCs w:val="18"/>
        </w:rPr>
        <w:t>1i</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Малък сокол</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A103</w:t>
      </w:r>
      <w:r w:rsidRPr="00027298">
        <w:rPr>
          <w:rFonts w:ascii="Arial" w:hAnsi="Arial"/>
          <w:b/>
        </w:rPr>
        <w:tab/>
      </w:r>
      <w:r w:rsidRPr="00027298">
        <w:rPr>
          <w:b/>
          <w:i/>
          <w:iCs/>
          <w:color w:val="000000"/>
          <w:sz w:val="18"/>
          <w:szCs w:val="18"/>
        </w:rPr>
        <w:t>Falco peregrinus</w:t>
      </w:r>
      <w:r w:rsidRPr="00027298">
        <w:rPr>
          <w:rFonts w:ascii="Arial" w:hAnsi="Arial"/>
          <w:b/>
        </w:rPr>
        <w:tab/>
      </w:r>
      <w:r w:rsidRPr="00027298">
        <w:rPr>
          <w:b/>
          <w:color w:val="000000"/>
          <w:sz w:val="18"/>
          <w:szCs w:val="18"/>
        </w:rPr>
        <w:t>1p</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rFonts w:ascii="Arial" w:hAnsi="Arial"/>
          <w:b/>
        </w:rPr>
      </w:pPr>
      <w:r w:rsidRPr="00027298">
        <w:rPr>
          <w:rFonts w:ascii="Arial" w:hAnsi="Arial"/>
          <w:b/>
        </w:rPr>
        <w:tab/>
      </w:r>
      <w:r w:rsidRPr="00027298">
        <w:rPr>
          <w:rFonts w:ascii="Arial" w:hAnsi="Arial"/>
          <w:b/>
        </w:rPr>
        <w:tab/>
      </w:r>
      <w:r w:rsidRPr="00027298">
        <w:rPr>
          <w:b/>
          <w:color w:val="000000"/>
          <w:sz w:val="18"/>
          <w:szCs w:val="18"/>
        </w:rPr>
        <w:t>Сокол скитник</w:t>
      </w:r>
    </w:p>
    <w:p w:rsidR="0059481B" w:rsidRPr="00027298" w:rsidRDefault="0059481B" w:rsidP="0059481B">
      <w:pPr>
        <w:widowControl w:val="0"/>
        <w:tabs>
          <w:tab w:val="left" w:pos="90"/>
          <w:tab w:val="left" w:pos="633"/>
          <w:tab w:val="left" w:pos="4827"/>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A129</w:t>
      </w:r>
      <w:r w:rsidRPr="00027298">
        <w:rPr>
          <w:rFonts w:ascii="Arial" w:hAnsi="Arial"/>
        </w:rPr>
        <w:tab/>
      </w:r>
      <w:r w:rsidRPr="00027298">
        <w:rPr>
          <w:i/>
          <w:iCs/>
          <w:color w:val="000000"/>
          <w:sz w:val="18"/>
          <w:szCs w:val="18"/>
        </w:rPr>
        <w:t>Otis tarda</w:t>
      </w:r>
      <w:r w:rsidRPr="00027298">
        <w:rPr>
          <w:rFonts w:ascii="Arial" w:hAnsi="Arial"/>
        </w:rPr>
        <w:tab/>
      </w:r>
      <w:r w:rsidRPr="00027298">
        <w:rPr>
          <w:color w:val="000000"/>
          <w:sz w:val="18"/>
          <w:szCs w:val="18"/>
        </w:rPr>
        <w:t>5i</w:t>
      </w:r>
      <w:r w:rsidRPr="00027298">
        <w:rPr>
          <w:rFonts w:ascii="Arial" w:hAnsi="Arial"/>
        </w:rPr>
        <w:tab/>
      </w:r>
      <w:r w:rsidRPr="00027298">
        <w:rPr>
          <w:color w:val="000000"/>
          <w:sz w:val="18"/>
          <w:szCs w:val="18"/>
        </w:rPr>
        <w:t>A</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A</w:t>
      </w:r>
    </w:p>
    <w:p w:rsidR="0059481B" w:rsidRPr="00027298" w:rsidRDefault="0059481B" w:rsidP="0059481B">
      <w:pPr>
        <w:widowControl w:val="0"/>
        <w:tabs>
          <w:tab w:val="left" w:pos="633"/>
        </w:tabs>
        <w:autoSpaceDE w:val="0"/>
        <w:autoSpaceDN w:val="0"/>
        <w:adjustRightInd w:val="0"/>
        <w:rPr>
          <w:color w:val="000000"/>
          <w:sz w:val="23"/>
          <w:szCs w:val="23"/>
        </w:rPr>
      </w:pPr>
      <w:r w:rsidRPr="00027298">
        <w:rPr>
          <w:rFonts w:ascii="Arial" w:hAnsi="Arial"/>
        </w:rPr>
        <w:tab/>
      </w:r>
      <w:r w:rsidRPr="00027298">
        <w:rPr>
          <w:color w:val="000000"/>
          <w:sz w:val="18"/>
          <w:szCs w:val="18"/>
        </w:rPr>
        <w:t>Дропла</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A229</w:t>
      </w:r>
      <w:r w:rsidRPr="00027298">
        <w:rPr>
          <w:rFonts w:ascii="Arial" w:hAnsi="Arial"/>
          <w:b/>
        </w:rPr>
        <w:tab/>
      </w:r>
      <w:r w:rsidRPr="00027298">
        <w:rPr>
          <w:b/>
          <w:i/>
          <w:iCs/>
          <w:color w:val="000000"/>
          <w:sz w:val="18"/>
          <w:szCs w:val="18"/>
        </w:rPr>
        <w:t>Alcedo atthis</w:t>
      </w:r>
      <w:r w:rsidRPr="00027298">
        <w:rPr>
          <w:rFonts w:ascii="Arial" w:hAnsi="Arial"/>
          <w:b/>
        </w:rPr>
        <w:tab/>
      </w:r>
      <w:r w:rsidRPr="00027298">
        <w:rPr>
          <w:b/>
          <w:color w:val="000000"/>
          <w:sz w:val="18"/>
          <w:szCs w:val="18"/>
        </w:rPr>
        <w:t>6p</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Земеродно рибарче</w:t>
      </w:r>
    </w:p>
    <w:p w:rsidR="0059481B" w:rsidRPr="00027298" w:rsidRDefault="0059481B" w:rsidP="0059481B">
      <w:pPr>
        <w:widowControl w:val="0"/>
        <w:tabs>
          <w:tab w:val="left" w:pos="90"/>
          <w:tab w:val="left" w:pos="633"/>
          <w:tab w:val="left" w:pos="4147"/>
          <w:tab w:val="left" w:pos="550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A231</w:t>
      </w:r>
      <w:r w:rsidRPr="00027298">
        <w:rPr>
          <w:rFonts w:ascii="Arial" w:hAnsi="Arial"/>
          <w:b/>
        </w:rPr>
        <w:tab/>
      </w:r>
      <w:r w:rsidRPr="00027298">
        <w:rPr>
          <w:b/>
          <w:i/>
          <w:iCs/>
          <w:color w:val="000000"/>
          <w:sz w:val="18"/>
          <w:szCs w:val="18"/>
        </w:rPr>
        <w:t>Coracias garrulus</w:t>
      </w:r>
      <w:r w:rsidRPr="00027298">
        <w:rPr>
          <w:rFonts w:ascii="Arial" w:hAnsi="Arial"/>
          <w:b/>
        </w:rPr>
        <w:tab/>
      </w:r>
      <w:r w:rsidRPr="00027298">
        <w:rPr>
          <w:b/>
          <w:color w:val="000000"/>
          <w:sz w:val="18"/>
          <w:szCs w:val="18"/>
        </w:rPr>
        <w:t>77p/24-</w:t>
      </w:r>
      <w:r w:rsidRPr="00027298">
        <w:rPr>
          <w:rFonts w:ascii="Arial" w:hAnsi="Arial"/>
          <w:b/>
        </w:rPr>
        <w:tab/>
      </w:r>
      <w:r w:rsidRPr="00027298">
        <w:rPr>
          <w:b/>
          <w:color w:val="000000"/>
          <w:sz w:val="18"/>
          <w:szCs w:val="18"/>
        </w:rPr>
        <w:t>1i</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p>
    <w:p w:rsidR="0059481B" w:rsidRPr="00027298" w:rsidRDefault="0059481B" w:rsidP="0059481B">
      <w:pPr>
        <w:widowControl w:val="0"/>
        <w:tabs>
          <w:tab w:val="left" w:pos="633"/>
          <w:tab w:val="left" w:pos="4147"/>
        </w:tabs>
        <w:autoSpaceDE w:val="0"/>
        <w:autoSpaceDN w:val="0"/>
        <w:adjustRightInd w:val="0"/>
        <w:rPr>
          <w:b/>
          <w:color w:val="000000"/>
          <w:sz w:val="23"/>
          <w:szCs w:val="23"/>
        </w:rPr>
      </w:pPr>
      <w:r w:rsidRPr="00027298">
        <w:rPr>
          <w:rFonts w:ascii="Arial" w:hAnsi="Arial"/>
          <w:b/>
        </w:rPr>
        <w:tab/>
      </w:r>
      <w:r w:rsidRPr="00027298">
        <w:rPr>
          <w:b/>
          <w:color w:val="000000"/>
          <w:sz w:val="18"/>
          <w:szCs w:val="18"/>
        </w:rPr>
        <w:t>Синявица</w:t>
      </w:r>
      <w:r w:rsidRPr="00027298">
        <w:rPr>
          <w:rFonts w:ascii="Arial" w:hAnsi="Arial"/>
          <w:b/>
        </w:rPr>
        <w:tab/>
      </w:r>
      <w:r w:rsidRPr="00027298">
        <w:rPr>
          <w:b/>
          <w:color w:val="000000"/>
          <w:sz w:val="18"/>
          <w:szCs w:val="18"/>
        </w:rPr>
        <w:t>130p</w:t>
      </w:r>
    </w:p>
    <w:p w:rsidR="0059481B" w:rsidRPr="00027298" w:rsidRDefault="0059481B" w:rsidP="0059481B">
      <w:pPr>
        <w:widowControl w:val="0"/>
        <w:tabs>
          <w:tab w:val="left" w:pos="113"/>
          <w:tab w:val="left" w:pos="180"/>
          <w:tab w:val="left" w:pos="633"/>
          <w:tab w:val="left" w:pos="4147"/>
          <w:tab w:val="left" w:pos="6187"/>
          <w:tab w:val="left" w:pos="6867"/>
          <w:tab w:val="left" w:pos="7547"/>
          <w:tab w:val="left" w:pos="8227"/>
        </w:tabs>
        <w:autoSpaceDE w:val="0"/>
        <w:autoSpaceDN w:val="0"/>
        <w:adjustRightInd w:val="0"/>
        <w:rPr>
          <w:color w:val="000000"/>
          <w:sz w:val="18"/>
          <w:szCs w:val="18"/>
        </w:rPr>
      </w:pPr>
      <w:r w:rsidRPr="00027298">
        <w:rPr>
          <w:rFonts w:ascii="Arial" w:hAnsi="Arial"/>
        </w:rPr>
        <w:tab/>
      </w:r>
      <w:r w:rsidRPr="00027298">
        <w:rPr>
          <w:sz w:val="18"/>
          <w:szCs w:val="18"/>
        </w:rPr>
        <w:t>A235</w:t>
      </w:r>
      <w:r w:rsidRPr="00027298">
        <w:rPr>
          <w:rFonts w:ascii="Arial" w:hAnsi="Arial"/>
        </w:rPr>
        <w:tab/>
      </w:r>
      <w:r w:rsidRPr="00027298">
        <w:rPr>
          <w:i/>
          <w:iCs/>
          <w:color w:val="000000"/>
          <w:sz w:val="18"/>
          <w:szCs w:val="18"/>
        </w:rPr>
        <w:t>Caprimulgus europae</w:t>
      </w:r>
      <w:r w:rsidRPr="00027298">
        <w:rPr>
          <w:rFonts w:ascii="Arial" w:hAnsi="Arial"/>
        </w:rPr>
        <w:tab/>
      </w:r>
      <w:r w:rsidRPr="00027298">
        <w:rPr>
          <w:color w:val="000000"/>
          <w:sz w:val="18"/>
          <w:szCs w:val="18"/>
        </w:rPr>
        <w:t>9p/2-</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C</w:t>
      </w:r>
      <w:r w:rsidRPr="00027298">
        <w:rPr>
          <w:rFonts w:ascii="Arial" w:hAnsi="Arial"/>
        </w:rPr>
        <w:tab/>
      </w:r>
    </w:p>
    <w:p w:rsidR="0059481B" w:rsidRPr="00027298" w:rsidRDefault="0059481B" w:rsidP="0059481B">
      <w:pPr>
        <w:widowControl w:val="0"/>
        <w:tabs>
          <w:tab w:val="left" w:pos="113"/>
          <w:tab w:val="left" w:pos="180"/>
          <w:tab w:val="left" w:pos="633"/>
          <w:tab w:val="left" w:pos="4147"/>
          <w:tab w:val="left" w:pos="6187"/>
          <w:tab w:val="left" w:pos="6867"/>
          <w:tab w:val="left" w:pos="7547"/>
          <w:tab w:val="left" w:pos="8227"/>
        </w:tabs>
        <w:autoSpaceDE w:val="0"/>
        <w:autoSpaceDN w:val="0"/>
        <w:adjustRightInd w:val="0"/>
        <w:rPr>
          <w:color w:val="000000"/>
          <w:sz w:val="32"/>
          <w:szCs w:val="32"/>
        </w:rPr>
      </w:pPr>
      <w:r w:rsidRPr="00027298">
        <w:rPr>
          <w:color w:val="000000"/>
          <w:sz w:val="18"/>
          <w:szCs w:val="18"/>
        </w:rPr>
        <w:tab/>
      </w:r>
      <w:r w:rsidRPr="00027298">
        <w:rPr>
          <w:color w:val="000000"/>
          <w:sz w:val="18"/>
          <w:szCs w:val="18"/>
        </w:rPr>
        <w:tab/>
      </w:r>
      <w:r w:rsidRPr="00027298">
        <w:rPr>
          <w:rFonts w:ascii="Arial" w:hAnsi="Arial"/>
        </w:rPr>
        <w:tab/>
      </w:r>
      <w:r w:rsidRPr="00027298">
        <w:rPr>
          <w:color w:val="000000"/>
          <w:sz w:val="18"/>
          <w:szCs w:val="18"/>
        </w:rPr>
        <w:t xml:space="preserve">Козодой </w:t>
      </w:r>
      <w:r w:rsidRPr="00027298">
        <w:rPr>
          <w:rFonts w:ascii="Arial" w:hAnsi="Arial"/>
        </w:rPr>
        <w:tab/>
      </w:r>
      <w:r w:rsidRPr="00027298">
        <w:rPr>
          <w:color w:val="000000"/>
          <w:sz w:val="18"/>
          <w:szCs w:val="18"/>
        </w:rPr>
        <w:t>16p</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A234</w:t>
      </w:r>
      <w:r w:rsidRPr="00027298">
        <w:rPr>
          <w:rFonts w:ascii="Arial" w:hAnsi="Arial"/>
        </w:rPr>
        <w:tab/>
      </w:r>
      <w:r w:rsidRPr="00027298">
        <w:rPr>
          <w:i/>
          <w:iCs/>
          <w:color w:val="000000"/>
          <w:sz w:val="18"/>
          <w:szCs w:val="18"/>
        </w:rPr>
        <w:t>Picus canus</w:t>
      </w:r>
      <w:r w:rsidRPr="00027298">
        <w:rPr>
          <w:rFonts w:ascii="Arial" w:hAnsi="Arial"/>
        </w:rPr>
        <w:tab/>
      </w:r>
      <w:r w:rsidRPr="00027298">
        <w:rPr>
          <w:color w:val="000000"/>
          <w:sz w:val="18"/>
          <w:szCs w:val="18"/>
        </w:rPr>
        <w:t>14p</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A</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B</w:t>
      </w:r>
    </w:p>
    <w:p w:rsidR="0059481B" w:rsidRPr="00027298" w:rsidRDefault="0059481B" w:rsidP="0059481B">
      <w:pPr>
        <w:widowControl w:val="0"/>
        <w:tabs>
          <w:tab w:val="left" w:pos="633"/>
        </w:tabs>
        <w:autoSpaceDE w:val="0"/>
        <w:autoSpaceDN w:val="0"/>
        <w:adjustRightInd w:val="0"/>
        <w:rPr>
          <w:color w:val="000000"/>
          <w:sz w:val="23"/>
          <w:szCs w:val="23"/>
        </w:rPr>
      </w:pPr>
      <w:r w:rsidRPr="00027298">
        <w:rPr>
          <w:rFonts w:ascii="Arial" w:hAnsi="Arial"/>
        </w:rPr>
        <w:tab/>
      </w:r>
      <w:r w:rsidRPr="00027298">
        <w:rPr>
          <w:color w:val="000000"/>
          <w:sz w:val="18"/>
          <w:szCs w:val="18"/>
        </w:rPr>
        <w:t>Сив кълвач</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A429</w:t>
      </w:r>
      <w:r w:rsidRPr="00027298">
        <w:rPr>
          <w:rFonts w:ascii="Arial" w:hAnsi="Arial"/>
        </w:rPr>
        <w:tab/>
      </w:r>
      <w:r w:rsidRPr="00027298">
        <w:rPr>
          <w:i/>
          <w:iCs/>
          <w:color w:val="000000"/>
          <w:sz w:val="18"/>
          <w:szCs w:val="18"/>
        </w:rPr>
        <w:t>Dendrocopos syriacus</w:t>
      </w:r>
      <w:r w:rsidRPr="00027298">
        <w:rPr>
          <w:rFonts w:ascii="Arial" w:hAnsi="Arial"/>
        </w:rPr>
        <w:tab/>
      </w:r>
      <w:r w:rsidRPr="00027298">
        <w:rPr>
          <w:color w:val="000000"/>
          <w:sz w:val="18"/>
          <w:szCs w:val="18"/>
        </w:rPr>
        <w:t>682p/13</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A</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A</w:t>
      </w:r>
    </w:p>
    <w:p w:rsidR="0059481B" w:rsidRPr="00027298" w:rsidRDefault="0059481B" w:rsidP="0059481B">
      <w:pPr>
        <w:widowControl w:val="0"/>
        <w:tabs>
          <w:tab w:val="left" w:pos="633"/>
          <w:tab w:val="left" w:pos="3466"/>
        </w:tabs>
        <w:autoSpaceDE w:val="0"/>
        <w:autoSpaceDN w:val="0"/>
        <w:adjustRightInd w:val="0"/>
        <w:rPr>
          <w:color w:val="000000"/>
          <w:sz w:val="23"/>
          <w:szCs w:val="23"/>
        </w:rPr>
      </w:pPr>
      <w:r w:rsidRPr="00027298">
        <w:rPr>
          <w:rFonts w:ascii="Arial" w:hAnsi="Arial"/>
        </w:rPr>
        <w:tab/>
      </w:r>
      <w:r w:rsidRPr="00027298">
        <w:rPr>
          <w:color w:val="000000"/>
          <w:sz w:val="18"/>
          <w:szCs w:val="18"/>
        </w:rPr>
        <w:t>Сирийски пъстър кълвач</w:t>
      </w:r>
      <w:r w:rsidRPr="00027298">
        <w:rPr>
          <w:rFonts w:ascii="Arial" w:hAnsi="Arial"/>
        </w:rPr>
        <w:tab/>
      </w:r>
      <w:r w:rsidRPr="00027298">
        <w:rPr>
          <w:color w:val="000000"/>
          <w:sz w:val="18"/>
          <w:szCs w:val="18"/>
        </w:rPr>
        <w:t>4-1230p</w:t>
      </w:r>
    </w:p>
    <w:p w:rsidR="0059481B" w:rsidRPr="00027298" w:rsidRDefault="0059481B" w:rsidP="0059481B">
      <w:pPr>
        <w:widowControl w:val="0"/>
        <w:tabs>
          <w:tab w:val="left" w:pos="90"/>
          <w:tab w:val="left" w:pos="633"/>
          <w:tab w:val="left" w:pos="3466"/>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A242</w:t>
      </w:r>
      <w:r w:rsidRPr="00027298">
        <w:rPr>
          <w:rFonts w:ascii="Arial" w:hAnsi="Arial"/>
        </w:rPr>
        <w:tab/>
      </w:r>
      <w:r w:rsidRPr="00027298">
        <w:rPr>
          <w:i/>
          <w:iCs/>
          <w:color w:val="000000"/>
          <w:sz w:val="18"/>
          <w:szCs w:val="18"/>
        </w:rPr>
        <w:t>Melanocorypha calandra</w:t>
      </w:r>
      <w:r w:rsidRPr="00027298">
        <w:rPr>
          <w:rFonts w:ascii="Arial" w:hAnsi="Arial"/>
        </w:rPr>
        <w:tab/>
      </w:r>
      <w:r w:rsidRPr="00027298">
        <w:rPr>
          <w:color w:val="000000"/>
          <w:sz w:val="18"/>
          <w:szCs w:val="18"/>
        </w:rPr>
        <w:t>5p</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633"/>
        </w:tabs>
        <w:autoSpaceDE w:val="0"/>
        <w:autoSpaceDN w:val="0"/>
        <w:adjustRightInd w:val="0"/>
        <w:rPr>
          <w:color w:val="000000"/>
          <w:sz w:val="23"/>
          <w:szCs w:val="23"/>
        </w:rPr>
      </w:pPr>
      <w:r w:rsidRPr="00027298">
        <w:rPr>
          <w:rFonts w:ascii="Arial" w:hAnsi="Arial"/>
        </w:rPr>
        <w:tab/>
      </w:r>
      <w:r w:rsidRPr="00027298">
        <w:rPr>
          <w:color w:val="000000"/>
          <w:sz w:val="18"/>
          <w:szCs w:val="18"/>
        </w:rPr>
        <w:t>Дебелоклюна чучулига</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A243</w:t>
      </w:r>
      <w:r w:rsidRPr="00027298">
        <w:rPr>
          <w:rFonts w:ascii="Arial" w:hAnsi="Arial"/>
          <w:b/>
        </w:rPr>
        <w:tab/>
      </w:r>
      <w:r w:rsidRPr="00027298">
        <w:rPr>
          <w:b/>
          <w:i/>
          <w:iCs/>
          <w:color w:val="000000"/>
          <w:sz w:val="18"/>
          <w:szCs w:val="18"/>
        </w:rPr>
        <w:t>Calandrella brachydactyla</w:t>
      </w:r>
      <w:r w:rsidRPr="00027298">
        <w:rPr>
          <w:rFonts w:ascii="Arial" w:hAnsi="Arial"/>
          <w:b/>
        </w:rPr>
        <w:tab/>
      </w:r>
      <w:r w:rsidRPr="00027298">
        <w:rPr>
          <w:b/>
          <w:color w:val="000000"/>
          <w:sz w:val="18"/>
          <w:szCs w:val="18"/>
        </w:rPr>
        <w:t>59p/11-</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p>
    <w:p w:rsidR="0059481B" w:rsidRPr="00027298" w:rsidRDefault="0059481B" w:rsidP="0059481B">
      <w:pPr>
        <w:widowControl w:val="0"/>
        <w:tabs>
          <w:tab w:val="left" w:pos="633"/>
          <w:tab w:val="left" w:pos="4147"/>
        </w:tabs>
        <w:autoSpaceDE w:val="0"/>
        <w:autoSpaceDN w:val="0"/>
        <w:adjustRightInd w:val="0"/>
        <w:rPr>
          <w:b/>
          <w:color w:val="000000"/>
          <w:sz w:val="23"/>
          <w:szCs w:val="23"/>
        </w:rPr>
      </w:pPr>
      <w:r w:rsidRPr="00027298">
        <w:rPr>
          <w:rFonts w:ascii="Arial" w:hAnsi="Arial"/>
          <w:b/>
        </w:rPr>
        <w:tab/>
      </w:r>
      <w:r w:rsidRPr="00027298">
        <w:rPr>
          <w:b/>
          <w:color w:val="000000"/>
          <w:sz w:val="18"/>
          <w:szCs w:val="18"/>
        </w:rPr>
        <w:t>Късопръста чучулига</w:t>
      </w:r>
      <w:r w:rsidRPr="00027298">
        <w:rPr>
          <w:rFonts w:ascii="Arial" w:hAnsi="Arial"/>
          <w:b/>
        </w:rPr>
        <w:tab/>
      </w:r>
      <w:r w:rsidRPr="00027298">
        <w:rPr>
          <w:b/>
          <w:color w:val="000000"/>
          <w:sz w:val="18"/>
          <w:szCs w:val="18"/>
        </w:rPr>
        <w:t>108p</w:t>
      </w:r>
    </w:p>
    <w:p w:rsidR="0059481B" w:rsidRPr="00027298" w:rsidRDefault="0059481B" w:rsidP="0059481B">
      <w:pPr>
        <w:widowControl w:val="0"/>
        <w:tabs>
          <w:tab w:val="left" w:pos="90"/>
          <w:tab w:val="left" w:pos="633"/>
          <w:tab w:val="left" w:pos="3466"/>
          <w:tab w:val="left" w:pos="6187"/>
        </w:tabs>
        <w:autoSpaceDE w:val="0"/>
        <w:autoSpaceDN w:val="0"/>
        <w:adjustRightInd w:val="0"/>
        <w:rPr>
          <w:color w:val="000000"/>
          <w:sz w:val="23"/>
          <w:szCs w:val="23"/>
        </w:rPr>
      </w:pPr>
      <w:r w:rsidRPr="00027298">
        <w:rPr>
          <w:rFonts w:ascii="Arial" w:hAnsi="Arial"/>
        </w:rPr>
        <w:tab/>
      </w:r>
      <w:r w:rsidRPr="00027298">
        <w:rPr>
          <w:color w:val="000000"/>
          <w:sz w:val="18"/>
          <w:szCs w:val="18"/>
        </w:rPr>
        <w:t>A246</w:t>
      </w:r>
      <w:r w:rsidRPr="00027298">
        <w:rPr>
          <w:rFonts w:ascii="Arial" w:hAnsi="Arial"/>
        </w:rPr>
        <w:tab/>
      </w:r>
      <w:r w:rsidRPr="00027298">
        <w:rPr>
          <w:i/>
          <w:iCs/>
          <w:color w:val="000000"/>
          <w:sz w:val="18"/>
          <w:szCs w:val="18"/>
        </w:rPr>
        <w:t>Lullula arborea</w:t>
      </w:r>
      <w:r w:rsidRPr="00027298">
        <w:rPr>
          <w:rFonts w:ascii="Arial" w:hAnsi="Arial"/>
        </w:rPr>
        <w:tab/>
      </w:r>
      <w:r w:rsidRPr="00027298">
        <w:rPr>
          <w:color w:val="000000"/>
          <w:sz w:val="18"/>
          <w:szCs w:val="18"/>
        </w:rPr>
        <w:t>5p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rPr>
          <w:color w:val="000000"/>
          <w:sz w:val="23"/>
          <w:szCs w:val="23"/>
        </w:rPr>
      </w:pPr>
      <w:r w:rsidRPr="00027298">
        <w:rPr>
          <w:rFonts w:ascii="Arial" w:hAnsi="Arial"/>
        </w:rPr>
        <w:tab/>
      </w:r>
      <w:r w:rsidRPr="00027298">
        <w:rPr>
          <w:color w:val="000000"/>
          <w:sz w:val="18"/>
          <w:szCs w:val="18"/>
        </w:rPr>
        <w:t xml:space="preserve">Горска чучулига </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A255</w:t>
      </w:r>
      <w:r w:rsidRPr="00027298">
        <w:rPr>
          <w:rFonts w:ascii="Arial" w:hAnsi="Arial"/>
          <w:b/>
        </w:rPr>
        <w:tab/>
      </w:r>
      <w:r w:rsidRPr="00027298">
        <w:rPr>
          <w:b/>
          <w:i/>
          <w:iCs/>
          <w:color w:val="000000"/>
          <w:sz w:val="18"/>
          <w:szCs w:val="18"/>
        </w:rPr>
        <w:t>Anthus campestris</w:t>
      </w:r>
      <w:r w:rsidRPr="00027298">
        <w:rPr>
          <w:rFonts w:ascii="Arial" w:hAnsi="Arial"/>
          <w:b/>
        </w:rPr>
        <w:tab/>
      </w:r>
      <w:r w:rsidRPr="00027298">
        <w:rPr>
          <w:b/>
          <w:color w:val="000000"/>
          <w:sz w:val="18"/>
          <w:szCs w:val="18"/>
        </w:rPr>
        <w:t>84p/38-</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p>
    <w:p w:rsidR="0059481B" w:rsidRPr="00027298" w:rsidRDefault="0059481B" w:rsidP="0059481B">
      <w:pPr>
        <w:widowControl w:val="0"/>
        <w:tabs>
          <w:tab w:val="left" w:pos="633"/>
          <w:tab w:val="left" w:pos="4147"/>
        </w:tabs>
        <w:autoSpaceDE w:val="0"/>
        <w:autoSpaceDN w:val="0"/>
        <w:adjustRightInd w:val="0"/>
        <w:rPr>
          <w:b/>
          <w:color w:val="000000"/>
          <w:sz w:val="23"/>
          <w:szCs w:val="23"/>
        </w:rPr>
      </w:pPr>
      <w:r w:rsidRPr="00027298">
        <w:rPr>
          <w:rFonts w:ascii="Arial" w:hAnsi="Arial"/>
          <w:b/>
        </w:rPr>
        <w:tab/>
      </w:r>
      <w:r w:rsidRPr="00027298">
        <w:rPr>
          <w:b/>
          <w:color w:val="000000"/>
          <w:sz w:val="18"/>
          <w:szCs w:val="18"/>
        </w:rPr>
        <w:t>Полска бъбрица</w:t>
      </w:r>
      <w:r w:rsidRPr="00027298">
        <w:rPr>
          <w:rFonts w:ascii="Arial" w:hAnsi="Arial"/>
          <w:b/>
        </w:rPr>
        <w:tab/>
      </w:r>
      <w:r w:rsidRPr="00027298">
        <w:rPr>
          <w:b/>
          <w:color w:val="000000"/>
          <w:sz w:val="18"/>
          <w:szCs w:val="18"/>
        </w:rPr>
        <w:t>130p</w:t>
      </w:r>
    </w:p>
    <w:p w:rsidR="0059481B" w:rsidRPr="00027298" w:rsidRDefault="0059481B" w:rsidP="0059481B">
      <w:pPr>
        <w:widowControl w:val="0"/>
        <w:tabs>
          <w:tab w:val="left" w:pos="90"/>
          <w:tab w:val="left" w:pos="633"/>
          <w:tab w:val="left" w:pos="4147"/>
          <w:tab w:val="left" w:pos="5507"/>
          <w:tab w:val="left" w:pos="618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A307</w:t>
      </w:r>
      <w:r w:rsidRPr="00027298">
        <w:rPr>
          <w:rFonts w:ascii="Arial" w:hAnsi="Arial"/>
        </w:rPr>
        <w:tab/>
      </w:r>
      <w:r w:rsidRPr="00027298">
        <w:rPr>
          <w:i/>
          <w:iCs/>
          <w:color w:val="000000"/>
          <w:sz w:val="18"/>
          <w:szCs w:val="18"/>
        </w:rPr>
        <w:t>Sylvia nisoria</w:t>
      </w:r>
      <w:r w:rsidRPr="00027298">
        <w:rPr>
          <w:rFonts w:ascii="Arial" w:hAnsi="Arial"/>
        </w:rPr>
        <w:tab/>
      </w:r>
      <w:r w:rsidRPr="00027298">
        <w:rPr>
          <w:color w:val="000000"/>
          <w:sz w:val="18"/>
          <w:szCs w:val="18"/>
        </w:rPr>
        <w:t>59p/11-</w:t>
      </w:r>
      <w:r w:rsidRPr="00027298">
        <w:rPr>
          <w:rFonts w:ascii="Arial" w:hAnsi="Arial"/>
        </w:rPr>
        <w:tab/>
      </w:r>
      <w:r w:rsidRPr="00027298">
        <w:rPr>
          <w:color w:val="000000"/>
          <w:sz w:val="18"/>
          <w:szCs w:val="18"/>
        </w:rPr>
        <w:t>10i</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B</w:t>
      </w:r>
    </w:p>
    <w:p w:rsidR="0059481B" w:rsidRPr="00027298" w:rsidRDefault="0059481B" w:rsidP="0059481B">
      <w:pPr>
        <w:widowControl w:val="0"/>
        <w:tabs>
          <w:tab w:val="left" w:pos="633"/>
          <w:tab w:val="left" w:pos="4147"/>
        </w:tabs>
        <w:autoSpaceDE w:val="0"/>
        <w:autoSpaceDN w:val="0"/>
        <w:adjustRightInd w:val="0"/>
        <w:rPr>
          <w:color w:val="000000"/>
          <w:sz w:val="23"/>
          <w:szCs w:val="23"/>
        </w:rPr>
      </w:pPr>
      <w:r w:rsidRPr="00027298">
        <w:rPr>
          <w:rFonts w:ascii="Arial" w:hAnsi="Arial"/>
        </w:rPr>
        <w:tab/>
      </w:r>
      <w:r w:rsidRPr="00027298">
        <w:rPr>
          <w:color w:val="000000"/>
          <w:sz w:val="18"/>
          <w:szCs w:val="18"/>
        </w:rPr>
        <w:t>Ястребогушо коприварче</w:t>
      </w:r>
      <w:r w:rsidRPr="00027298">
        <w:rPr>
          <w:rFonts w:ascii="Arial" w:hAnsi="Arial"/>
        </w:rPr>
        <w:tab/>
      </w:r>
      <w:r w:rsidRPr="00027298">
        <w:rPr>
          <w:color w:val="000000"/>
          <w:sz w:val="18"/>
          <w:szCs w:val="18"/>
        </w:rPr>
        <w:t>108p</w:t>
      </w:r>
    </w:p>
    <w:p w:rsidR="0059481B" w:rsidRPr="00027298" w:rsidRDefault="0059481B" w:rsidP="0059481B">
      <w:pPr>
        <w:widowControl w:val="0"/>
        <w:tabs>
          <w:tab w:val="left" w:pos="90"/>
          <w:tab w:val="left" w:pos="633"/>
          <w:tab w:val="left" w:pos="4147"/>
          <w:tab w:val="left" w:pos="550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A338</w:t>
      </w:r>
      <w:r w:rsidRPr="00027298">
        <w:rPr>
          <w:rFonts w:ascii="Arial" w:hAnsi="Arial"/>
          <w:b/>
        </w:rPr>
        <w:tab/>
      </w:r>
      <w:r w:rsidRPr="00027298">
        <w:rPr>
          <w:b/>
          <w:i/>
          <w:iCs/>
          <w:color w:val="000000"/>
          <w:sz w:val="18"/>
          <w:szCs w:val="18"/>
        </w:rPr>
        <w:t>Lanius collurio</w:t>
      </w:r>
      <w:r w:rsidRPr="00027298">
        <w:rPr>
          <w:rFonts w:ascii="Arial" w:hAnsi="Arial"/>
          <w:b/>
        </w:rPr>
        <w:tab/>
      </w:r>
      <w:r w:rsidRPr="00027298">
        <w:rPr>
          <w:b/>
          <w:color w:val="000000"/>
          <w:sz w:val="18"/>
          <w:szCs w:val="18"/>
        </w:rPr>
        <w:t>1600p</w:t>
      </w:r>
      <w:r w:rsidRPr="00027298">
        <w:rPr>
          <w:rFonts w:ascii="Arial" w:hAnsi="Arial"/>
          <w:b/>
        </w:rPr>
        <w:tab/>
      </w:r>
      <w:r w:rsidRPr="00027298">
        <w:rPr>
          <w:b/>
          <w:color w:val="000000"/>
          <w:sz w:val="18"/>
          <w:szCs w:val="18"/>
        </w:rPr>
        <w:t>10i</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B</w:t>
      </w:r>
    </w:p>
    <w:p w:rsidR="0059481B" w:rsidRPr="00027298" w:rsidRDefault="0059481B" w:rsidP="0059481B">
      <w:pPr>
        <w:widowControl w:val="0"/>
        <w:tabs>
          <w:tab w:val="left" w:pos="633"/>
        </w:tabs>
        <w:autoSpaceDE w:val="0"/>
        <w:autoSpaceDN w:val="0"/>
        <w:adjustRightInd w:val="0"/>
        <w:rPr>
          <w:b/>
          <w:color w:val="000000"/>
          <w:sz w:val="23"/>
          <w:szCs w:val="23"/>
        </w:rPr>
      </w:pPr>
      <w:r w:rsidRPr="00027298">
        <w:rPr>
          <w:rFonts w:ascii="Arial" w:hAnsi="Arial"/>
          <w:b/>
        </w:rPr>
        <w:tab/>
      </w:r>
      <w:r w:rsidRPr="00027298">
        <w:rPr>
          <w:b/>
          <w:color w:val="000000"/>
          <w:sz w:val="18"/>
          <w:szCs w:val="18"/>
        </w:rPr>
        <w:t>Червеногърба сврачка</w:t>
      </w:r>
    </w:p>
    <w:p w:rsidR="0059481B" w:rsidRPr="00027298" w:rsidRDefault="0059481B" w:rsidP="0059481B">
      <w:pPr>
        <w:widowControl w:val="0"/>
        <w:tabs>
          <w:tab w:val="left" w:pos="90"/>
          <w:tab w:val="left" w:pos="633"/>
          <w:tab w:val="left" w:pos="4147"/>
          <w:tab w:val="left" w:pos="550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A379</w:t>
      </w:r>
      <w:r w:rsidRPr="00027298">
        <w:rPr>
          <w:rFonts w:ascii="Arial" w:hAnsi="Arial"/>
          <w:b/>
        </w:rPr>
        <w:tab/>
      </w:r>
      <w:r w:rsidRPr="00027298">
        <w:rPr>
          <w:b/>
          <w:i/>
          <w:iCs/>
          <w:color w:val="000000"/>
          <w:sz w:val="18"/>
          <w:szCs w:val="18"/>
        </w:rPr>
        <w:t>Emberiza hortulana</w:t>
      </w:r>
      <w:r w:rsidRPr="00027298">
        <w:rPr>
          <w:rFonts w:ascii="Arial" w:hAnsi="Arial"/>
          <w:b/>
        </w:rPr>
        <w:tab/>
      </w:r>
      <w:r w:rsidRPr="00027298">
        <w:rPr>
          <w:b/>
          <w:color w:val="000000"/>
          <w:sz w:val="18"/>
          <w:szCs w:val="18"/>
        </w:rPr>
        <w:t>950p</w:t>
      </w:r>
      <w:r w:rsidRPr="00027298">
        <w:rPr>
          <w:rFonts w:ascii="Arial" w:hAnsi="Arial"/>
          <w:b/>
        </w:rPr>
        <w:tab/>
      </w:r>
      <w:r w:rsidRPr="00027298">
        <w:rPr>
          <w:b/>
          <w:color w:val="000000"/>
          <w:sz w:val="18"/>
          <w:szCs w:val="18"/>
        </w:rPr>
        <w:t>10i</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p>
    <w:p w:rsidR="0059481B" w:rsidRPr="00027298" w:rsidRDefault="0059481B" w:rsidP="0059481B">
      <w:pPr>
        <w:widowControl w:val="0"/>
        <w:tabs>
          <w:tab w:val="left" w:pos="633"/>
        </w:tabs>
        <w:autoSpaceDE w:val="0"/>
        <w:autoSpaceDN w:val="0"/>
        <w:adjustRightInd w:val="0"/>
        <w:rPr>
          <w:b/>
          <w:color w:val="000000"/>
          <w:sz w:val="23"/>
          <w:szCs w:val="23"/>
        </w:rPr>
      </w:pPr>
      <w:r w:rsidRPr="00027298">
        <w:rPr>
          <w:rFonts w:ascii="Arial" w:hAnsi="Arial"/>
          <w:b/>
        </w:rPr>
        <w:tab/>
      </w:r>
      <w:r w:rsidRPr="00027298">
        <w:rPr>
          <w:b/>
          <w:color w:val="000000"/>
          <w:sz w:val="18"/>
          <w:szCs w:val="18"/>
        </w:rPr>
        <w:t>Градинска овесарка</w:t>
      </w:r>
    </w:p>
    <w:p w:rsidR="0059481B" w:rsidRPr="00027298" w:rsidRDefault="0059481B" w:rsidP="0059481B">
      <w:pPr>
        <w:widowControl w:val="0"/>
        <w:tabs>
          <w:tab w:val="left" w:pos="90"/>
          <w:tab w:val="left" w:pos="633"/>
          <w:tab w:val="left" w:pos="4147"/>
          <w:tab w:val="left" w:pos="5507"/>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A339</w:t>
      </w:r>
      <w:r w:rsidRPr="00027298">
        <w:rPr>
          <w:rFonts w:ascii="Arial" w:hAnsi="Arial"/>
        </w:rPr>
        <w:tab/>
      </w:r>
      <w:r w:rsidRPr="00027298">
        <w:rPr>
          <w:i/>
          <w:iCs/>
          <w:color w:val="000000"/>
          <w:sz w:val="18"/>
          <w:szCs w:val="18"/>
        </w:rPr>
        <w:t>Lanius minor</w:t>
      </w:r>
      <w:r w:rsidRPr="00027298">
        <w:rPr>
          <w:rFonts w:ascii="Arial" w:hAnsi="Arial"/>
        </w:rPr>
        <w:tab/>
      </w:r>
      <w:r w:rsidRPr="00027298">
        <w:rPr>
          <w:color w:val="000000"/>
          <w:sz w:val="18"/>
          <w:szCs w:val="18"/>
        </w:rPr>
        <w:t>100p/95</w:t>
      </w:r>
      <w:r w:rsidRPr="00027298">
        <w:rPr>
          <w:rFonts w:ascii="Arial" w:hAnsi="Arial"/>
        </w:rPr>
        <w:tab/>
      </w:r>
      <w:r w:rsidRPr="00027298">
        <w:rPr>
          <w:color w:val="000000"/>
          <w:sz w:val="18"/>
          <w:szCs w:val="18"/>
        </w:rPr>
        <w:t>1i</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A</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A</w:t>
      </w:r>
    </w:p>
    <w:p w:rsidR="0059481B" w:rsidRPr="00027298" w:rsidRDefault="0059481B" w:rsidP="0059481B">
      <w:pPr>
        <w:widowControl w:val="0"/>
        <w:tabs>
          <w:tab w:val="left" w:pos="633"/>
          <w:tab w:val="left" w:pos="4147"/>
        </w:tabs>
        <w:autoSpaceDE w:val="0"/>
        <w:autoSpaceDN w:val="0"/>
        <w:adjustRightInd w:val="0"/>
        <w:rPr>
          <w:color w:val="000000"/>
          <w:sz w:val="23"/>
          <w:szCs w:val="23"/>
        </w:rPr>
      </w:pPr>
      <w:r w:rsidRPr="00027298">
        <w:rPr>
          <w:rFonts w:ascii="Arial" w:hAnsi="Arial"/>
        </w:rPr>
        <w:tab/>
      </w:r>
      <w:r w:rsidRPr="00027298">
        <w:rPr>
          <w:color w:val="000000"/>
          <w:sz w:val="18"/>
          <w:szCs w:val="18"/>
        </w:rPr>
        <w:t>Черночела сврачка</w:t>
      </w:r>
      <w:r w:rsidRPr="00027298">
        <w:rPr>
          <w:rFonts w:ascii="Arial" w:hAnsi="Arial"/>
        </w:rPr>
        <w:tab/>
      </w:r>
      <w:r w:rsidRPr="00027298">
        <w:rPr>
          <w:color w:val="000000"/>
          <w:sz w:val="18"/>
          <w:szCs w:val="18"/>
        </w:rPr>
        <w:t>-200p</w:t>
      </w:r>
    </w:p>
    <w:p w:rsidR="0059481B" w:rsidRPr="00027298" w:rsidRDefault="0059481B" w:rsidP="0059481B">
      <w:pPr>
        <w:pStyle w:val="50"/>
        <w:ind w:left="0"/>
        <w:rPr>
          <w:rFonts w:ascii="Times New Roman" w:hAnsi="Times New Roman"/>
          <w:b w:val="0"/>
          <w:bCs w:val="0"/>
          <w:i w:val="0"/>
          <w:sz w:val="21"/>
        </w:rPr>
      </w:pPr>
      <w:r w:rsidRPr="00027298">
        <w:rPr>
          <w:rFonts w:ascii="Times New Roman" w:hAnsi="Times New Roman"/>
          <w:bCs w:val="0"/>
          <w:sz w:val="20"/>
          <w:szCs w:val="20"/>
        </w:rPr>
        <w:t>Таблица 4.3.2-2.</w:t>
      </w:r>
      <w:r w:rsidRPr="00027298">
        <w:rPr>
          <w:rFonts w:ascii="Times New Roman" w:hAnsi="Times New Roman"/>
          <w:b w:val="0"/>
          <w:bCs w:val="0"/>
          <w:sz w:val="20"/>
          <w:szCs w:val="20"/>
        </w:rPr>
        <w:t xml:space="preserve"> </w:t>
      </w:r>
      <w:r w:rsidRPr="00027298">
        <w:rPr>
          <w:rFonts w:ascii="Times New Roman" w:hAnsi="Times New Roman"/>
          <w:b w:val="0"/>
          <w:bCs w:val="0"/>
          <w:i w:val="0"/>
          <w:sz w:val="20"/>
          <w:szCs w:val="20"/>
        </w:rPr>
        <w:t xml:space="preserve">16 редовно срещащи се мигриращи птици, които не са включени в Приложение I на Директива 79/409/EEC </w:t>
      </w:r>
      <w:r w:rsidRPr="00027298">
        <w:rPr>
          <w:rFonts w:ascii="Times New Roman" w:hAnsi="Times New Roman"/>
          <w:b w:val="0"/>
          <w:i w:val="0"/>
          <w:sz w:val="16"/>
          <w:szCs w:val="16"/>
        </w:rPr>
        <w:t>(8 вида, които може да се срещат на терена на ИП са отбелязани с удебелен шрифт):</w:t>
      </w:r>
    </w:p>
    <w:p w:rsidR="0059481B" w:rsidRPr="00027298" w:rsidRDefault="0059481B" w:rsidP="0059481B">
      <w:pPr>
        <w:widowControl w:val="0"/>
        <w:shd w:val="clear" w:color="auto" w:fill="E0E0E0"/>
        <w:tabs>
          <w:tab w:val="left" w:pos="634"/>
          <w:tab w:val="center" w:pos="3809"/>
          <w:tab w:val="center" w:pos="4489"/>
          <w:tab w:val="center" w:pos="5169"/>
          <w:tab w:val="center" w:pos="5849"/>
          <w:tab w:val="center" w:pos="6529"/>
          <w:tab w:val="center" w:pos="7209"/>
          <w:tab w:val="center" w:pos="7889"/>
          <w:tab w:val="center" w:pos="8569"/>
        </w:tabs>
        <w:autoSpaceDE w:val="0"/>
        <w:autoSpaceDN w:val="0"/>
        <w:adjustRightInd w:val="0"/>
        <w:rPr>
          <w:i/>
          <w:iCs/>
          <w:color w:val="000000"/>
          <w:sz w:val="28"/>
          <w:szCs w:val="28"/>
        </w:rPr>
      </w:pPr>
      <w:r w:rsidRPr="00027298">
        <w:rPr>
          <w:i/>
          <w:iCs/>
          <w:color w:val="000000"/>
          <w:sz w:val="16"/>
          <w:szCs w:val="16"/>
        </w:rPr>
        <w:t>КОД</w:t>
      </w:r>
      <w:r w:rsidRPr="00027298">
        <w:rPr>
          <w:rFonts w:ascii="Arial" w:hAnsi="Arial"/>
        </w:rPr>
        <w:tab/>
      </w:r>
      <w:r w:rsidRPr="00027298">
        <w:rPr>
          <w:i/>
          <w:iCs/>
          <w:color w:val="000000"/>
          <w:sz w:val="16"/>
          <w:szCs w:val="16"/>
        </w:rPr>
        <w:t>ИМЕ (на латински)</w:t>
      </w:r>
      <w:r w:rsidRPr="00027298">
        <w:rPr>
          <w:rFonts w:ascii="Arial" w:hAnsi="Arial"/>
        </w:rPr>
        <w:tab/>
      </w:r>
      <w:r w:rsidRPr="00027298">
        <w:rPr>
          <w:i/>
          <w:iCs/>
          <w:color w:val="000000"/>
          <w:sz w:val="16"/>
          <w:szCs w:val="16"/>
        </w:rPr>
        <w:t>Попул.</w:t>
      </w:r>
      <w:r w:rsidRPr="00027298">
        <w:rPr>
          <w:rFonts w:ascii="Arial" w:hAnsi="Arial"/>
        </w:rPr>
        <w:tab/>
      </w:r>
      <w:r w:rsidRPr="00027298">
        <w:rPr>
          <w:i/>
          <w:iCs/>
          <w:color w:val="000000"/>
          <w:sz w:val="16"/>
          <w:szCs w:val="16"/>
        </w:rPr>
        <w:t>Размн.</w:t>
      </w:r>
      <w:r w:rsidRPr="00027298">
        <w:rPr>
          <w:rFonts w:ascii="Arial" w:hAnsi="Arial"/>
        </w:rPr>
        <w:tab/>
      </w:r>
      <w:r w:rsidRPr="00027298">
        <w:rPr>
          <w:i/>
          <w:iCs/>
          <w:color w:val="000000"/>
          <w:sz w:val="16"/>
          <w:szCs w:val="16"/>
        </w:rPr>
        <w:t>Зимув.</w:t>
      </w:r>
      <w:r w:rsidRPr="00027298">
        <w:rPr>
          <w:rFonts w:ascii="Arial" w:hAnsi="Arial"/>
        </w:rPr>
        <w:tab/>
      </w:r>
      <w:r w:rsidRPr="00027298">
        <w:rPr>
          <w:i/>
          <w:iCs/>
          <w:color w:val="000000"/>
          <w:sz w:val="16"/>
          <w:szCs w:val="16"/>
        </w:rPr>
        <w:t>Премин.</w:t>
      </w:r>
      <w:r w:rsidRPr="00027298">
        <w:rPr>
          <w:rFonts w:ascii="Arial" w:hAnsi="Arial"/>
        </w:rPr>
        <w:tab/>
      </w:r>
      <w:r w:rsidRPr="00027298">
        <w:rPr>
          <w:i/>
          <w:iCs/>
          <w:color w:val="000000"/>
          <w:sz w:val="16"/>
          <w:szCs w:val="16"/>
        </w:rPr>
        <w:t>Попул.</w:t>
      </w:r>
      <w:r w:rsidRPr="00027298">
        <w:rPr>
          <w:rFonts w:ascii="Arial" w:hAnsi="Arial"/>
        </w:rPr>
        <w:tab/>
      </w:r>
      <w:r w:rsidRPr="00027298">
        <w:rPr>
          <w:i/>
          <w:iCs/>
          <w:color w:val="000000"/>
          <w:sz w:val="16"/>
          <w:szCs w:val="16"/>
        </w:rPr>
        <w:t>Опазв.</w:t>
      </w:r>
      <w:r w:rsidRPr="00027298">
        <w:rPr>
          <w:rFonts w:ascii="Arial" w:hAnsi="Arial"/>
        </w:rPr>
        <w:tab/>
      </w:r>
      <w:r w:rsidRPr="00027298">
        <w:rPr>
          <w:i/>
          <w:iCs/>
          <w:color w:val="000000"/>
          <w:sz w:val="16"/>
          <w:szCs w:val="16"/>
        </w:rPr>
        <w:t>Изолир.</w:t>
      </w:r>
      <w:r w:rsidRPr="00027298">
        <w:rPr>
          <w:rFonts w:ascii="Arial" w:hAnsi="Arial"/>
        </w:rPr>
        <w:tab/>
      </w:r>
      <w:r w:rsidRPr="00027298">
        <w:rPr>
          <w:i/>
          <w:iCs/>
          <w:color w:val="000000"/>
          <w:sz w:val="16"/>
          <w:szCs w:val="16"/>
        </w:rPr>
        <w:t>Цял.Оц.</w:t>
      </w:r>
    </w:p>
    <w:p w:rsidR="0059481B" w:rsidRPr="00027298" w:rsidRDefault="0059481B" w:rsidP="0059481B">
      <w:pPr>
        <w:widowControl w:val="0"/>
        <w:tabs>
          <w:tab w:val="left" w:pos="90"/>
          <w:tab w:val="left" w:pos="633"/>
          <w:tab w:val="left" w:pos="4147"/>
          <w:tab w:val="left" w:pos="6187"/>
        </w:tabs>
        <w:autoSpaceDE w:val="0"/>
        <w:autoSpaceDN w:val="0"/>
        <w:adjustRightInd w:val="0"/>
        <w:rPr>
          <w:color w:val="000000"/>
          <w:sz w:val="23"/>
          <w:szCs w:val="23"/>
        </w:rPr>
      </w:pPr>
      <w:r w:rsidRPr="00027298">
        <w:rPr>
          <w:rFonts w:ascii="Arial" w:hAnsi="Arial"/>
        </w:rPr>
        <w:tab/>
      </w:r>
      <w:r w:rsidRPr="00027298">
        <w:rPr>
          <w:color w:val="000000"/>
          <w:sz w:val="18"/>
          <w:szCs w:val="18"/>
        </w:rPr>
        <w:t>A005</w:t>
      </w:r>
      <w:r w:rsidRPr="00027298">
        <w:rPr>
          <w:rFonts w:ascii="Arial" w:hAnsi="Arial"/>
        </w:rPr>
        <w:tab/>
      </w:r>
      <w:r w:rsidRPr="00027298">
        <w:rPr>
          <w:i/>
          <w:iCs/>
          <w:color w:val="000000"/>
          <w:sz w:val="18"/>
          <w:szCs w:val="18"/>
        </w:rPr>
        <w:t>Podiceps cristatus</w:t>
      </w:r>
      <w:r w:rsidRPr="00027298">
        <w:rPr>
          <w:rFonts w:ascii="Arial" w:hAnsi="Arial"/>
        </w:rPr>
        <w:tab/>
      </w:r>
      <w:r w:rsidRPr="00027298">
        <w:rPr>
          <w:color w:val="000000"/>
          <w:sz w:val="18"/>
          <w:szCs w:val="18"/>
        </w:rPr>
        <w:t>4p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Голям гмурец</w:t>
      </w:r>
    </w:p>
    <w:p w:rsidR="0059481B" w:rsidRPr="00027298" w:rsidRDefault="0059481B" w:rsidP="0059481B">
      <w:pPr>
        <w:widowControl w:val="0"/>
        <w:tabs>
          <w:tab w:val="left" w:pos="90"/>
          <w:tab w:val="left" w:pos="633"/>
          <w:tab w:val="left" w:pos="4147"/>
          <w:tab w:val="left" w:pos="5507"/>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A004</w:t>
      </w:r>
      <w:r w:rsidRPr="00027298">
        <w:rPr>
          <w:rFonts w:ascii="Arial" w:hAnsi="Arial"/>
        </w:rPr>
        <w:tab/>
      </w:r>
      <w:r w:rsidRPr="00027298">
        <w:rPr>
          <w:i/>
          <w:iCs/>
          <w:color w:val="000000"/>
          <w:sz w:val="18"/>
          <w:szCs w:val="18"/>
        </w:rPr>
        <w:t>Tachybaptus ruficollis</w:t>
      </w:r>
      <w:r w:rsidRPr="00027298">
        <w:rPr>
          <w:rFonts w:ascii="Arial" w:hAnsi="Arial"/>
        </w:rPr>
        <w:tab/>
      </w:r>
      <w:r w:rsidRPr="00027298">
        <w:rPr>
          <w:color w:val="000000"/>
          <w:sz w:val="18"/>
          <w:szCs w:val="18"/>
        </w:rPr>
        <w:t>27p/21-</w:t>
      </w:r>
      <w:r w:rsidRPr="00027298">
        <w:rPr>
          <w:rFonts w:ascii="Arial" w:hAnsi="Arial"/>
        </w:rPr>
        <w:tab/>
      </w:r>
      <w:r w:rsidRPr="00027298">
        <w:rPr>
          <w:color w:val="000000"/>
          <w:sz w:val="18"/>
          <w:szCs w:val="18"/>
        </w:rPr>
        <w:t>P</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B</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633"/>
          <w:tab w:val="left" w:pos="4147"/>
        </w:tabs>
        <w:autoSpaceDE w:val="0"/>
        <w:autoSpaceDN w:val="0"/>
        <w:adjustRightInd w:val="0"/>
        <w:rPr>
          <w:color w:val="000000"/>
          <w:sz w:val="23"/>
          <w:szCs w:val="23"/>
        </w:rPr>
      </w:pPr>
      <w:r w:rsidRPr="00027298">
        <w:rPr>
          <w:rFonts w:ascii="Arial" w:hAnsi="Arial"/>
        </w:rPr>
        <w:tab/>
      </w:r>
      <w:r w:rsidRPr="00027298">
        <w:rPr>
          <w:color w:val="000000"/>
          <w:sz w:val="18"/>
          <w:szCs w:val="18"/>
        </w:rPr>
        <w:t>Малък гмурец</w:t>
      </w:r>
      <w:r w:rsidRPr="00027298">
        <w:rPr>
          <w:rFonts w:ascii="Arial" w:hAnsi="Arial"/>
        </w:rPr>
        <w:tab/>
      </w:r>
      <w:r w:rsidRPr="00027298">
        <w:rPr>
          <w:color w:val="000000"/>
          <w:sz w:val="18"/>
          <w:szCs w:val="18"/>
        </w:rPr>
        <w:t>33p</w:t>
      </w:r>
    </w:p>
    <w:p w:rsidR="0059481B" w:rsidRPr="00027298" w:rsidRDefault="0059481B" w:rsidP="0059481B">
      <w:pPr>
        <w:widowControl w:val="0"/>
        <w:tabs>
          <w:tab w:val="left" w:pos="90"/>
          <w:tab w:val="left" w:pos="633"/>
          <w:tab w:val="left" w:pos="4147"/>
          <w:tab w:val="left" w:pos="6187"/>
        </w:tabs>
        <w:autoSpaceDE w:val="0"/>
        <w:autoSpaceDN w:val="0"/>
        <w:adjustRightInd w:val="0"/>
        <w:rPr>
          <w:color w:val="000000"/>
          <w:sz w:val="23"/>
          <w:szCs w:val="23"/>
        </w:rPr>
      </w:pPr>
      <w:r w:rsidRPr="00027298">
        <w:rPr>
          <w:color w:val="000000"/>
          <w:sz w:val="18"/>
          <w:szCs w:val="18"/>
        </w:rPr>
        <w:lastRenderedPageBreak/>
        <w:t>A008</w:t>
      </w:r>
      <w:r w:rsidRPr="00027298">
        <w:rPr>
          <w:rFonts w:ascii="Arial" w:hAnsi="Arial"/>
        </w:rPr>
        <w:tab/>
      </w:r>
      <w:r w:rsidRPr="00027298">
        <w:rPr>
          <w:i/>
          <w:iCs/>
          <w:color w:val="000000"/>
          <w:sz w:val="18"/>
          <w:szCs w:val="18"/>
        </w:rPr>
        <w:t>Podiceps nigricollis</w:t>
      </w:r>
      <w:r w:rsidRPr="00027298">
        <w:rPr>
          <w:rFonts w:ascii="Arial" w:hAnsi="Arial"/>
        </w:rPr>
        <w:tab/>
      </w:r>
      <w:r w:rsidRPr="00027298">
        <w:rPr>
          <w:color w:val="000000"/>
          <w:sz w:val="18"/>
          <w:szCs w:val="18"/>
        </w:rPr>
        <w:t>6p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Черноврат гмурец</w:t>
      </w:r>
    </w:p>
    <w:p w:rsidR="0059481B" w:rsidRPr="00027298" w:rsidRDefault="0059481B" w:rsidP="0059481B">
      <w:pPr>
        <w:widowControl w:val="0"/>
        <w:tabs>
          <w:tab w:val="left" w:pos="90"/>
          <w:tab w:val="left" w:pos="633"/>
          <w:tab w:val="left" w:pos="4147"/>
          <w:tab w:val="left" w:pos="618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A017</w:t>
      </w:r>
      <w:r w:rsidRPr="00027298">
        <w:rPr>
          <w:rFonts w:ascii="Arial" w:hAnsi="Arial"/>
          <w:b/>
        </w:rPr>
        <w:tab/>
      </w:r>
      <w:r w:rsidRPr="00027298">
        <w:rPr>
          <w:b/>
          <w:i/>
          <w:iCs/>
          <w:color w:val="000000"/>
          <w:sz w:val="18"/>
          <w:szCs w:val="18"/>
        </w:rPr>
        <w:t>Phalacrocorax carbo</w:t>
      </w:r>
      <w:r w:rsidRPr="00027298">
        <w:rPr>
          <w:rFonts w:ascii="Arial" w:hAnsi="Arial"/>
          <w:b/>
        </w:rPr>
        <w:tab/>
      </w:r>
      <w:r w:rsidRPr="00027298">
        <w:rPr>
          <w:b/>
          <w:color w:val="000000"/>
          <w:sz w:val="18"/>
          <w:szCs w:val="18"/>
        </w:rPr>
        <w:t>87p</w:t>
      </w:r>
      <w:r w:rsidRPr="00027298">
        <w:rPr>
          <w:rFonts w:ascii="Arial" w:hAnsi="Arial"/>
          <w:b/>
        </w:rPr>
        <w:tab/>
      </w:r>
      <w:r w:rsidRPr="00027298">
        <w:rPr>
          <w:b/>
          <w:color w:val="000000"/>
          <w:sz w:val="18"/>
          <w:szCs w:val="18"/>
        </w:rPr>
        <w:t>D</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Голям корморан</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b/>
          <w:color w:val="000000"/>
          <w:sz w:val="18"/>
          <w:szCs w:val="18"/>
        </w:rPr>
        <w:t>A026</w:t>
      </w:r>
      <w:r w:rsidRPr="00027298">
        <w:rPr>
          <w:rFonts w:ascii="Arial" w:hAnsi="Arial"/>
          <w:b/>
        </w:rPr>
        <w:tab/>
      </w:r>
      <w:r w:rsidRPr="00027298">
        <w:rPr>
          <w:b/>
          <w:i/>
          <w:iCs/>
          <w:color w:val="000000"/>
          <w:sz w:val="18"/>
          <w:szCs w:val="18"/>
        </w:rPr>
        <w:t>Egretta garzetta</w:t>
      </w:r>
      <w:r w:rsidRPr="00027298">
        <w:rPr>
          <w:rFonts w:ascii="Arial" w:hAnsi="Arial"/>
          <w:b/>
        </w:rPr>
        <w:tab/>
      </w:r>
      <w:r w:rsidRPr="00027298">
        <w:rPr>
          <w:b/>
          <w:color w:val="000000"/>
          <w:sz w:val="18"/>
          <w:szCs w:val="18"/>
        </w:rPr>
        <w:t>18p</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B</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B</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Малка бяла чапла</w:t>
      </w:r>
    </w:p>
    <w:p w:rsidR="0059481B" w:rsidRPr="00027298" w:rsidRDefault="0059481B" w:rsidP="0059481B">
      <w:pPr>
        <w:widowControl w:val="0"/>
        <w:tabs>
          <w:tab w:val="left" w:pos="90"/>
          <w:tab w:val="left" w:pos="633"/>
          <w:tab w:val="left" w:pos="4147"/>
          <w:tab w:val="left" w:pos="618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A028</w:t>
      </w:r>
      <w:r w:rsidRPr="00027298">
        <w:rPr>
          <w:rFonts w:ascii="Arial" w:hAnsi="Arial"/>
          <w:b/>
        </w:rPr>
        <w:tab/>
      </w:r>
      <w:r w:rsidRPr="00027298">
        <w:rPr>
          <w:b/>
          <w:i/>
          <w:iCs/>
          <w:color w:val="000000"/>
          <w:sz w:val="18"/>
          <w:szCs w:val="18"/>
        </w:rPr>
        <w:t>Ardea cinerea</w:t>
      </w:r>
      <w:r w:rsidRPr="00027298">
        <w:rPr>
          <w:rFonts w:ascii="Arial" w:hAnsi="Arial"/>
          <w:b/>
        </w:rPr>
        <w:tab/>
      </w:r>
      <w:r w:rsidRPr="00027298">
        <w:rPr>
          <w:b/>
          <w:color w:val="000000"/>
          <w:sz w:val="18"/>
          <w:szCs w:val="18"/>
        </w:rPr>
        <w:t>27p</w:t>
      </w:r>
      <w:r w:rsidRPr="00027298">
        <w:rPr>
          <w:rFonts w:ascii="Arial" w:hAnsi="Arial"/>
          <w:b/>
        </w:rPr>
        <w:tab/>
      </w:r>
      <w:r w:rsidRPr="00027298">
        <w:rPr>
          <w:b/>
          <w:color w:val="000000"/>
          <w:sz w:val="18"/>
          <w:szCs w:val="18"/>
        </w:rPr>
        <w:t>D</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Сива чапла</w:t>
      </w:r>
    </w:p>
    <w:p w:rsidR="0059481B" w:rsidRPr="00027298" w:rsidRDefault="0059481B" w:rsidP="0059481B">
      <w:pPr>
        <w:widowControl w:val="0"/>
        <w:tabs>
          <w:tab w:val="left" w:pos="90"/>
          <w:tab w:val="left" w:pos="633"/>
          <w:tab w:val="left" w:pos="4147"/>
          <w:tab w:val="left" w:pos="6187"/>
        </w:tabs>
        <w:autoSpaceDE w:val="0"/>
        <w:autoSpaceDN w:val="0"/>
        <w:adjustRightInd w:val="0"/>
        <w:rPr>
          <w:color w:val="000000"/>
          <w:sz w:val="23"/>
          <w:szCs w:val="23"/>
        </w:rPr>
      </w:pPr>
      <w:r w:rsidRPr="00027298">
        <w:rPr>
          <w:rFonts w:ascii="Arial" w:hAnsi="Arial"/>
        </w:rPr>
        <w:tab/>
      </w:r>
      <w:r w:rsidRPr="00027298">
        <w:rPr>
          <w:color w:val="000000"/>
          <w:sz w:val="18"/>
          <w:szCs w:val="18"/>
        </w:rPr>
        <w:t>A055</w:t>
      </w:r>
      <w:r w:rsidRPr="00027298">
        <w:rPr>
          <w:rFonts w:ascii="Arial" w:hAnsi="Arial"/>
        </w:rPr>
        <w:tab/>
      </w:r>
      <w:r w:rsidRPr="00027298">
        <w:rPr>
          <w:i/>
          <w:iCs/>
          <w:color w:val="000000"/>
          <w:sz w:val="18"/>
          <w:szCs w:val="18"/>
        </w:rPr>
        <w:t>Anas querquedula</w:t>
      </w:r>
      <w:r w:rsidRPr="00027298">
        <w:rPr>
          <w:rFonts w:ascii="Arial" w:hAnsi="Arial"/>
        </w:rPr>
        <w:tab/>
      </w:r>
      <w:r w:rsidRPr="00027298">
        <w:rPr>
          <w:color w:val="000000"/>
          <w:sz w:val="18"/>
          <w:szCs w:val="18"/>
        </w:rPr>
        <w:t>5p/1-9p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Лятно бърне</w:t>
      </w:r>
    </w:p>
    <w:p w:rsidR="0059481B" w:rsidRPr="00027298" w:rsidRDefault="0059481B" w:rsidP="0059481B">
      <w:pPr>
        <w:widowControl w:val="0"/>
        <w:tabs>
          <w:tab w:val="left" w:pos="90"/>
          <w:tab w:val="left" w:pos="633"/>
          <w:tab w:val="left" w:pos="3466"/>
          <w:tab w:val="left" w:pos="6187"/>
        </w:tabs>
        <w:autoSpaceDE w:val="0"/>
        <w:autoSpaceDN w:val="0"/>
        <w:adjustRightInd w:val="0"/>
        <w:rPr>
          <w:color w:val="000000"/>
          <w:sz w:val="23"/>
          <w:szCs w:val="23"/>
        </w:rPr>
      </w:pPr>
      <w:r w:rsidRPr="00027298">
        <w:rPr>
          <w:rFonts w:ascii="Arial" w:hAnsi="Arial"/>
        </w:rPr>
        <w:tab/>
      </w:r>
      <w:r w:rsidRPr="00027298">
        <w:rPr>
          <w:color w:val="000000"/>
          <w:sz w:val="18"/>
          <w:szCs w:val="18"/>
        </w:rPr>
        <w:t>A053</w:t>
      </w:r>
      <w:r w:rsidRPr="00027298">
        <w:rPr>
          <w:rFonts w:ascii="Arial" w:hAnsi="Arial"/>
        </w:rPr>
        <w:tab/>
      </w:r>
      <w:r w:rsidRPr="00027298">
        <w:rPr>
          <w:i/>
          <w:iCs/>
          <w:color w:val="000000"/>
          <w:sz w:val="18"/>
          <w:szCs w:val="18"/>
        </w:rPr>
        <w:t>Anas platyrhynchos</w:t>
      </w:r>
      <w:r w:rsidRPr="00027298">
        <w:rPr>
          <w:rFonts w:ascii="Arial" w:hAnsi="Arial"/>
        </w:rPr>
        <w:tab/>
      </w:r>
      <w:r w:rsidRPr="00027298">
        <w:rPr>
          <w:color w:val="000000"/>
          <w:sz w:val="18"/>
          <w:szCs w:val="18"/>
        </w:rPr>
        <w:t>40p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Зеленоглава патица</w:t>
      </w:r>
    </w:p>
    <w:p w:rsidR="0059481B" w:rsidRPr="00027298" w:rsidRDefault="0059481B" w:rsidP="0059481B">
      <w:pPr>
        <w:widowControl w:val="0"/>
        <w:tabs>
          <w:tab w:val="left" w:pos="90"/>
          <w:tab w:val="left" w:pos="633"/>
          <w:tab w:val="left" w:pos="3466"/>
          <w:tab w:val="left" w:pos="618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A086</w:t>
      </w:r>
      <w:r w:rsidRPr="00027298">
        <w:rPr>
          <w:rFonts w:ascii="Arial" w:hAnsi="Arial"/>
          <w:b/>
        </w:rPr>
        <w:tab/>
      </w:r>
      <w:r w:rsidRPr="00027298">
        <w:rPr>
          <w:b/>
          <w:i/>
          <w:iCs/>
          <w:color w:val="000000"/>
          <w:sz w:val="18"/>
          <w:szCs w:val="18"/>
        </w:rPr>
        <w:t>Accipiter nisus</w:t>
      </w:r>
      <w:r w:rsidRPr="00027298">
        <w:rPr>
          <w:rFonts w:ascii="Arial" w:hAnsi="Arial"/>
          <w:b/>
        </w:rPr>
        <w:tab/>
      </w:r>
      <w:r w:rsidRPr="00027298">
        <w:rPr>
          <w:b/>
          <w:color w:val="000000"/>
          <w:sz w:val="18"/>
          <w:szCs w:val="18"/>
        </w:rPr>
        <w:t>6p</w:t>
      </w:r>
      <w:r w:rsidRPr="00027298">
        <w:rPr>
          <w:rFonts w:ascii="Arial" w:hAnsi="Arial"/>
          <w:b/>
        </w:rPr>
        <w:tab/>
      </w:r>
      <w:r w:rsidRPr="00027298">
        <w:rPr>
          <w:b/>
          <w:color w:val="000000"/>
          <w:sz w:val="18"/>
          <w:szCs w:val="18"/>
        </w:rPr>
        <w:t>D</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Малък ястреб</w:t>
      </w:r>
    </w:p>
    <w:p w:rsidR="0059481B" w:rsidRPr="00027298" w:rsidRDefault="0059481B" w:rsidP="0059481B">
      <w:pPr>
        <w:widowControl w:val="0"/>
        <w:tabs>
          <w:tab w:val="left" w:pos="90"/>
          <w:tab w:val="left" w:pos="633"/>
          <w:tab w:val="left" w:pos="3466"/>
          <w:tab w:val="left" w:pos="6187"/>
        </w:tabs>
        <w:autoSpaceDE w:val="0"/>
        <w:autoSpaceDN w:val="0"/>
        <w:adjustRightInd w:val="0"/>
        <w:spacing w:before="14"/>
        <w:rPr>
          <w:color w:val="000000"/>
          <w:sz w:val="23"/>
          <w:szCs w:val="23"/>
        </w:rPr>
      </w:pPr>
      <w:r w:rsidRPr="00027298">
        <w:rPr>
          <w:rFonts w:ascii="Arial" w:hAnsi="Arial"/>
        </w:rPr>
        <w:tab/>
      </w:r>
      <w:r w:rsidRPr="00027298">
        <w:rPr>
          <w:color w:val="000000"/>
          <w:sz w:val="18"/>
          <w:szCs w:val="18"/>
        </w:rPr>
        <w:t>A087</w:t>
      </w:r>
      <w:r w:rsidRPr="00027298">
        <w:rPr>
          <w:rFonts w:ascii="Arial" w:hAnsi="Arial"/>
        </w:rPr>
        <w:tab/>
      </w:r>
      <w:r w:rsidRPr="00027298">
        <w:rPr>
          <w:i/>
          <w:iCs/>
          <w:color w:val="000000"/>
          <w:sz w:val="18"/>
          <w:szCs w:val="18"/>
        </w:rPr>
        <w:t>Buteo buteo</w:t>
      </w:r>
      <w:r w:rsidRPr="00027298">
        <w:rPr>
          <w:rFonts w:ascii="Arial" w:hAnsi="Arial"/>
        </w:rPr>
        <w:tab/>
      </w:r>
      <w:r w:rsidRPr="00027298">
        <w:rPr>
          <w:color w:val="000000"/>
          <w:sz w:val="18"/>
          <w:szCs w:val="18"/>
        </w:rPr>
        <w:t>8p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Обикновен мишелов</w:t>
      </w:r>
    </w:p>
    <w:p w:rsidR="0059481B" w:rsidRPr="00027298" w:rsidRDefault="0059481B" w:rsidP="0059481B">
      <w:pPr>
        <w:widowControl w:val="0"/>
        <w:tabs>
          <w:tab w:val="left" w:pos="90"/>
          <w:tab w:val="left" w:pos="633"/>
          <w:tab w:val="left" w:pos="3466"/>
          <w:tab w:val="left" w:pos="618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A096</w:t>
      </w:r>
      <w:r w:rsidRPr="00027298">
        <w:rPr>
          <w:rFonts w:ascii="Arial" w:hAnsi="Arial"/>
          <w:b/>
        </w:rPr>
        <w:tab/>
      </w:r>
      <w:r w:rsidRPr="00027298">
        <w:rPr>
          <w:b/>
          <w:i/>
          <w:iCs/>
          <w:color w:val="000000"/>
          <w:sz w:val="18"/>
          <w:szCs w:val="18"/>
        </w:rPr>
        <w:t>Falco tinnunculus</w:t>
      </w:r>
      <w:r w:rsidRPr="00027298">
        <w:rPr>
          <w:rFonts w:ascii="Arial" w:hAnsi="Arial"/>
          <w:b/>
        </w:rPr>
        <w:tab/>
      </w:r>
      <w:r w:rsidRPr="00027298">
        <w:rPr>
          <w:b/>
          <w:color w:val="000000"/>
          <w:sz w:val="18"/>
          <w:szCs w:val="18"/>
        </w:rPr>
        <w:t>15p</w:t>
      </w:r>
      <w:r w:rsidRPr="00027298">
        <w:rPr>
          <w:rFonts w:ascii="Arial" w:hAnsi="Arial"/>
          <w:b/>
        </w:rPr>
        <w:tab/>
      </w:r>
      <w:r w:rsidRPr="00027298">
        <w:rPr>
          <w:b/>
          <w:color w:val="000000"/>
          <w:sz w:val="18"/>
          <w:szCs w:val="18"/>
        </w:rPr>
        <w:t>D</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Черношипа ветрушка</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A099</w:t>
      </w:r>
      <w:r w:rsidRPr="00027298">
        <w:rPr>
          <w:rFonts w:ascii="Arial" w:hAnsi="Arial"/>
          <w:b/>
        </w:rPr>
        <w:tab/>
      </w:r>
      <w:r w:rsidRPr="00027298">
        <w:rPr>
          <w:b/>
          <w:i/>
          <w:iCs/>
          <w:color w:val="000000"/>
          <w:sz w:val="18"/>
          <w:szCs w:val="18"/>
        </w:rPr>
        <w:t>Falco subbuteo</w:t>
      </w:r>
      <w:r w:rsidRPr="00027298">
        <w:rPr>
          <w:rFonts w:ascii="Arial" w:hAnsi="Arial"/>
          <w:b/>
        </w:rPr>
        <w:tab/>
      </w:r>
      <w:r w:rsidRPr="00027298">
        <w:rPr>
          <w:b/>
          <w:color w:val="000000"/>
          <w:sz w:val="18"/>
          <w:szCs w:val="18"/>
        </w:rPr>
        <w:t>10p/6-</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633"/>
          <w:tab w:val="left" w:pos="4147"/>
        </w:tabs>
        <w:autoSpaceDE w:val="0"/>
        <w:autoSpaceDN w:val="0"/>
        <w:adjustRightInd w:val="0"/>
        <w:rPr>
          <w:b/>
          <w:color w:val="000000"/>
          <w:sz w:val="23"/>
          <w:szCs w:val="23"/>
        </w:rPr>
      </w:pPr>
      <w:r w:rsidRPr="00027298">
        <w:rPr>
          <w:rFonts w:ascii="Arial" w:hAnsi="Arial"/>
          <w:b/>
        </w:rPr>
        <w:tab/>
      </w:r>
      <w:r w:rsidRPr="00027298">
        <w:rPr>
          <w:b/>
          <w:color w:val="000000"/>
          <w:sz w:val="18"/>
          <w:szCs w:val="18"/>
        </w:rPr>
        <w:t>Орко</w:t>
      </w:r>
      <w:r w:rsidRPr="00027298">
        <w:rPr>
          <w:rFonts w:ascii="Arial" w:hAnsi="Arial"/>
          <w:b/>
        </w:rPr>
        <w:tab/>
      </w:r>
      <w:r w:rsidRPr="00027298">
        <w:rPr>
          <w:b/>
          <w:color w:val="000000"/>
          <w:sz w:val="18"/>
          <w:szCs w:val="18"/>
        </w:rPr>
        <w:t>14p</w:t>
      </w:r>
    </w:p>
    <w:p w:rsidR="0059481B" w:rsidRPr="00027298" w:rsidRDefault="0059481B" w:rsidP="0059481B">
      <w:pPr>
        <w:widowControl w:val="0"/>
        <w:tabs>
          <w:tab w:val="left" w:pos="90"/>
          <w:tab w:val="left" w:pos="633"/>
          <w:tab w:val="left" w:pos="4147"/>
          <w:tab w:val="left" w:pos="6187"/>
        </w:tabs>
        <w:autoSpaceDE w:val="0"/>
        <w:autoSpaceDN w:val="0"/>
        <w:adjustRightInd w:val="0"/>
        <w:rPr>
          <w:b/>
          <w:color w:val="000000"/>
          <w:sz w:val="23"/>
          <w:szCs w:val="23"/>
        </w:rPr>
      </w:pPr>
      <w:r w:rsidRPr="00027298">
        <w:rPr>
          <w:rFonts w:ascii="Arial" w:hAnsi="Arial"/>
          <w:b/>
        </w:rPr>
        <w:tab/>
      </w:r>
      <w:r w:rsidRPr="00027298">
        <w:rPr>
          <w:b/>
          <w:color w:val="000000"/>
          <w:sz w:val="18"/>
          <w:szCs w:val="18"/>
        </w:rPr>
        <w:t>A142</w:t>
      </w:r>
      <w:r w:rsidRPr="00027298">
        <w:rPr>
          <w:rFonts w:ascii="Arial" w:hAnsi="Arial"/>
          <w:b/>
        </w:rPr>
        <w:tab/>
      </w:r>
      <w:r w:rsidRPr="00027298">
        <w:rPr>
          <w:b/>
          <w:i/>
          <w:iCs/>
          <w:color w:val="000000"/>
          <w:sz w:val="18"/>
          <w:szCs w:val="18"/>
        </w:rPr>
        <w:t>Vanellus vanellus</w:t>
      </w:r>
      <w:r w:rsidRPr="00027298">
        <w:rPr>
          <w:rFonts w:ascii="Arial" w:hAnsi="Arial"/>
          <w:b/>
        </w:rPr>
        <w:tab/>
      </w:r>
      <w:r w:rsidRPr="00027298">
        <w:rPr>
          <w:b/>
          <w:color w:val="000000"/>
          <w:sz w:val="18"/>
          <w:szCs w:val="18"/>
        </w:rPr>
        <w:t>7p/6-9p</w:t>
      </w:r>
      <w:r w:rsidRPr="00027298">
        <w:rPr>
          <w:rFonts w:ascii="Arial" w:hAnsi="Arial"/>
          <w:b/>
        </w:rPr>
        <w:tab/>
      </w:r>
      <w:r w:rsidRPr="00027298">
        <w:rPr>
          <w:b/>
          <w:color w:val="000000"/>
          <w:sz w:val="18"/>
          <w:szCs w:val="18"/>
        </w:rPr>
        <w:t>D</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Обикновена калугерица</w:t>
      </w:r>
    </w:p>
    <w:p w:rsidR="0059481B" w:rsidRPr="00027298" w:rsidRDefault="0059481B" w:rsidP="0059481B">
      <w:pPr>
        <w:widowControl w:val="0"/>
        <w:tabs>
          <w:tab w:val="left" w:pos="90"/>
          <w:tab w:val="left" w:pos="633"/>
          <w:tab w:val="left" w:pos="3466"/>
          <w:tab w:val="left" w:pos="6187"/>
        </w:tabs>
        <w:autoSpaceDE w:val="0"/>
        <w:autoSpaceDN w:val="0"/>
        <w:adjustRightInd w:val="0"/>
        <w:rPr>
          <w:color w:val="000000"/>
          <w:sz w:val="23"/>
          <w:szCs w:val="23"/>
        </w:rPr>
      </w:pPr>
      <w:r w:rsidRPr="00027298">
        <w:rPr>
          <w:rFonts w:ascii="Arial" w:hAnsi="Arial"/>
        </w:rPr>
        <w:tab/>
      </w:r>
      <w:r w:rsidRPr="00027298">
        <w:rPr>
          <w:color w:val="000000"/>
          <w:sz w:val="18"/>
          <w:szCs w:val="18"/>
        </w:rPr>
        <w:t>A118</w:t>
      </w:r>
      <w:r w:rsidRPr="00027298">
        <w:rPr>
          <w:rFonts w:ascii="Arial" w:hAnsi="Arial"/>
        </w:rPr>
        <w:tab/>
      </w:r>
      <w:r w:rsidRPr="00027298">
        <w:rPr>
          <w:i/>
          <w:iCs/>
          <w:color w:val="000000"/>
          <w:sz w:val="18"/>
          <w:szCs w:val="18"/>
        </w:rPr>
        <w:t>Rallus aquaticus</w:t>
      </w:r>
      <w:r w:rsidRPr="00027298">
        <w:rPr>
          <w:rFonts w:ascii="Arial" w:hAnsi="Arial"/>
        </w:rPr>
        <w:tab/>
      </w:r>
      <w:r w:rsidRPr="00027298">
        <w:rPr>
          <w:color w:val="000000"/>
          <w:sz w:val="18"/>
          <w:szCs w:val="18"/>
        </w:rPr>
        <w:t>25p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Крещалец</w:t>
      </w:r>
    </w:p>
    <w:p w:rsidR="0059481B" w:rsidRPr="00027298" w:rsidRDefault="0059481B" w:rsidP="0059481B">
      <w:pPr>
        <w:widowControl w:val="0"/>
        <w:tabs>
          <w:tab w:val="left" w:pos="90"/>
          <w:tab w:val="left" w:pos="633"/>
          <w:tab w:val="left" w:pos="3466"/>
          <w:tab w:val="left" w:pos="6187"/>
        </w:tabs>
        <w:autoSpaceDE w:val="0"/>
        <w:autoSpaceDN w:val="0"/>
        <w:adjustRightInd w:val="0"/>
        <w:rPr>
          <w:color w:val="000000"/>
          <w:sz w:val="23"/>
          <w:szCs w:val="23"/>
        </w:rPr>
      </w:pPr>
      <w:r w:rsidRPr="00027298">
        <w:rPr>
          <w:rFonts w:ascii="Arial" w:hAnsi="Arial"/>
        </w:rPr>
        <w:tab/>
      </w:r>
      <w:r w:rsidRPr="00027298">
        <w:rPr>
          <w:color w:val="000000"/>
          <w:sz w:val="18"/>
          <w:szCs w:val="18"/>
        </w:rPr>
        <w:t>A123</w:t>
      </w:r>
      <w:r w:rsidRPr="00027298">
        <w:rPr>
          <w:rFonts w:ascii="Arial" w:hAnsi="Arial"/>
        </w:rPr>
        <w:tab/>
      </w:r>
      <w:r w:rsidRPr="00027298">
        <w:rPr>
          <w:i/>
          <w:iCs/>
          <w:color w:val="000000"/>
          <w:sz w:val="18"/>
          <w:szCs w:val="18"/>
        </w:rPr>
        <w:t>Gallinula chloropus</w:t>
      </w:r>
      <w:r w:rsidRPr="00027298">
        <w:rPr>
          <w:rFonts w:ascii="Arial" w:hAnsi="Arial"/>
        </w:rPr>
        <w:tab/>
      </w:r>
      <w:r w:rsidRPr="00027298">
        <w:rPr>
          <w:color w:val="000000"/>
          <w:sz w:val="18"/>
          <w:szCs w:val="18"/>
        </w:rPr>
        <w:t>38p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Зеленоножка</w:t>
      </w:r>
    </w:p>
    <w:p w:rsidR="0059481B" w:rsidRPr="00027298" w:rsidRDefault="0059481B" w:rsidP="0059481B">
      <w:pPr>
        <w:widowControl w:val="0"/>
        <w:tabs>
          <w:tab w:val="left" w:pos="90"/>
          <w:tab w:val="left" w:pos="633"/>
          <w:tab w:val="left" w:pos="3466"/>
          <w:tab w:val="left" w:pos="6187"/>
        </w:tabs>
        <w:autoSpaceDE w:val="0"/>
        <w:autoSpaceDN w:val="0"/>
        <w:adjustRightInd w:val="0"/>
        <w:spacing w:before="46"/>
        <w:rPr>
          <w:color w:val="000000"/>
          <w:sz w:val="23"/>
          <w:szCs w:val="23"/>
        </w:rPr>
      </w:pPr>
      <w:r w:rsidRPr="00027298">
        <w:rPr>
          <w:rFonts w:ascii="Arial" w:hAnsi="Arial"/>
        </w:rPr>
        <w:tab/>
      </w:r>
      <w:r w:rsidRPr="00027298">
        <w:rPr>
          <w:color w:val="000000"/>
          <w:sz w:val="18"/>
          <w:szCs w:val="18"/>
        </w:rPr>
        <w:t>A125</w:t>
      </w:r>
      <w:r w:rsidRPr="00027298">
        <w:rPr>
          <w:rFonts w:ascii="Arial" w:hAnsi="Arial"/>
        </w:rPr>
        <w:tab/>
      </w:r>
      <w:r w:rsidRPr="00027298">
        <w:rPr>
          <w:i/>
          <w:iCs/>
          <w:color w:val="000000"/>
          <w:sz w:val="18"/>
          <w:szCs w:val="18"/>
        </w:rPr>
        <w:t>Fulica atra</w:t>
      </w:r>
      <w:r w:rsidRPr="00027298">
        <w:rPr>
          <w:rFonts w:ascii="Arial" w:hAnsi="Arial"/>
        </w:rPr>
        <w:tab/>
      </w:r>
      <w:r w:rsidRPr="00027298">
        <w:rPr>
          <w:color w:val="000000"/>
          <w:sz w:val="18"/>
          <w:szCs w:val="18"/>
        </w:rPr>
        <w:t>18p/12-</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 w:val="left" w:pos="3466"/>
        </w:tabs>
        <w:autoSpaceDE w:val="0"/>
        <w:autoSpaceDN w:val="0"/>
        <w:adjustRightInd w:val="0"/>
        <w:rPr>
          <w:color w:val="000000"/>
          <w:sz w:val="23"/>
          <w:szCs w:val="23"/>
        </w:rPr>
      </w:pPr>
      <w:r w:rsidRPr="00027298">
        <w:rPr>
          <w:rFonts w:ascii="Arial" w:hAnsi="Arial"/>
        </w:rPr>
        <w:tab/>
      </w:r>
      <w:r w:rsidRPr="00027298">
        <w:rPr>
          <w:color w:val="000000"/>
          <w:sz w:val="18"/>
          <w:szCs w:val="18"/>
        </w:rPr>
        <w:t>Лиска</w:t>
      </w:r>
      <w:r w:rsidRPr="00027298">
        <w:rPr>
          <w:rFonts w:ascii="Arial" w:hAnsi="Arial"/>
        </w:rPr>
        <w:tab/>
      </w:r>
      <w:r w:rsidRPr="00027298">
        <w:rPr>
          <w:color w:val="000000"/>
          <w:sz w:val="18"/>
          <w:szCs w:val="18"/>
        </w:rPr>
        <w:t>25p</w:t>
      </w:r>
    </w:p>
    <w:p w:rsidR="0059481B" w:rsidRPr="00027298" w:rsidRDefault="0059481B" w:rsidP="0059481B">
      <w:pPr>
        <w:widowControl w:val="0"/>
        <w:tabs>
          <w:tab w:val="left" w:pos="90"/>
          <w:tab w:val="left" w:pos="633"/>
          <w:tab w:val="left" w:pos="4147"/>
          <w:tab w:val="left" w:pos="6187"/>
        </w:tabs>
        <w:autoSpaceDE w:val="0"/>
        <w:autoSpaceDN w:val="0"/>
        <w:adjustRightInd w:val="0"/>
        <w:spacing w:before="46"/>
        <w:rPr>
          <w:color w:val="000000"/>
          <w:sz w:val="23"/>
          <w:szCs w:val="23"/>
        </w:rPr>
      </w:pPr>
      <w:r w:rsidRPr="00027298">
        <w:rPr>
          <w:color w:val="000000"/>
          <w:sz w:val="18"/>
          <w:szCs w:val="18"/>
        </w:rPr>
        <w:t>A136</w:t>
      </w:r>
      <w:r w:rsidRPr="00027298">
        <w:rPr>
          <w:rFonts w:ascii="Arial" w:hAnsi="Arial"/>
        </w:rPr>
        <w:tab/>
      </w:r>
      <w:r w:rsidRPr="00027298">
        <w:rPr>
          <w:i/>
          <w:iCs/>
          <w:color w:val="000000"/>
          <w:sz w:val="18"/>
          <w:szCs w:val="18"/>
        </w:rPr>
        <w:t>Charadrius dubius</w:t>
      </w:r>
      <w:r w:rsidRPr="00027298">
        <w:rPr>
          <w:rFonts w:ascii="Arial" w:hAnsi="Arial"/>
        </w:rPr>
        <w:tab/>
      </w:r>
      <w:r w:rsidRPr="00027298">
        <w:rPr>
          <w:color w:val="000000"/>
          <w:sz w:val="18"/>
          <w:szCs w:val="18"/>
        </w:rPr>
        <w:t>5p/1-9p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Речен дъждосвирец</w:t>
      </w:r>
    </w:p>
    <w:p w:rsidR="0059481B" w:rsidRPr="00027298" w:rsidRDefault="0059481B" w:rsidP="0059481B">
      <w:pPr>
        <w:widowControl w:val="0"/>
        <w:tabs>
          <w:tab w:val="left" w:pos="90"/>
          <w:tab w:val="left" w:pos="633"/>
          <w:tab w:val="left" w:pos="4147"/>
          <w:tab w:val="left" w:pos="6187"/>
          <w:tab w:val="left" w:pos="6867"/>
          <w:tab w:val="left" w:pos="7547"/>
          <w:tab w:val="left" w:pos="8227"/>
        </w:tabs>
        <w:autoSpaceDE w:val="0"/>
        <w:autoSpaceDN w:val="0"/>
        <w:adjustRightInd w:val="0"/>
        <w:rPr>
          <w:color w:val="000000"/>
          <w:sz w:val="23"/>
          <w:szCs w:val="23"/>
        </w:rPr>
      </w:pPr>
      <w:r w:rsidRPr="00027298">
        <w:rPr>
          <w:rFonts w:ascii="Arial" w:hAnsi="Arial"/>
        </w:rPr>
        <w:tab/>
      </w:r>
      <w:r w:rsidRPr="00027298">
        <w:rPr>
          <w:color w:val="000000"/>
          <w:sz w:val="18"/>
          <w:szCs w:val="18"/>
        </w:rPr>
        <w:t>A249</w:t>
      </w:r>
      <w:r w:rsidRPr="00027298">
        <w:rPr>
          <w:rFonts w:ascii="Arial" w:hAnsi="Arial"/>
        </w:rPr>
        <w:tab/>
      </w:r>
      <w:r w:rsidRPr="00027298">
        <w:rPr>
          <w:i/>
          <w:iCs/>
          <w:color w:val="000000"/>
          <w:sz w:val="18"/>
          <w:szCs w:val="18"/>
        </w:rPr>
        <w:t>Riparia riparia</w:t>
      </w:r>
      <w:r w:rsidRPr="00027298">
        <w:rPr>
          <w:rFonts w:ascii="Arial" w:hAnsi="Arial"/>
        </w:rPr>
        <w:tab/>
      </w:r>
      <w:r w:rsidRPr="00027298">
        <w:rPr>
          <w:color w:val="000000"/>
          <w:sz w:val="18"/>
          <w:szCs w:val="18"/>
        </w:rPr>
        <w:t>470p</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A</w:t>
      </w:r>
      <w:r w:rsidRPr="00027298">
        <w:rPr>
          <w:rFonts w:ascii="Arial" w:hAnsi="Arial"/>
        </w:rPr>
        <w:tab/>
      </w:r>
      <w:r w:rsidRPr="00027298">
        <w:rPr>
          <w:color w:val="000000"/>
          <w:sz w:val="18"/>
          <w:szCs w:val="18"/>
        </w:rPr>
        <w:t>C</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633"/>
        </w:tabs>
        <w:autoSpaceDE w:val="0"/>
        <w:autoSpaceDN w:val="0"/>
        <w:adjustRightInd w:val="0"/>
        <w:spacing w:before="8"/>
        <w:rPr>
          <w:color w:val="000000"/>
          <w:sz w:val="23"/>
          <w:szCs w:val="23"/>
        </w:rPr>
      </w:pPr>
      <w:r w:rsidRPr="00027298">
        <w:rPr>
          <w:rFonts w:ascii="Arial" w:hAnsi="Arial"/>
        </w:rPr>
        <w:tab/>
      </w:r>
      <w:r w:rsidRPr="00027298">
        <w:rPr>
          <w:color w:val="000000"/>
          <w:sz w:val="18"/>
          <w:szCs w:val="18"/>
        </w:rPr>
        <w:t>Брегова лястовица</w:t>
      </w:r>
    </w:p>
    <w:p w:rsidR="0059481B" w:rsidRPr="00027298" w:rsidRDefault="0059481B" w:rsidP="0059481B">
      <w:pPr>
        <w:widowControl w:val="0"/>
        <w:tabs>
          <w:tab w:val="left" w:pos="90"/>
          <w:tab w:val="left" w:pos="633"/>
          <w:tab w:val="left" w:pos="4147"/>
          <w:tab w:val="left" w:pos="5507"/>
          <w:tab w:val="left" w:pos="6187"/>
          <w:tab w:val="left" w:pos="6867"/>
          <w:tab w:val="left" w:pos="7547"/>
          <w:tab w:val="left" w:pos="8227"/>
        </w:tabs>
        <w:autoSpaceDE w:val="0"/>
        <w:autoSpaceDN w:val="0"/>
        <w:adjustRightInd w:val="0"/>
        <w:rPr>
          <w:b/>
          <w:color w:val="000000"/>
          <w:sz w:val="23"/>
          <w:szCs w:val="23"/>
        </w:rPr>
      </w:pPr>
      <w:r w:rsidRPr="00027298">
        <w:rPr>
          <w:rFonts w:ascii="Arial" w:hAnsi="Arial"/>
          <w:b/>
        </w:rPr>
        <w:tab/>
      </w:r>
      <w:r w:rsidRPr="00027298">
        <w:rPr>
          <w:b/>
          <w:color w:val="000000"/>
          <w:sz w:val="18"/>
          <w:szCs w:val="18"/>
        </w:rPr>
        <w:t>A230</w:t>
      </w:r>
      <w:r w:rsidRPr="00027298">
        <w:rPr>
          <w:rFonts w:ascii="Arial" w:hAnsi="Arial"/>
          <w:b/>
        </w:rPr>
        <w:tab/>
      </w:r>
      <w:r w:rsidRPr="00027298">
        <w:rPr>
          <w:b/>
          <w:i/>
          <w:iCs/>
          <w:color w:val="000000"/>
          <w:sz w:val="18"/>
          <w:szCs w:val="18"/>
        </w:rPr>
        <w:t>Merops apiaster</w:t>
      </w:r>
      <w:r w:rsidRPr="00027298">
        <w:rPr>
          <w:rFonts w:ascii="Arial" w:hAnsi="Arial"/>
          <w:b/>
        </w:rPr>
        <w:tab/>
      </w:r>
      <w:r w:rsidRPr="00027298">
        <w:rPr>
          <w:b/>
          <w:color w:val="000000"/>
          <w:sz w:val="18"/>
          <w:szCs w:val="18"/>
        </w:rPr>
        <w:t>1300p</w:t>
      </w:r>
      <w:r w:rsidRPr="00027298">
        <w:rPr>
          <w:rFonts w:ascii="Arial" w:hAnsi="Arial"/>
          <w:b/>
        </w:rPr>
        <w:tab/>
      </w:r>
      <w:r w:rsidRPr="00027298">
        <w:rPr>
          <w:b/>
          <w:color w:val="000000"/>
          <w:sz w:val="18"/>
          <w:szCs w:val="18"/>
        </w:rPr>
        <w:t>P</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r w:rsidRPr="00027298">
        <w:rPr>
          <w:rFonts w:ascii="Arial" w:hAnsi="Arial"/>
          <w:b/>
        </w:rPr>
        <w:tab/>
      </w:r>
      <w:r w:rsidRPr="00027298">
        <w:rPr>
          <w:b/>
          <w:color w:val="000000"/>
          <w:sz w:val="18"/>
          <w:szCs w:val="18"/>
        </w:rPr>
        <w:t>C</w:t>
      </w:r>
      <w:r w:rsidRPr="00027298">
        <w:rPr>
          <w:rFonts w:ascii="Arial" w:hAnsi="Arial"/>
          <w:b/>
        </w:rPr>
        <w:tab/>
      </w:r>
      <w:r w:rsidRPr="00027298">
        <w:rPr>
          <w:b/>
          <w:color w:val="000000"/>
          <w:sz w:val="18"/>
          <w:szCs w:val="18"/>
        </w:rPr>
        <w:t>A</w:t>
      </w:r>
    </w:p>
    <w:p w:rsidR="0059481B" w:rsidRPr="00027298" w:rsidRDefault="0059481B" w:rsidP="0059481B">
      <w:pPr>
        <w:widowControl w:val="0"/>
        <w:tabs>
          <w:tab w:val="left" w:pos="633"/>
        </w:tabs>
        <w:autoSpaceDE w:val="0"/>
        <w:autoSpaceDN w:val="0"/>
        <w:adjustRightInd w:val="0"/>
        <w:spacing w:before="8"/>
        <w:rPr>
          <w:b/>
          <w:color w:val="000000"/>
          <w:sz w:val="23"/>
          <w:szCs w:val="23"/>
        </w:rPr>
      </w:pPr>
      <w:r w:rsidRPr="00027298">
        <w:rPr>
          <w:rFonts w:ascii="Arial" w:hAnsi="Arial"/>
          <w:b/>
        </w:rPr>
        <w:tab/>
      </w:r>
      <w:r w:rsidRPr="00027298">
        <w:rPr>
          <w:b/>
          <w:color w:val="000000"/>
          <w:sz w:val="18"/>
          <w:szCs w:val="18"/>
        </w:rPr>
        <w:t>Обикновен пчелояд</w:t>
      </w:r>
    </w:p>
    <w:p w:rsidR="0059481B" w:rsidRPr="00027298" w:rsidRDefault="0059481B" w:rsidP="0059481B">
      <w:pPr>
        <w:pStyle w:val="50"/>
        <w:ind w:left="0"/>
        <w:rPr>
          <w:rFonts w:ascii="Times New Roman" w:hAnsi="Times New Roman"/>
          <w:b w:val="0"/>
          <w:bCs w:val="0"/>
          <w:i w:val="0"/>
          <w:sz w:val="21"/>
        </w:rPr>
      </w:pPr>
      <w:r w:rsidRPr="00027298">
        <w:rPr>
          <w:rFonts w:ascii="Times New Roman" w:hAnsi="Times New Roman"/>
          <w:sz w:val="20"/>
          <w:szCs w:val="20"/>
        </w:rPr>
        <w:t>Таблица 4.3.2-3.</w:t>
      </w:r>
      <w:r w:rsidRPr="00027298">
        <w:rPr>
          <w:rFonts w:ascii="Times New Roman" w:hAnsi="Times New Roman"/>
          <w:color w:val="FF0000"/>
          <w:sz w:val="20"/>
          <w:szCs w:val="20"/>
        </w:rPr>
        <w:t xml:space="preserve"> </w:t>
      </w:r>
      <w:r w:rsidRPr="00027298">
        <w:rPr>
          <w:rFonts w:ascii="Times New Roman" w:hAnsi="Times New Roman"/>
          <w:b w:val="0"/>
          <w:i w:val="0"/>
          <w:sz w:val="20"/>
          <w:szCs w:val="20"/>
        </w:rPr>
        <w:t xml:space="preserve">24 други значими видове птици </w:t>
      </w:r>
      <w:r w:rsidRPr="00027298">
        <w:rPr>
          <w:rFonts w:ascii="Times New Roman" w:hAnsi="Times New Roman"/>
          <w:b w:val="0"/>
          <w:i w:val="0"/>
          <w:sz w:val="16"/>
          <w:szCs w:val="16"/>
        </w:rPr>
        <w:t>(8 вида птици, които може да се срещат на терена на ИП са отбелязани с удебелен шрифт):</w:t>
      </w:r>
    </w:p>
    <w:p w:rsidR="0059481B" w:rsidRPr="00027298" w:rsidRDefault="0059481B" w:rsidP="0059481B">
      <w:pPr>
        <w:widowControl w:val="0"/>
        <w:shd w:val="clear" w:color="auto" w:fill="E0E0E0"/>
        <w:tabs>
          <w:tab w:val="center" w:pos="513"/>
          <w:tab w:val="left" w:pos="914"/>
          <w:tab w:val="center" w:pos="5507"/>
          <w:tab w:val="center" w:pos="7810"/>
        </w:tabs>
        <w:autoSpaceDE w:val="0"/>
        <w:autoSpaceDN w:val="0"/>
        <w:adjustRightInd w:val="0"/>
        <w:spacing w:before="307"/>
        <w:rPr>
          <w:i/>
          <w:iCs/>
          <w:color w:val="000000"/>
          <w:sz w:val="21"/>
          <w:szCs w:val="21"/>
        </w:rPr>
      </w:pPr>
      <w:r w:rsidRPr="00027298">
        <w:rPr>
          <w:i/>
          <w:iCs/>
          <w:color w:val="000000"/>
          <w:sz w:val="16"/>
          <w:szCs w:val="16"/>
        </w:rPr>
        <w:t>Такс.груп</w:t>
      </w:r>
      <w:r w:rsidRPr="00027298">
        <w:rPr>
          <w:rFonts w:ascii="Arial" w:hAnsi="Arial"/>
        </w:rPr>
        <w:tab/>
      </w:r>
      <w:r w:rsidRPr="00027298">
        <w:rPr>
          <w:i/>
          <w:iCs/>
          <w:color w:val="000000"/>
          <w:sz w:val="16"/>
          <w:szCs w:val="16"/>
        </w:rPr>
        <w:t>ИМЕ</w:t>
      </w:r>
      <w:r w:rsidRPr="00027298">
        <w:rPr>
          <w:rFonts w:ascii="Arial" w:hAnsi="Arial"/>
        </w:rPr>
        <w:tab/>
      </w:r>
      <w:r w:rsidRPr="00027298">
        <w:rPr>
          <w:i/>
          <w:iCs/>
          <w:color w:val="000000"/>
          <w:sz w:val="16"/>
          <w:szCs w:val="16"/>
        </w:rPr>
        <w:t>Местна Популация</w:t>
      </w:r>
      <w:r w:rsidRPr="00027298">
        <w:rPr>
          <w:rFonts w:ascii="Arial" w:hAnsi="Arial"/>
        </w:rPr>
        <w:tab/>
      </w:r>
      <w:r w:rsidRPr="00027298">
        <w:rPr>
          <w:i/>
          <w:iCs/>
          <w:color w:val="000000"/>
          <w:sz w:val="16"/>
          <w:szCs w:val="16"/>
        </w:rPr>
        <w:t>Мотивация</w:t>
      </w:r>
    </w:p>
    <w:p w:rsidR="0059481B" w:rsidRPr="00027298" w:rsidRDefault="0059481B" w:rsidP="0059481B">
      <w:pPr>
        <w:widowControl w:val="0"/>
        <w:tabs>
          <w:tab w:val="center" w:pos="513"/>
          <w:tab w:val="left" w:pos="914"/>
          <w:tab w:val="center" w:pos="5507"/>
        </w:tabs>
        <w:autoSpaceDE w:val="0"/>
        <w:autoSpaceDN w:val="0"/>
        <w:adjustRightInd w:val="0"/>
        <w:rPr>
          <w:b/>
          <w:color w:val="000000"/>
          <w:sz w:val="23"/>
          <w:szCs w:val="23"/>
        </w:rPr>
      </w:pPr>
      <w:r w:rsidRPr="00027298">
        <w:rPr>
          <w:rFonts w:ascii="Arial" w:hAnsi="Arial"/>
          <w:b/>
        </w:rPr>
        <w:tab/>
      </w:r>
      <w:r w:rsidRPr="00027298">
        <w:rPr>
          <w:b/>
          <w:color w:val="000000"/>
          <w:sz w:val="18"/>
          <w:szCs w:val="18"/>
        </w:rPr>
        <w:t>B</w:t>
      </w:r>
      <w:r w:rsidRPr="00027298">
        <w:rPr>
          <w:rFonts w:ascii="Arial" w:hAnsi="Arial"/>
          <w:b/>
        </w:rPr>
        <w:tab/>
      </w:r>
      <w:r w:rsidRPr="00027298">
        <w:rPr>
          <w:b/>
          <w:iCs/>
          <w:color w:val="000000"/>
          <w:sz w:val="18"/>
          <w:szCs w:val="18"/>
        </w:rPr>
        <w:t>Пъдпъдък</w:t>
      </w:r>
      <w:r w:rsidRPr="00027298">
        <w:rPr>
          <w:rFonts w:ascii="Arial" w:hAnsi="Arial"/>
          <w:b/>
        </w:rPr>
        <w:tab/>
      </w:r>
      <w:r w:rsidRPr="00027298">
        <w:rPr>
          <w:b/>
          <w:color w:val="000000"/>
          <w:sz w:val="18"/>
          <w:szCs w:val="18"/>
        </w:rPr>
        <w:t>900p</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Coturnix coturnix</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Чухал</w:t>
      </w:r>
      <w:r w:rsidRPr="00027298">
        <w:rPr>
          <w:rFonts w:ascii="Arial" w:hAnsi="Arial"/>
        </w:rPr>
        <w:tab/>
      </w:r>
      <w:r w:rsidRPr="00027298">
        <w:rPr>
          <w:color w:val="000000"/>
          <w:sz w:val="18"/>
          <w:szCs w:val="18"/>
        </w:rPr>
        <w:t>15p</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Otus scops</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color w:val="000000"/>
          <w:sz w:val="18"/>
          <w:szCs w:val="18"/>
        </w:rPr>
        <w:tab/>
        <w:t>B</w:t>
      </w:r>
      <w:r w:rsidRPr="00027298">
        <w:rPr>
          <w:rFonts w:ascii="Arial" w:hAnsi="Arial"/>
        </w:rPr>
        <w:tab/>
      </w:r>
      <w:r w:rsidRPr="00027298">
        <w:rPr>
          <w:iCs/>
          <w:color w:val="000000"/>
          <w:sz w:val="18"/>
          <w:szCs w:val="18"/>
        </w:rPr>
        <w:t xml:space="preserve">Въртошийка </w:t>
      </w:r>
      <w:r w:rsidRPr="00027298">
        <w:rPr>
          <w:rFonts w:ascii="Arial" w:hAnsi="Arial"/>
        </w:rPr>
        <w:tab/>
      </w:r>
      <w:r w:rsidRPr="00027298">
        <w:rPr>
          <w:color w:val="000000"/>
          <w:sz w:val="18"/>
          <w:szCs w:val="18"/>
        </w:rPr>
        <w:t>70p</w:t>
      </w:r>
      <w:r w:rsidRPr="00027298">
        <w:rPr>
          <w:rFonts w:ascii="Arial" w:hAnsi="Arial"/>
        </w:rPr>
        <w:tab/>
      </w:r>
      <w:r w:rsidRPr="00027298">
        <w:rPr>
          <w:color w:val="000000"/>
          <w:sz w:val="18"/>
          <w:szCs w:val="18"/>
        </w:rPr>
        <w:t>C</w:t>
      </w:r>
    </w:p>
    <w:p w:rsidR="0059481B" w:rsidRPr="00027298" w:rsidRDefault="0059481B" w:rsidP="0059481B">
      <w:pPr>
        <w:widowControl w:val="0"/>
        <w:tabs>
          <w:tab w:val="center" w:pos="513"/>
          <w:tab w:val="left" w:pos="914"/>
          <w:tab w:val="center" w:pos="5507"/>
          <w:tab w:val="center" w:pos="7809"/>
        </w:tabs>
        <w:autoSpaceDE w:val="0"/>
        <w:autoSpaceDN w:val="0"/>
        <w:adjustRightInd w:val="0"/>
        <w:spacing w:before="29"/>
        <w:rPr>
          <w:i/>
          <w:color w:val="000000"/>
          <w:sz w:val="18"/>
          <w:szCs w:val="18"/>
        </w:rPr>
      </w:pPr>
      <w:r w:rsidRPr="00027298">
        <w:rPr>
          <w:rFonts w:ascii="Arial" w:hAnsi="Arial"/>
          <w:i/>
        </w:rPr>
        <w:tab/>
      </w:r>
      <w:r w:rsidRPr="00027298">
        <w:rPr>
          <w:rFonts w:ascii="Arial" w:hAnsi="Arial"/>
          <w:i/>
        </w:rPr>
        <w:tab/>
      </w:r>
      <w:r w:rsidRPr="00027298">
        <w:rPr>
          <w:i/>
          <w:color w:val="000000"/>
          <w:sz w:val="18"/>
          <w:szCs w:val="18"/>
        </w:rPr>
        <w:t>Jynx torquilla</w:t>
      </w:r>
    </w:p>
    <w:p w:rsidR="0059481B" w:rsidRPr="00027298" w:rsidRDefault="0059481B" w:rsidP="0059481B">
      <w:pPr>
        <w:widowControl w:val="0"/>
        <w:tabs>
          <w:tab w:val="center" w:pos="513"/>
          <w:tab w:val="left" w:pos="914"/>
          <w:tab w:val="center" w:pos="5507"/>
          <w:tab w:val="center" w:pos="7809"/>
        </w:tabs>
        <w:autoSpaceDE w:val="0"/>
        <w:autoSpaceDN w:val="0"/>
        <w:adjustRightInd w:val="0"/>
        <w:spacing w:before="29"/>
        <w:rPr>
          <w:b/>
          <w:color w:val="000000"/>
          <w:sz w:val="23"/>
          <w:szCs w:val="23"/>
        </w:rPr>
      </w:pPr>
      <w:r w:rsidRPr="00027298">
        <w:rPr>
          <w:b/>
          <w:color w:val="000000"/>
          <w:sz w:val="18"/>
          <w:szCs w:val="18"/>
        </w:rPr>
        <w:tab/>
        <w:t>B</w:t>
      </w:r>
      <w:r w:rsidRPr="00027298">
        <w:rPr>
          <w:rFonts w:ascii="Arial" w:hAnsi="Arial"/>
          <w:b/>
        </w:rPr>
        <w:tab/>
      </w:r>
      <w:r w:rsidRPr="00027298">
        <w:rPr>
          <w:b/>
          <w:iCs/>
          <w:color w:val="000000"/>
          <w:sz w:val="18"/>
          <w:szCs w:val="18"/>
        </w:rPr>
        <w:t xml:space="preserve">Полска чучулига </w:t>
      </w:r>
      <w:r w:rsidRPr="00027298">
        <w:rPr>
          <w:rFonts w:ascii="Arial" w:hAnsi="Arial"/>
          <w:b/>
        </w:rPr>
        <w:tab/>
      </w:r>
      <w:r w:rsidRPr="00027298">
        <w:rPr>
          <w:b/>
          <w:color w:val="000000"/>
          <w:sz w:val="18"/>
          <w:szCs w:val="18"/>
        </w:rPr>
        <w:t>47870p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Alauda arvensis</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 xml:space="preserve">Домашна кукумявка </w:t>
      </w:r>
      <w:r w:rsidRPr="00027298">
        <w:rPr>
          <w:rFonts w:ascii="Arial" w:hAnsi="Arial"/>
        </w:rPr>
        <w:tab/>
      </w:r>
      <w:r w:rsidRPr="00027298">
        <w:rPr>
          <w:color w:val="000000"/>
          <w:sz w:val="18"/>
          <w:szCs w:val="18"/>
        </w:rPr>
        <w:t>10p</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 xml:space="preserve">Athene noctua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Зеленика</w:t>
      </w:r>
      <w:r w:rsidRPr="00027298">
        <w:rPr>
          <w:rFonts w:ascii="Arial" w:hAnsi="Arial"/>
        </w:rPr>
        <w:tab/>
      </w:r>
      <w:r w:rsidRPr="00027298">
        <w:rPr>
          <w:color w:val="000000"/>
          <w:sz w:val="18"/>
          <w:szCs w:val="18"/>
        </w:rPr>
        <w:t>220p</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 xml:space="preserve">Carduelis chloris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Чавка</w:t>
      </w:r>
      <w:r w:rsidRPr="00027298">
        <w:rPr>
          <w:rFonts w:ascii="Arial" w:hAnsi="Arial"/>
        </w:rPr>
        <w:tab/>
      </w:r>
      <w:r w:rsidRPr="00027298">
        <w:rPr>
          <w:color w:val="000000"/>
          <w:sz w:val="18"/>
          <w:szCs w:val="18"/>
        </w:rPr>
        <w:t>320p</w:t>
      </w:r>
      <w:r w:rsidRPr="00027298">
        <w:rPr>
          <w:rFonts w:ascii="Arial" w:hAnsi="Arial"/>
        </w:rPr>
        <w:tab/>
      </w:r>
      <w:r w:rsidRPr="00027298">
        <w:rPr>
          <w:color w:val="000000"/>
          <w:sz w:val="18"/>
          <w:szCs w:val="18"/>
        </w:rPr>
        <w:t>D</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 xml:space="preserve">Corvus monedula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Червеногръдка</w:t>
      </w:r>
      <w:r w:rsidRPr="00027298">
        <w:rPr>
          <w:rFonts w:ascii="Arial" w:hAnsi="Arial"/>
        </w:rPr>
        <w:tab/>
      </w:r>
      <w:r w:rsidRPr="00027298">
        <w:rPr>
          <w:color w:val="000000"/>
          <w:sz w:val="18"/>
          <w:szCs w:val="18"/>
        </w:rPr>
        <w:t>55p</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 xml:space="preserve">Erithacus rubecula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b/>
          <w:color w:val="000000"/>
          <w:sz w:val="23"/>
          <w:szCs w:val="23"/>
        </w:rPr>
      </w:pPr>
      <w:r w:rsidRPr="00027298">
        <w:rPr>
          <w:rFonts w:ascii="Arial" w:hAnsi="Arial"/>
          <w:b/>
        </w:rPr>
        <w:tab/>
      </w:r>
      <w:r w:rsidRPr="00027298">
        <w:rPr>
          <w:b/>
          <w:color w:val="000000"/>
          <w:sz w:val="18"/>
          <w:szCs w:val="18"/>
        </w:rPr>
        <w:t>B</w:t>
      </w:r>
      <w:r w:rsidRPr="00027298">
        <w:rPr>
          <w:rFonts w:ascii="Arial" w:hAnsi="Arial"/>
          <w:b/>
        </w:rPr>
        <w:tab/>
      </w:r>
      <w:r w:rsidRPr="00027298">
        <w:rPr>
          <w:b/>
          <w:iCs/>
          <w:color w:val="000000"/>
          <w:sz w:val="18"/>
          <w:szCs w:val="18"/>
        </w:rPr>
        <w:t>Обикновена чинка</w:t>
      </w:r>
      <w:r w:rsidRPr="00027298">
        <w:rPr>
          <w:rFonts w:ascii="Arial" w:hAnsi="Arial"/>
          <w:b/>
        </w:rPr>
        <w:tab/>
      </w:r>
      <w:r w:rsidRPr="00027298">
        <w:rPr>
          <w:b/>
          <w:color w:val="000000"/>
          <w:sz w:val="18"/>
          <w:szCs w:val="18"/>
        </w:rPr>
        <w:t>193p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 xml:space="preserve">Fringilla coelebs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 xml:space="preserve">Качулата чучулига </w:t>
      </w:r>
      <w:r w:rsidRPr="00027298">
        <w:rPr>
          <w:rFonts w:ascii="Arial" w:hAnsi="Arial"/>
        </w:rPr>
        <w:tab/>
      </w:r>
      <w:r w:rsidRPr="00027298">
        <w:rPr>
          <w:color w:val="000000"/>
          <w:sz w:val="18"/>
          <w:szCs w:val="18"/>
        </w:rPr>
        <w:t>220p</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 xml:space="preserve">Galerida cristata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b/>
          <w:color w:val="000000"/>
          <w:sz w:val="23"/>
          <w:szCs w:val="23"/>
        </w:rPr>
      </w:pPr>
      <w:r w:rsidRPr="00027298">
        <w:rPr>
          <w:rFonts w:ascii="Arial" w:hAnsi="Arial"/>
          <w:b/>
        </w:rPr>
        <w:tab/>
      </w:r>
      <w:r w:rsidRPr="00027298">
        <w:rPr>
          <w:b/>
          <w:color w:val="000000"/>
          <w:sz w:val="18"/>
          <w:szCs w:val="18"/>
        </w:rPr>
        <w:t>B</w:t>
      </w:r>
      <w:r w:rsidRPr="00027298">
        <w:rPr>
          <w:rFonts w:ascii="Arial" w:hAnsi="Arial"/>
          <w:b/>
        </w:rPr>
        <w:tab/>
      </w:r>
      <w:r w:rsidRPr="00027298">
        <w:rPr>
          <w:b/>
          <w:iCs/>
          <w:color w:val="000000"/>
          <w:sz w:val="18"/>
          <w:szCs w:val="18"/>
        </w:rPr>
        <w:t>Селска лястовица</w:t>
      </w:r>
      <w:r w:rsidRPr="00027298">
        <w:rPr>
          <w:rFonts w:ascii="Arial" w:hAnsi="Arial"/>
          <w:b/>
        </w:rPr>
        <w:tab/>
      </w:r>
      <w:r w:rsidRPr="00027298">
        <w:rPr>
          <w:b/>
          <w:color w:val="000000"/>
          <w:sz w:val="18"/>
          <w:szCs w:val="18"/>
        </w:rPr>
        <w:t>850p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 xml:space="preserve">Hirundo rustica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b/>
          <w:color w:val="000000"/>
          <w:sz w:val="23"/>
          <w:szCs w:val="23"/>
        </w:rPr>
      </w:pPr>
      <w:r w:rsidRPr="00027298">
        <w:rPr>
          <w:rFonts w:ascii="Arial" w:hAnsi="Arial"/>
          <w:b/>
        </w:rPr>
        <w:tab/>
      </w:r>
      <w:r w:rsidRPr="00027298">
        <w:rPr>
          <w:b/>
          <w:color w:val="000000"/>
          <w:sz w:val="18"/>
          <w:szCs w:val="18"/>
        </w:rPr>
        <w:t>B</w:t>
      </w:r>
      <w:r w:rsidRPr="00027298">
        <w:rPr>
          <w:rFonts w:ascii="Arial" w:hAnsi="Arial"/>
          <w:b/>
        </w:rPr>
        <w:tab/>
      </w:r>
      <w:r w:rsidRPr="00027298">
        <w:rPr>
          <w:b/>
          <w:iCs/>
          <w:color w:val="000000"/>
          <w:sz w:val="18"/>
          <w:szCs w:val="18"/>
        </w:rPr>
        <w:t xml:space="preserve">Южен славей </w:t>
      </w:r>
      <w:r w:rsidRPr="00027298">
        <w:rPr>
          <w:rFonts w:ascii="Arial" w:hAnsi="Arial"/>
          <w:b/>
        </w:rPr>
        <w:tab/>
      </w:r>
      <w:r w:rsidRPr="00027298">
        <w:rPr>
          <w:b/>
          <w:color w:val="000000"/>
          <w:sz w:val="18"/>
          <w:szCs w:val="18"/>
        </w:rPr>
        <w:t>1500p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 xml:space="preserve">Luscinia megarhynchos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b/>
          <w:color w:val="000000"/>
          <w:sz w:val="23"/>
          <w:szCs w:val="23"/>
        </w:rPr>
      </w:pPr>
      <w:r w:rsidRPr="00027298">
        <w:rPr>
          <w:rFonts w:ascii="Arial" w:hAnsi="Arial"/>
          <w:b/>
        </w:rPr>
        <w:tab/>
      </w:r>
      <w:r w:rsidRPr="00027298">
        <w:rPr>
          <w:b/>
          <w:color w:val="000000"/>
          <w:sz w:val="18"/>
          <w:szCs w:val="18"/>
        </w:rPr>
        <w:t>B</w:t>
      </w:r>
      <w:r w:rsidRPr="00027298">
        <w:rPr>
          <w:rFonts w:ascii="Arial" w:hAnsi="Arial"/>
          <w:b/>
        </w:rPr>
        <w:tab/>
      </w:r>
      <w:r w:rsidRPr="00027298">
        <w:rPr>
          <w:b/>
          <w:iCs/>
          <w:color w:val="000000"/>
          <w:sz w:val="18"/>
          <w:szCs w:val="18"/>
        </w:rPr>
        <w:t>Син синигер</w:t>
      </w:r>
      <w:r w:rsidRPr="00027298">
        <w:rPr>
          <w:rFonts w:ascii="Arial" w:hAnsi="Arial"/>
          <w:b/>
        </w:rPr>
        <w:tab/>
      </w:r>
      <w:r w:rsidRPr="00027298">
        <w:rPr>
          <w:b/>
          <w:color w:val="000000"/>
          <w:sz w:val="18"/>
          <w:szCs w:val="18"/>
        </w:rPr>
        <w:t>18p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b/>
          <w:i/>
        </w:rPr>
        <w:tab/>
      </w:r>
      <w:r w:rsidRPr="00027298">
        <w:rPr>
          <w:b/>
          <w:i/>
          <w:color w:val="000000"/>
          <w:sz w:val="18"/>
          <w:szCs w:val="18"/>
        </w:rPr>
        <w:t>Parus caeruleus</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color w:val="000000"/>
          <w:sz w:val="23"/>
          <w:szCs w:val="23"/>
        </w:rPr>
      </w:pPr>
      <w:r w:rsidRPr="00027298">
        <w:rPr>
          <w:rFonts w:ascii="Arial" w:hAnsi="Arial"/>
        </w:rPr>
        <w:tab/>
      </w:r>
      <w:r w:rsidRPr="00027298">
        <w:rPr>
          <w:color w:val="000000"/>
          <w:sz w:val="18"/>
          <w:szCs w:val="18"/>
        </w:rPr>
        <w:t>B</w:t>
      </w:r>
      <w:r w:rsidRPr="00027298">
        <w:rPr>
          <w:rFonts w:ascii="Arial" w:hAnsi="Arial"/>
        </w:rPr>
        <w:tab/>
      </w:r>
      <w:r w:rsidRPr="00027298">
        <w:rPr>
          <w:iCs/>
          <w:color w:val="000000"/>
          <w:sz w:val="18"/>
          <w:szCs w:val="18"/>
        </w:rPr>
        <w:t>Зеленогуша овесарка</w:t>
      </w:r>
      <w:r w:rsidRPr="00027298">
        <w:rPr>
          <w:rFonts w:ascii="Arial" w:hAnsi="Arial"/>
        </w:rPr>
        <w:tab/>
      </w:r>
      <w:r w:rsidRPr="00027298">
        <w:rPr>
          <w:color w:val="000000"/>
          <w:sz w:val="18"/>
          <w:szCs w:val="18"/>
        </w:rPr>
        <w:t>5p</w:t>
      </w:r>
      <w:r w:rsidRPr="00027298">
        <w:rPr>
          <w:rFonts w:ascii="Arial" w:hAnsi="Arial"/>
        </w:rPr>
        <w:tab/>
      </w:r>
      <w:r w:rsidRPr="00027298">
        <w:rPr>
          <w:color w:val="000000"/>
          <w:sz w:val="18"/>
          <w:szCs w:val="18"/>
        </w:rPr>
        <w:t>C</w:t>
      </w:r>
    </w:p>
    <w:p w:rsidR="0059481B" w:rsidRPr="00027298" w:rsidRDefault="0059481B" w:rsidP="0059481B">
      <w:pPr>
        <w:widowControl w:val="0"/>
        <w:tabs>
          <w:tab w:val="left" w:pos="914"/>
        </w:tabs>
        <w:autoSpaceDE w:val="0"/>
        <w:autoSpaceDN w:val="0"/>
        <w:adjustRightInd w:val="0"/>
        <w:spacing w:before="8"/>
        <w:rPr>
          <w:i/>
          <w:color w:val="000000"/>
          <w:sz w:val="23"/>
          <w:szCs w:val="23"/>
        </w:rPr>
      </w:pPr>
      <w:r w:rsidRPr="00027298">
        <w:rPr>
          <w:rFonts w:ascii="Arial" w:hAnsi="Arial"/>
          <w:i/>
        </w:rPr>
        <w:tab/>
      </w:r>
      <w:r w:rsidRPr="00027298">
        <w:rPr>
          <w:i/>
          <w:color w:val="000000"/>
          <w:sz w:val="18"/>
          <w:szCs w:val="18"/>
        </w:rPr>
        <w:t xml:space="preserve">Emberiza cirlus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b/>
          <w:color w:val="000000"/>
          <w:sz w:val="23"/>
          <w:szCs w:val="23"/>
        </w:rPr>
      </w:pPr>
      <w:r w:rsidRPr="00027298">
        <w:rPr>
          <w:rFonts w:ascii="Arial" w:hAnsi="Arial"/>
          <w:b/>
        </w:rPr>
        <w:lastRenderedPageBreak/>
        <w:tab/>
      </w:r>
      <w:r w:rsidRPr="00027298">
        <w:rPr>
          <w:b/>
          <w:color w:val="000000"/>
          <w:sz w:val="18"/>
          <w:szCs w:val="18"/>
        </w:rPr>
        <w:t>B</w:t>
      </w:r>
      <w:r w:rsidRPr="00027298">
        <w:rPr>
          <w:rFonts w:ascii="Arial" w:hAnsi="Arial"/>
          <w:b/>
        </w:rPr>
        <w:tab/>
      </w:r>
      <w:r w:rsidRPr="00027298">
        <w:rPr>
          <w:b/>
          <w:iCs/>
          <w:color w:val="000000"/>
          <w:sz w:val="18"/>
          <w:szCs w:val="18"/>
        </w:rPr>
        <w:t>Черноглава овесарка</w:t>
      </w:r>
      <w:r w:rsidRPr="00027298">
        <w:rPr>
          <w:rFonts w:ascii="Arial" w:hAnsi="Arial"/>
          <w:b/>
        </w:rPr>
        <w:tab/>
      </w:r>
      <w:r w:rsidRPr="00027298">
        <w:rPr>
          <w:b/>
          <w:color w:val="000000"/>
          <w:sz w:val="18"/>
          <w:szCs w:val="18"/>
        </w:rPr>
        <w:t>95p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 xml:space="preserve">Emberiza melanocephala </w:t>
      </w:r>
    </w:p>
    <w:p w:rsidR="0059481B" w:rsidRPr="00027298" w:rsidRDefault="0059481B" w:rsidP="0059481B">
      <w:pPr>
        <w:widowControl w:val="0"/>
        <w:tabs>
          <w:tab w:val="center" w:pos="513"/>
          <w:tab w:val="left" w:pos="914"/>
          <w:tab w:val="center" w:pos="5507"/>
          <w:tab w:val="center" w:pos="7809"/>
        </w:tabs>
        <w:autoSpaceDE w:val="0"/>
        <w:autoSpaceDN w:val="0"/>
        <w:adjustRightInd w:val="0"/>
        <w:rPr>
          <w:b/>
          <w:color w:val="000000"/>
          <w:sz w:val="23"/>
          <w:szCs w:val="23"/>
        </w:rPr>
      </w:pPr>
      <w:r w:rsidRPr="00027298">
        <w:rPr>
          <w:rFonts w:ascii="Arial" w:hAnsi="Arial"/>
          <w:b/>
        </w:rPr>
        <w:tab/>
      </w:r>
      <w:r w:rsidRPr="00027298">
        <w:rPr>
          <w:b/>
          <w:color w:val="000000"/>
          <w:sz w:val="18"/>
          <w:szCs w:val="18"/>
        </w:rPr>
        <w:t>B</w:t>
      </w:r>
      <w:r w:rsidRPr="00027298">
        <w:rPr>
          <w:rFonts w:ascii="Arial" w:hAnsi="Arial"/>
          <w:b/>
        </w:rPr>
        <w:tab/>
      </w:r>
      <w:r w:rsidRPr="00027298">
        <w:rPr>
          <w:b/>
          <w:iCs/>
          <w:color w:val="000000"/>
          <w:sz w:val="18"/>
          <w:szCs w:val="18"/>
        </w:rPr>
        <w:t>Сива овесарка</w:t>
      </w:r>
      <w:r w:rsidRPr="00027298">
        <w:rPr>
          <w:rFonts w:ascii="Arial" w:hAnsi="Arial"/>
          <w:b/>
        </w:rPr>
        <w:tab/>
      </w:r>
      <w:r w:rsidRPr="00027298">
        <w:rPr>
          <w:b/>
          <w:color w:val="000000"/>
          <w:sz w:val="18"/>
          <w:szCs w:val="18"/>
        </w:rPr>
        <w:t>1750p</w:t>
      </w:r>
      <w:r w:rsidRPr="00027298">
        <w:rPr>
          <w:rFonts w:ascii="Arial" w:hAnsi="Arial"/>
          <w:b/>
        </w:rPr>
        <w:tab/>
      </w:r>
      <w:r w:rsidRPr="00027298">
        <w:rPr>
          <w:b/>
          <w:color w:val="000000"/>
          <w:sz w:val="18"/>
          <w:szCs w:val="18"/>
        </w:rPr>
        <w:t>C</w:t>
      </w:r>
    </w:p>
    <w:p w:rsidR="0059481B" w:rsidRPr="00027298" w:rsidRDefault="0059481B" w:rsidP="0059481B">
      <w:pPr>
        <w:widowControl w:val="0"/>
        <w:tabs>
          <w:tab w:val="left" w:pos="914"/>
        </w:tabs>
        <w:autoSpaceDE w:val="0"/>
        <w:autoSpaceDN w:val="0"/>
        <w:adjustRightInd w:val="0"/>
        <w:spacing w:before="8"/>
        <w:rPr>
          <w:b/>
          <w:i/>
          <w:color w:val="000000"/>
          <w:sz w:val="23"/>
          <w:szCs w:val="23"/>
        </w:rPr>
      </w:pPr>
      <w:r w:rsidRPr="00027298">
        <w:rPr>
          <w:rFonts w:ascii="Arial" w:hAnsi="Arial"/>
          <w:b/>
          <w:i/>
        </w:rPr>
        <w:tab/>
      </w:r>
      <w:r w:rsidRPr="00027298">
        <w:rPr>
          <w:b/>
          <w:i/>
          <w:color w:val="000000"/>
          <w:sz w:val="18"/>
          <w:szCs w:val="18"/>
        </w:rPr>
        <w:t>Miliaria calandra</w:t>
      </w:r>
    </w:p>
    <w:p w:rsidR="0059481B" w:rsidRPr="00027298" w:rsidRDefault="0059481B" w:rsidP="0059481B">
      <w:pPr>
        <w:ind w:firstLine="540"/>
      </w:pPr>
    </w:p>
    <w:p w:rsidR="0059481B" w:rsidRPr="00027298" w:rsidRDefault="0059481B" w:rsidP="0059481B">
      <w:pPr>
        <w:ind w:firstLine="540"/>
      </w:pPr>
    </w:p>
    <w:p w:rsidR="0059481B" w:rsidRPr="00027298" w:rsidRDefault="0059481B" w:rsidP="0059481B">
      <w:pPr>
        <w:spacing w:line="360" w:lineRule="auto"/>
        <w:ind w:firstLine="709"/>
      </w:pPr>
      <w:r w:rsidRPr="00027298">
        <w:t xml:space="preserve">Както се вижда от тези таблици, районът на инвестиционното предложение се обитава от 73 вида птици, 48 от които са предмет на опазване в зашитената зона. </w:t>
      </w:r>
    </w:p>
    <w:p w:rsidR="0059481B" w:rsidRPr="00027298" w:rsidRDefault="0059481B" w:rsidP="0059481B">
      <w:pPr>
        <w:pStyle w:val="1"/>
        <w:rPr>
          <w:rFonts w:asciiTheme="minorHAnsi" w:hAnsiTheme="minorHAnsi"/>
          <w:i w:val="0"/>
          <w:caps/>
        </w:rPr>
      </w:pPr>
      <w:bookmarkStart w:id="26" w:name="_Toc214177796"/>
      <w:r w:rsidRPr="00027298">
        <w:rPr>
          <w:i w:val="0"/>
          <w:caps/>
        </w:rPr>
        <w:t>5. Описание и анализ на вероятността и степента на въздействие на инвестиционното предложение върху предмета и целите на опазване на защитените зони</w:t>
      </w:r>
      <w:bookmarkEnd w:id="26"/>
      <w:r w:rsidR="000279E6" w:rsidRPr="00027298">
        <w:rPr>
          <w:rFonts w:asciiTheme="minorHAnsi" w:hAnsiTheme="minorHAnsi"/>
          <w:i w:val="0"/>
          <w:caps/>
        </w:rPr>
        <w:t>.</w:t>
      </w:r>
    </w:p>
    <w:p w:rsidR="000279E6" w:rsidRPr="00027298" w:rsidRDefault="000279E6" w:rsidP="0059481B">
      <w:pPr>
        <w:spacing w:line="360" w:lineRule="auto"/>
        <w:ind w:firstLine="709"/>
        <w:jc w:val="both"/>
        <w:rPr>
          <w:color w:val="000000"/>
        </w:rPr>
      </w:pPr>
    </w:p>
    <w:p w:rsidR="0059481B" w:rsidRPr="00027298" w:rsidRDefault="0059481B" w:rsidP="0059481B">
      <w:pPr>
        <w:spacing w:line="360" w:lineRule="auto"/>
        <w:ind w:firstLine="709"/>
        <w:jc w:val="both"/>
        <w:rPr>
          <w:color w:val="000000"/>
        </w:rPr>
      </w:pPr>
      <w:r w:rsidRPr="00027298">
        <w:rPr>
          <w:color w:val="000000"/>
        </w:rPr>
        <w:t>Оценката на вероятността и степента на въздействие на инвестиционното предложение върху предмета и целите на опазване на защитената зона се базира на сравнителен анализ, на прогнозираните изменения и на експертната оценка на тяхното влияние върху съществуващото биологично разнообразие в отделни части от територията на потенциалната защитена зона.</w:t>
      </w:r>
    </w:p>
    <w:p w:rsidR="0059481B" w:rsidRPr="00027298" w:rsidRDefault="0059481B" w:rsidP="0059481B">
      <w:pPr>
        <w:spacing w:line="360" w:lineRule="auto"/>
        <w:jc w:val="both"/>
        <w:rPr>
          <w:color w:val="000000"/>
        </w:rPr>
      </w:pPr>
    </w:p>
    <w:p w:rsidR="002C2DF7" w:rsidRPr="00027298" w:rsidRDefault="00372031" w:rsidP="0059481B">
      <w:pPr>
        <w:spacing w:line="360" w:lineRule="auto"/>
        <w:jc w:val="both"/>
        <w:rPr>
          <w:color w:val="000000"/>
        </w:rPr>
      </w:pPr>
      <w:r>
        <w:rPr>
          <w:noProof/>
          <w:color w:val="000000"/>
          <w:lang w:eastAsia="bg-BG"/>
        </w:rPr>
        <w:t xml:space="preserve">1              </w:t>
      </w:r>
      <w:r w:rsidR="002C2DF7" w:rsidRPr="00027298">
        <w:rPr>
          <w:noProof/>
          <w:color w:val="000000"/>
          <w:lang w:eastAsia="bg-BG"/>
        </w:rPr>
        <w:drawing>
          <wp:inline distT="0" distB="0" distL="0" distR="0">
            <wp:extent cx="6300535" cy="3898232"/>
            <wp:effectExtent l="0" t="0" r="0" b="0"/>
            <wp:docPr id="66" name="Картина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cstate="print"/>
                    <a:srcRect/>
                    <a:stretch>
                      <a:fillRect/>
                    </a:stretch>
                  </pic:blipFill>
                  <pic:spPr bwMode="auto">
                    <a:xfrm>
                      <a:off x="0" y="0"/>
                      <a:ext cx="6301105" cy="3898585"/>
                    </a:xfrm>
                    <a:prstGeom prst="rect">
                      <a:avLst/>
                    </a:prstGeom>
                    <a:noFill/>
                    <a:ln w="9525">
                      <a:noFill/>
                      <a:miter lim="800000"/>
                      <a:headEnd/>
                      <a:tailEnd/>
                    </a:ln>
                  </pic:spPr>
                </pic:pic>
              </a:graphicData>
            </a:graphic>
          </wp:inline>
        </w:drawing>
      </w:r>
    </w:p>
    <w:p w:rsidR="002C2DF7" w:rsidRPr="00027298" w:rsidRDefault="002C2DF7" w:rsidP="0059481B">
      <w:pPr>
        <w:spacing w:line="360" w:lineRule="auto"/>
        <w:jc w:val="both"/>
        <w:rPr>
          <w:color w:val="000000"/>
        </w:rPr>
      </w:pPr>
    </w:p>
    <w:p w:rsidR="002C2DF7" w:rsidRPr="00027298" w:rsidRDefault="002C2DF7" w:rsidP="002C2DF7">
      <w:pPr>
        <w:autoSpaceDE w:val="0"/>
        <w:autoSpaceDN w:val="0"/>
        <w:adjustRightInd w:val="0"/>
        <w:jc w:val="center"/>
        <w:rPr>
          <w:rFonts w:eastAsia="TimesNewRomanPSMT"/>
          <w:b/>
        </w:rPr>
      </w:pPr>
      <w:r w:rsidRPr="00027298">
        <w:rPr>
          <w:rFonts w:eastAsia="MS Gothic"/>
          <w:b/>
        </w:rPr>
        <w:t>Схема</w:t>
      </w:r>
      <w:r w:rsidRPr="00027298">
        <w:rPr>
          <w:rFonts w:eastAsia="TimesNewRomanPSMT"/>
          <w:b/>
        </w:rPr>
        <w:t xml:space="preserve">, </w:t>
      </w:r>
      <w:r w:rsidRPr="00027298">
        <w:rPr>
          <w:rFonts w:eastAsia="MS Gothic"/>
          <w:b/>
        </w:rPr>
        <w:t>отразяваща</w:t>
      </w:r>
      <w:r w:rsidRPr="00027298">
        <w:rPr>
          <w:rFonts w:eastAsia="TimesNewRomanPSMT"/>
          <w:b/>
        </w:rPr>
        <w:t xml:space="preserve"> </w:t>
      </w:r>
      <w:r w:rsidRPr="00027298">
        <w:rPr>
          <w:rFonts w:eastAsia="MS Gothic"/>
          <w:b/>
        </w:rPr>
        <w:t>местоположението</w:t>
      </w:r>
      <w:r w:rsidRPr="00027298">
        <w:rPr>
          <w:rFonts w:eastAsia="TimesNewRomanPSMT"/>
          <w:b/>
        </w:rPr>
        <w:t xml:space="preserve"> </w:t>
      </w:r>
      <w:r w:rsidRPr="00027298">
        <w:rPr>
          <w:rFonts w:eastAsia="MS Gothic"/>
          <w:b/>
        </w:rPr>
        <w:t>на</w:t>
      </w:r>
      <w:r w:rsidRPr="00027298">
        <w:rPr>
          <w:rFonts w:eastAsia="TimesNewRomanPSMT"/>
          <w:b/>
        </w:rPr>
        <w:t xml:space="preserve"> </w:t>
      </w:r>
      <w:r w:rsidRPr="00027298">
        <w:rPr>
          <w:rFonts w:eastAsia="MS Gothic"/>
          <w:b/>
        </w:rPr>
        <w:t>концесионна</w:t>
      </w:r>
      <w:r w:rsidRPr="00027298">
        <w:rPr>
          <w:rFonts w:eastAsia="TimesNewRomanPSMT"/>
          <w:b/>
        </w:rPr>
        <w:t xml:space="preserve"> </w:t>
      </w:r>
      <w:r w:rsidRPr="00027298">
        <w:rPr>
          <w:rFonts w:eastAsia="MS Gothic"/>
          <w:b/>
        </w:rPr>
        <w:t>площ</w:t>
      </w:r>
      <w:r w:rsidRPr="00027298">
        <w:rPr>
          <w:rFonts w:eastAsia="TimesNewRomanPSMT"/>
          <w:b/>
        </w:rPr>
        <w:t xml:space="preserve"> „</w:t>
      </w:r>
      <w:r w:rsidRPr="00027298">
        <w:rPr>
          <w:rFonts w:eastAsia="MS Gothic"/>
          <w:b/>
        </w:rPr>
        <w:t>ВЕЛА</w:t>
      </w:r>
      <w:r w:rsidRPr="00027298">
        <w:rPr>
          <w:rFonts w:eastAsia="Microsoft JhengHei"/>
          <w:b/>
        </w:rPr>
        <w:t>”</w:t>
      </w:r>
      <w:r w:rsidRPr="00027298">
        <w:rPr>
          <w:rFonts w:eastAsia="TimesNewRomanPSMT"/>
          <w:b/>
        </w:rPr>
        <w:t xml:space="preserve"> </w:t>
      </w:r>
      <w:r w:rsidRPr="00027298">
        <w:rPr>
          <w:rFonts w:eastAsia="MS Gothic"/>
          <w:b/>
        </w:rPr>
        <w:t>спрямо</w:t>
      </w:r>
    </w:p>
    <w:p w:rsidR="002C2DF7" w:rsidRPr="00027298" w:rsidRDefault="002C2DF7" w:rsidP="002C2DF7">
      <w:pPr>
        <w:jc w:val="center"/>
        <w:rPr>
          <w:b/>
          <w:iCs/>
          <w:color w:val="FF0000"/>
        </w:rPr>
      </w:pPr>
      <w:r w:rsidRPr="00027298">
        <w:rPr>
          <w:rFonts w:eastAsia="MS Gothic"/>
          <w:b/>
        </w:rPr>
        <w:t>защитените</w:t>
      </w:r>
      <w:r w:rsidRPr="00027298">
        <w:rPr>
          <w:rFonts w:eastAsia="TimesNewRomanPSMT"/>
          <w:b/>
        </w:rPr>
        <w:t xml:space="preserve"> </w:t>
      </w:r>
      <w:r w:rsidRPr="00027298">
        <w:rPr>
          <w:rFonts w:eastAsia="MS Gothic"/>
          <w:b/>
        </w:rPr>
        <w:t>зони</w:t>
      </w:r>
      <w:r w:rsidRPr="00027298">
        <w:rPr>
          <w:rFonts w:eastAsia="TimesNewRomanPSMT"/>
          <w:b/>
        </w:rPr>
        <w:t xml:space="preserve"> </w:t>
      </w:r>
      <w:r w:rsidRPr="00027298">
        <w:rPr>
          <w:rFonts w:eastAsia="MS Gothic"/>
          <w:b/>
        </w:rPr>
        <w:t>по</w:t>
      </w:r>
      <w:r w:rsidRPr="00027298">
        <w:rPr>
          <w:rFonts w:eastAsia="TimesNewRomanPSMT"/>
          <w:b/>
        </w:rPr>
        <w:t xml:space="preserve"> </w:t>
      </w:r>
      <w:r w:rsidRPr="00027298">
        <w:rPr>
          <w:rFonts w:eastAsia="MS Gothic"/>
          <w:b/>
        </w:rPr>
        <w:t>НАТУРА</w:t>
      </w:r>
      <w:r w:rsidRPr="00027298">
        <w:rPr>
          <w:rFonts w:eastAsia="TimesNewRomanPSMT"/>
          <w:b/>
        </w:rPr>
        <w:t xml:space="preserve"> 2000</w:t>
      </w:r>
    </w:p>
    <w:p w:rsidR="002C2DF7" w:rsidRPr="00027298" w:rsidRDefault="002C2DF7" w:rsidP="0059481B">
      <w:pPr>
        <w:spacing w:line="360" w:lineRule="auto"/>
        <w:jc w:val="both"/>
        <w:rPr>
          <w:color w:val="000000"/>
        </w:rPr>
      </w:pPr>
    </w:p>
    <w:p w:rsidR="0059481B" w:rsidRPr="00027298" w:rsidRDefault="0059481B" w:rsidP="0059481B">
      <w:pPr>
        <w:pStyle w:val="Style2"/>
        <w:rPr>
          <w:i w:val="0"/>
        </w:rPr>
      </w:pPr>
      <w:bookmarkStart w:id="27" w:name="_Toc214021146"/>
      <w:bookmarkStart w:id="28" w:name="_Toc214177797"/>
      <w:r w:rsidRPr="00027298">
        <w:rPr>
          <w:i w:val="0"/>
        </w:rPr>
        <w:lastRenderedPageBreak/>
        <w:t>5.1. Описание и анализ на въздействието на инвестиционното предложение върху типовете природни местообитания и видовете - прeдмет на опазване в двете защитени зони</w:t>
      </w:r>
      <w:bookmarkEnd w:id="27"/>
      <w:bookmarkEnd w:id="28"/>
    </w:p>
    <w:p w:rsidR="0059481B" w:rsidRPr="00027298" w:rsidRDefault="0059481B" w:rsidP="0059481B">
      <w:pPr>
        <w:spacing w:line="360" w:lineRule="auto"/>
        <w:ind w:firstLine="709"/>
        <w:jc w:val="both"/>
      </w:pPr>
      <w:r w:rsidRPr="00027298">
        <w:t>Описанието и анализът на въздействието на инвестиционното предложение върху типовете природни местообитания и видовете - прeдмет на опазване в двете защитени зони е извършено последователно поотделно за двете зони както следва:</w:t>
      </w:r>
    </w:p>
    <w:p w:rsidR="0059481B" w:rsidRPr="00027298" w:rsidRDefault="0059481B" w:rsidP="0059481B">
      <w:pPr>
        <w:pStyle w:val="Style3"/>
      </w:pPr>
      <w:bookmarkStart w:id="29" w:name="_Toc214021147"/>
      <w:bookmarkStart w:id="30" w:name="_Toc214177798"/>
      <w:r w:rsidRPr="00027298">
        <w:t>5.1.1. ЗЗ „Златия” по Директива за местообитанията</w:t>
      </w:r>
      <w:bookmarkEnd w:id="29"/>
      <w:bookmarkEnd w:id="30"/>
    </w:p>
    <w:p w:rsidR="0059481B" w:rsidRPr="00027298" w:rsidRDefault="0059481B" w:rsidP="0059481B">
      <w:pPr>
        <w:spacing w:line="360" w:lineRule="auto"/>
        <w:ind w:firstLine="709"/>
        <w:jc w:val="both"/>
        <w:rPr>
          <w:color w:val="000000"/>
        </w:rPr>
      </w:pPr>
      <w:bookmarkStart w:id="31" w:name="_Toc207668690"/>
      <w:bookmarkStart w:id="32" w:name="_Toc207636426"/>
      <w:r w:rsidRPr="00027298">
        <w:rPr>
          <w:color w:val="000000"/>
        </w:rPr>
        <w:t>Оценката на степента на въздействие на инвестиционното предложение върху защитената зона</w:t>
      </w:r>
      <w:r w:rsidR="00FA1805">
        <w:rPr>
          <w:color w:val="000000"/>
        </w:rPr>
        <w:t>,</w:t>
      </w:r>
      <w:r w:rsidRPr="00027298">
        <w:rPr>
          <w:color w:val="000000"/>
        </w:rPr>
        <w:t xml:space="preserve"> е формирана по показателите: пряко унищожаване на части от местообитанията; въздействие върху граничните зони на местообитанията; фрагментация </w:t>
      </w:r>
      <w:r w:rsidR="00DE516B" w:rsidRPr="00027298">
        <w:rPr>
          <w:color w:val="000000"/>
        </w:rPr>
        <w:t xml:space="preserve">  (</w:t>
      </w:r>
      <w:r w:rsidRPr="00027298">
        <w:rPr>
          <w:color w:val="000000"/>
        </w:rPr>
        <w:t>разпокъсване на местообитания ); замърсяване с вредни вещества при строителството и при аварии и инциденти по време на експлоатацията на изградените съоръжения; други форми на антропогенно въздействие; промени във флористичното разнообразие и сукцесионни изменения на растителността.</w:t>
      </w:r>
    </w:p>
    <w:p w:rsidR="0059481B" w:rsidRPr="00027298" w:rsidRDefault="0059481B" w:rsidP="0059481B">
      <w:pPr>
        <w:spacing w:before="240"/>
        <w:ind w:firstLine="720"/>
        <w:jc w:val="both"/>
      </w:pPr>
      <w:r w:rsidRPr="00027298">
        <w:t>Табличната оценка (табл. 5.1.1.1.  )  служи за идентифициране на степента на въздействие.</w:t>
      </w:r>
    </w:p>
    <w:p w:rsidR="0059481B" w:rsidRPr="00027298" w:rsidRDefault="0059481B" w:rsidP="0059481B">
      <w:pPr>
        <w:ind w:firstLine="720"/>
        <w:jc w:val="both"/>
      </w:pPr>
      <w:r w:rsidRPr="00027298">
        <w:t xml:space="preserve"> </w:t>
      </w:r>
      <w:bookmarkEnd w:id="31"/>
      <w:bookmarkEnd w:id="32"/>
      <w:r w:rsidRPr="00027298">
        <w:t xml:space="preserve"> </w:t>
      </w:r>
    </w:p>
    <w:p w:rsidR="0059481B" w:rsidRPr="00027298" w:rsidRDefault="0059481B" w:rsidP="0059481B">
      <w:pPr>
        <w:ind w:firstLine="720"/>
        <w:jc w:val="both"/>
        <w:rPr>
          <w:b/>
          <w:color w:val="000000"/>
          <w:sz w:val="28"/>
          <w:szCs w:val="28"/>
        </w:rPr>
      </w:pPr>
      <w:r w:rsidRPr="00027298">
        <w:rPr>
          <w:b/>
          <w:sz w:val="28"/>
          <w:szCs w:val="28"/>
        </w:rPr>
        <w:t xml:space="preserve">5.1.1.1. Местообитания, които са обект на опазване в ПЗЗ «Златия» и очаквано влияние върху нея. </w:t>
      </w:r>
    </w:p>
    <w:p w:rsidR="0059481B" w:rsidRPr="00027298" w:rsidRDefault="0059481B" w:rsidP="0059481B">
      <w:pPr>
        <w:spacing w:line="360" w:lineRule="auto"/>
        <w:ind w:firstLine="720"/>
        <w:jc w:val="both"/>
        <w:rPr>
          <w:color w:val="000000"/>
          <w:highlight w:val="yellow"/>
        </w:rPr>
      </w:pPr>
      <w:r w:rsidRPr="00027298">
        <w:t xml:space="preserve"> </w:t>
      </w:r>
      <w:r w:rsidRPr="00027298">
        <w:rPr>
          <w:color w:val="000000"/>
        </w:rPr>
        <w:t>Очакват се частични и незначителни въздействия върху благоприятния природозащитен статус на местообитанията по време на строителството и експлоатацията на инвестиционното предложение.</w:t>
      </w:r>
      <w:r w:rsidRPr="00027298">
        <w:t xml:space="preserve"> В </w:t>
      </w:r>
      <w:r w:rsidRPr="00027298">
        <w:rPr>
          <w:color w:val="000000"/>
        </w:rPr>
        <w:t xml:space="preserve">таблица е оценена вероятността определени въздействия на инвестиционните предложение да окажат отрицателно въздействие на местообитанията и видовете, обект на опазване в защитената зана. За природните местообитания и растителните видове са включени само преките въздействия. Табличната оценка служи за идентифициране на степента на въздействие. </w:t>
      </w:r>
    </w:p>
    <w:p w:rsidR="0059481B" w:rsidRPr="00027298" w:rsidRDefault="0059481B" w:rsidP="0059481B">
      <w:pPr>
        <w:spacing w:line="360" w:lineRule="auto"/>
        <w:jc w:val="both"/>
        <w:rPr>
          <w:bCs/>
          <w:szCs w:val="28"/>
        </w:rPr>
      </w:pPr>
      <w:r w:rsidRPr="00027298">
        <w:rPr>
          <w:bCs/>
          <w:szCs w:val="28"/>
        </w:rPr>
        <w:t xml:space="preserve">     От природните местообитания потенциално обект на пряко или косвено въздействие може да бъде включеното в Стандартния формуляр на ПЗЗ тип местообитание 6250.</w:t>
      </w:r>
    </w:p>
    <w:p w:rsidR="0059481B" w:rsidRPr="00027298" w:rsidRDefault="0059481B" w:rsidP="0059481B">
      <w:pPr>
        <w:jc w:val="both"/>
        <w:rPr>
          <w:bCs/>
          <w:szCs w:val="28"/>
        </w:rPr>
      </w:pPr>
      <w:r w:rsidRPr="00027298">
        <w:rPr>
          <w:bCs/>
          <w:szCs w:val="28"/>
        </w:rPr>
        <w:t xml:space="preserve"> </w:t>
      </w:r>
    </w:p>
    <w:p w:rsidR="0059481B" w:rsidRPr="00027298" w:rsidRDefault="0059481B" w:rsidP="00DF290E">
      <w:pPr>
        <w:widowControl w:val="0"/>
        <w:numPr>
          <w:ilvl w:val="0"/>
          <w:numId w:val="15"/>
        </w:numPr>
        <w:tabs>
          <w:tab w:val="left" w:pos="90"/>
        </w:tabs>
        <w:autoSpaceDE w:val="0"/>
        <w:autoSpaceDN w:val="0"/>
        <w:adjustRightInd w:val="0"/>
        <w:jc w:val="both"/>
        <w:rPr>
          <w:b/>
          <w:color w:val="000000"/>
          <w:sz w:val="28"/>
          <w:szCs w:val="28"/>
          <w:lang w:eastAsia="bg-BG"/>
        </w:rPr>
      </w:pPr>
      <w:r w:rsidRPr="00027298">
        <w:rPr>
          <w:b/>
          <w:lang w:eastAsia="bg-BG"/>
        </w:rPr>
        <w:t>Местообитанието 6250 “ Панонски льосови степи тревни съобщества “</w:t>
      </w:r>
    </w:p>
    <w:p w:rsidR="0059481B" w:rsidRPr="00027298" w:rsidRDefault="0059481B" w:rsidP="0059481B">
      <w:pPr>
        <w:widowControl w:val="0"/>
        <w:tabs>
          <w:tab w:val="left" w:pos="90"/>
          <w:tab w:val="center" w:pos="768"/>
          <w:tab w:val="left" w:pos="960"/>
          <w:tab w:val="left" w:pos="4875"/>
          <w:tab w:val="left" w:pos="5610"/>
          <w:tab w:val="left" w:pos="6360"/>
          <w:tab w:val="left" w:pos="7200"/>
          <w:tab w:val="left" w:pos="7935"/>
        </w:tabs>
        <w:autoSpaceDE w:val="0"/>
        <w:autoSpaceDN w:val="0"/>
        <w:adjustRightInd w:val="0"/>
        <w:spacing w:line="360" w:lineRule="auto"/>
        <w:ind w:firstLine="709"/>
        <w:jc w:val="both"/>
      </w:pPr>
      <w:r w:rsidRPr="00027298">
        <w:t>Към този тип местообитания се отнасят доминирани от житни треви степи и пасища на льосови възвишения на черноземни почви с различна степен на деградация. При по-голяма мощност на почвата</w:t>
      </w:r>
      <w:r w:rsidR="00FA1805">
        <w:t>,</w:t>
      </w:r>
      <w:r w:rsidRPr="00027298">
        <w:t xml:space="preserve"> преобладават гъстотуфести степи, с домининанти Chrysopogon gryllus, Dichantium ischaemum и др. На места с разкрития на льоса обикновено се формират по–отворени съобщества с преобладаване на Stipa capillata, Agropyron cristatum и др.</w:t>
      </w:r>
    </w:p>
    <w:p w:rsidR="0059481B" w:rsidRPr="00027298" w:rsidRDefault="0059481B" w:rsidP="0059481B">
      <w:pPr>
        <w:widowControl w:val="0"/>
        <w:tabs>
          <w:tab w:val="left" w:pos="90"/>
        </w:tabs>
        <w:autoSpaceDE w:val="0"/>
        <w:autoSpaceDN w:val="0"/>
        <w:adjustRightInd w:val="0"/>
        <w:spacing w:line="360" w:lineRule="auto"/>
        <w:ind w:firstLine="709"/>
        <w:jc w:val="both"/>
        <w:rPr>
          <w:b/>
          <w:color w:val="000000"/>
          <w:highlight w:val="red"/>
        </w:rPr>
      </w:pPr>
      <w:r w:rsidRPr="00027298">
        <w:t xml:space="preserve">Площта на местообитание 6250 “ Панонски льосови степи тревни съобщества “ е  2.704 </w:t>
      </w:r>
      <w:r w:rsidRPr="00027298">
        <w:lastRenderedPageBreak/>
        <w:t xml:space="preserve">% от общата площ на ПЗЗ, което се равнява на около </w:t>
      </w:r>
      <w:r w:rsidRPr="00027298">
        <w:rPr>
          <w:lang w:eastAsia="bg-BG"/>
        </w:rPr>
        <w:t xml:space="preserve"> 864 </w:t>
      </w:r>
      <w:r w:rsidRPr="00027298">
        <w:t xml:space="preserve">  дка. При реализирането на </w:t>
      </w:r>
      <w:r w:rsidRPr="00027298">
        <w:rPr>
          <w:color w:val="000000"/>
        </w:rPr>
        <w:t xml:space="preserve">инвестиционното предложение </w:t>
      </w:r>
      <w:r w:rsidRPr="00027298">
        <w:t xml:space="preserve">не се очаква </w:t>
      </w:r>
      <w:r w:rsidRPr="00027298">
        <w:rPr>
          <w:color w:val="000000"/>
        </w:rPr>
        <w:t>пряко въздействие върху територии от местообитание 6250  ( табл. 5.1.1.1.). При изграждане на пътищата</w:t>
      </w:r>
      <w:r w:rsidR="00FA1805">
        <w:rPr>
          <w:color w:val="000000"/>
        </w:rPr>
        <w:t>,</w:t>
      </w:r>
      <w:r w:rsidRPr="00027298">
        <w:rPr>
          <w:color w:val="000000"/>
        </w:rPr>
        <w:t xml:space="preserve"> може да се очаква косвено въздействие върху части от местообитанието</w:t>
      </w:r>
      <w:r w:rsidR="00FA1805">
        <w:rPr>
          <w:color w:val="000000"/>
        </w:rPr>
        <w:t>,</w:t>
      </w:r>
      <w:r w:rsidRPr="00027298">
        <w:rPr>
          <w:color w:val="000000"/>
        </w:rPr>
        <w:t xml:space="preserve"> чрез отделяните прахови емисии и частично отъпкване.</w:t>
      </w:r>
      <w:r w:rsidRPr="00027298">
        <w:t xml:space="preserve"> Някои негативни въздействия могат да бъдат ограничени чрез смекчаващи мерки. </w:t>
      </w:r>
    </w:p>
    <w:p w:rsidR="0059481B" w:rsidRPr="00027298" w:rsidRDefault="0059481B" w:rsidP="0059481B">
      <w:pPr>
        <w:jc w:val="right"/>
        <w:rPr>
          <w:b/>
          <w:sz w:val="28"/>
          <w:szCs w:val="28"/>
          <w:highlight w:val="yellow"/>
        </w:rPr>
      </w:pPr>
    </w:p>
    <w:p w:rsidR="0059481B" w:rsidRPr="00027298" w:rsidRDefault="0059481B" w:rsidP="0059481B">
      <w:pPr>
        <w:jc w:val="right"/>
        <w:rPr>
          <w:b/>
          <w:i/>
        </w:rPr>
      </w:pPr>
      <w:r w:rsidRPr="00027298">
        <w:rPr>
          <w:b/>
          <w:i/>
        </w:rPr>
        <w:t xml:space="preserve">Таблица 5.1.1.1. </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58"/>
        <w:gridCol w:w="3149"/>
        <w:gridCol w:w="2024"/>
        <w:gridCol w:w="2024"/>
      </w:tblGrid>
      <w:tr w:rsidR="0059481B" w:rsidRPr="00027298" w:rsidTr="006F3A62">
        <w:tc>
          <w:tcPr>
            <w:tcW w:w="2358"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pStyle w:val="8"/>
              <w:jc w:val="center"/>
              <w:rPr>
                <w:b/>
                <w:sz w:val="20"/>
                <w:szCs w:val="20"/>
              </w:rPr>
            </w:pPr>
            <w:r w:rsidRPr="00027298">
              <w:rPr>
                <w:b/>
                <w:sz w:val="20"/>
                <w:szCs w:val="20"/>
              </w:rPr>
              <w:t>Параметри</w:t>
            </w:r>
          </w:p>
          <w:p w:rsidR="0059481B" w:rsidRPr="00027298" w:rsidRDefault="0059481B" w:rsidP="006F3A62">
            <w:pPr>
              <w:pStyle w:val="7"/>
              <w:jc w:val="center"/>
              <w:rPr>
                <w:sz w:val="20"/>
                <w:szCs w:val="20"/>
              </w:rPr>
            </w:pPr>
            <w:r w:rsidRPr="00027298">
              <w:rPr>
                <w:sz w:val="20"/>
                <w:szCs w:val="20"/>
              </w:rPr>
              <w:t>Въздействия</w:t>
            </w:r>
          </w:p>
        </w:tc>
        <w:tc>
          <w:tcPr>
            <w:tcW w:w="3149"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widowControl w:val="0"/>
              <w:tabs>
                <w:tab w:val="left" w:pos="1620"/>
              </w:tabs>
              <w:autoSpaceDE w:val="0"/>
              <w:autoSpaceDN w:val="0"/>
              <w:adjustRightInd w:val="0"/>
              <w:jc w:val="center"/>
              <w:rPr>
                <w:b/>
                <w:color w:val="000000"/>
                <w:sz w:val="20"/>
                <w:szCs w:val="20"/>
                <w:lang w:eastAsia="bg-BG"/>
              </w:rPr>
            </w:pPr>
            <w:r w:rsidRPr="00027298">
              <w:rPr>
                <w:b/>
                <w:color w:val="000000"/>
                <w:sz w:val="20"/>
                <w:szCs w:val="20"/>
              </w:rPr>
              <w:t>Обща площ</w:t>
            </w:r>
          </w:p>
        </w:tc>
        <w:tc>
          <w:tcPr>
            <w:tcW w:w="2024"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widowControl w:val="0"/>
              <w:tabs>
                <w:tab w:val="left" w:pos="1620"/>
              </w:tabs>
              <w:autoSpaceDE w:val="0"/>
              <w:autoSpaceDN w:val="0"/>
              <w:adjustRightInd w:val="0"/>
              <w:jc w:val="center"/>
              <w:rPr>
                <w:b/>
                <w:color w:val="000000"/>
                <w:sz w:val="20"/>
                <w:szCs w:val="20"/>
                <w:lang w:eastAsia="bg-BG"/>
              </w:rPr>
            </w:pPr>
            <w:r w:rsidRPr="00027298">
              <w:rPr>
                <w:b/>
                <w:color w:val="000000"/>
                <w:sz w:val="20"/>
                <w:szCs w:val="20"/>
              </w:rPr>
              <w:t>Видов състав</w:t>
            </w:r>
          </w:p>
        </w:tc>
        <w:tc>
          <w:tcPr>
            <w:tcW w:w="2024"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widowControl w:val="0"/>
              <w:tabs>
                <w:tab w:val="left" w:pos="1620"/>
              </w:tabs>
              <w:autoSpaceDE w:val="0"/>
              <w:autoSpaceDN w:val="0"/>
              <w:adjustRightInd w:val="0"/>
              <w:jc w:val="center"/>
              <w:rPr>
                <w:b/>
                <w:color w:val="000000"/>
                <w:sz w:val="20"/>
                <w:szCs w:val="20"/>
                <w:lang w:eastAsia="bg-BG"/>
              </w:rPr>
            </w:pPr>
            <w:r w:rsidRPr="00027298">
              <w:rPr>
                <w:b/>
                <w:color w:val="000000"/>
                <w:sz w:val="20"/>
                <w:szCs w:val="20"/>
              </w:rPr>
              <w:t>Инвазивни видове</w:t>
            </w:r>
          </w:p>
        </w:tc>
      </w:tr>
      <w:tr w:rsidR="0059481B" w:rsidRPr="00027298" w:rsidTr="006F3A62">
        <w:tc>
          <w:tcPr>
            <w:tcW w:w="2358"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jc w:val="center"/>
              <w:rPr>
                <w:b/>
                <w:sz w:val="20"/>
                <w:szCs w:val="20"/>
                <w:lang w:eastAsia="bg-BG"/>
              </w:rPr>
            </w:pPr>
            <w:r w:rsidRPr="00027298">
              <w:rPr>
                <w:b/>
                <w:sz w:val="20"/>
                <w:szCs w:val="20"/>
              </w:rPr>
              <w:t>Пряко унищожение на местообитанието</w:t>
            </w:r>
          </w:p>
        </w:tc>
        <w:tc>
          <w:tcPr>
            <w:tcW w:w="3149"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При реализирането на ИП не се очаква пряко въздействие върху местообитанието</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Няма вероятно въздействие</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Има вероятно слабо въздействие</w:t>
            </w:r>
          </w:p>
        </w:tc>
      </w:tr>
      <w:tr w:rsidR="0059481B" w:rsidRPr="00027298" w:rsidTr="006F3A62">
        <w:tc>
          <w:tcPr>
            <w:tcW w:w="2358"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tabs>
                <w:tab w:val="num" w:pos="0"/>
              </w:tabs>
              <w:jc w:val="center"/>
              <w:rPr>
                <w:b/>
                <w:sz w:val="20"/>
                <w:szCs w:val="20"/>
                <w:lang w:eastAsia="bg-BG"/>
              </w:rPr>
            </w:pPr>
            <w:r w:rsidRPr="00027298">
              <w:rPr>
                <w:b/>
                <w:sz w:val="20"/>
                <w:szCs w:val="20"/>
              </w:rPr>
              <w:t xml:space="preserve">Граници (екотон) на местообитанието </w:t>
            </w:r>
          </w:p>
        </w:tc>
        <w:tc>
          <w:tcPr>
            <w:tcW w:w="3149"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Няма  вероятно въздействие  върху местообитанието в зоната.</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Има вероятно слабо въздействие върху местообитанието в зоната</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Има вероятно слабо въздействие</w:t>
            </w:r>
          </w:p>
        </w:tc>
      </w:tr>
      <w:tr w:rsidR="0059481B" w:rsidRPr="00027298" w:rsidTr="006F3A62">
        <w:tc>
          <w:tcPr>
            <w:tcW w:w="2358"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jc w:val="center"/>
              <w:rPr>
                <w:b/>
                <w:sz w:val="20"/>
                <w:szCs w:val="20"/>
                <w:lang w:eastAsia="bg-BG"/>
              </w:rPr>
            </w:pPr>
            <w:r w:rsidRPr="00027298">
              <w:rPr>
                <w:b/>
                <w:iCs/>
                <w:color w:val="000000"/>
                <w:spacing w:val="-1"/>
                <w:sz w:val="20"/>
                <w:szCs w:val="20"/>
              </w:rPr>
              <w:t>Фрагментация</w:t>
            </w:r>
          </w:p>
        </w:tc>
        <w:tc>
          <w:tcPr>
            <w:tcW w:w="3149"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Няма въздействие, доколкото инвестиционното намерение не засяга части от местообитанието в зоната.</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Няма вероятно въздействие</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Няма вероятно въздействие</w:t>
            </w:r>
          </w:p>
        </w:tc>
      </w:tr>
      <w:tr w:rsidR="0059481B" w:rsidRPr="00027298" w:rsidTr="006F3A62">
        <w:trPr>
          <w:trHeight w:val="752"/>
        </w:trPr>
        <w:tc>
          <w:tcPr>
            <w:tcW w:w="2358"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jc w:val="center"/>
              <w:rPr>
                <w:b/>
                <w:sz w:val="20"/>
                <w:szCs w:val="20"/>
              </w:rPr>
            </w:pPr>
            <w:r w:rsidRPr="00027298">
              <w:rPr>
                <w:b/>
                <w:sz w:val="20"/>
                <w:szCs w:val="20"/>
              </w:rPr>
              <w:t>Опасност от пожари</w:t>
            </w:r>
          </w:p>
        </w:tc>
        <w:tc>
          <w:tcPr>
            <w:tcW w:w="3149"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rPr>
            </w:pPr>
            <w:r w:rsidRPr="00027298">
              <w:rPr>
                <w:color w:val="000000"/>
                <w:sz w:val="20"/>
                <w:szCs w:val="20"/>
              </w:rPr>
              <w:t>Има вероятно въздействие при строителството и експлоатацията</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rPr>
            </w:pPr>
            <w:r w:rsidRPr="00027298">
              <w:rPr>
                <w:color w:val="000000"/>
                <w:sz w:val="20"/>
                <w:szCs w:val="20"/>
              </w:rPr>
              <w:t>Има вероятно въздействие</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rPr>
            </w:pPr>
            <w:r w:rsidRPr="00027298">
              <w:rPr>
                <w:color w:val="000000"/>
                <w:sz w:val="20"/>
                <w:szCs w:val="20"/>
              </w:rPr>
              <w:t>Има вероятно въздействие</w:t>
            </w:r>
          </w:p>
        </w:tc>
      </w:tr>
      <w:tr w:rsidR="0059481B" w:rsidRPr="00027298" w:rsidTr="006F3A62">
        <w:trPr>
          <w:trHeight w:val="752"/>
        </w:trPr>
        <w:tc>
          <w:tcPr>
            <w:tcW w:w="2358" w:type="dxa"/>
            <w:tcBorders>
              <w:top w:val="single" w:sz="4" w:space="0" w:color="auto"/>
              <w:left w:val="single" w:sz="4" w:space="0" w:color="auto"/>
              <w:bottom w:val="single" w:sz="4" w:space="0" w:color="auto"/>
              <w:right w:val="single" w:sz="4" w:space="0" w:color="auto"/>
            </w:tcBorders>
            <w:shd w:val="clear" w:color="auto" w:fill="F3F3F3"/>
            <w:vAlign w:val="center"/>
          </w:tcPr>
          <w:p w:rsidR="0059481B" w:rsidRPr="00027298" w:rsidRDefault="0059481B" w:rsidP="006F3A62">
            <w:pPr>
              <w:jc w:val="center"/>
              <w:rPr>
                <w:b/>
                <w:sz w:val="20"/>
                <w:szCs w:val="20"/>
                <w:lang w:eastAsia="bg-BG"/>
              </w:rPr>
            </w:pPr>
            <w:r w:rsidRPr="00027298">
              <w:rPr>
                <w:b/>
                <w:sz w:val="20"/>
                <w:szCs w:val="20"/>
              </w:rPr>
              <w:t>Опасност от инциденти замърсявания при аварии</w:t>
            </w:r>
          </w:p>
        </w:tc>
        <w:tc>
          <w:tcPr>
            <w:tcW w:w="3149"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 xml:space="preserve">Има много слабо вероятно въздейстие </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Има вероятно слабо въздействие</w:t>
            </w:r>
          </w:p>
        </w:tc>
        <w:tc>
          <w:tcPr>
            <w:tcW w:w="2024" w:type="dxa"/>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widowControl w:val="0"/>
              <w:tabs>
                <w:tab w:val="left" w:pos="1620"/>
              </w:tabs>
              <w:autoSpaceDE w:val="0"/>
              <w:autoSpaceDN w:val="0"/>
              <w:adjustRightInd w:val="0"/>
              <w:jc w:val="center"/>
              <w:rPr>
                <w:color w:val="000000"/>
                <w:sz w:val="20"/>
                <w:szCs w:val="20"/>
                <w:lang w:eastAsia="bg-BG"/>
              </w:rPr>
            </w:pPr>
            <w:r w:rsidRPr="00027298">
              <w:rPr>
                <w:color w:val="000000"/>
                <w:sz w:val="20"/>
                <w:szCs w:val="20"/>
              </w:rPr>
              <w:t>Има вероятно слабо въздействие</w:t>
            </w:r>
          </w:p>
        </w:tc>
      </w:tr>
    </w:tbl>
    <w:p w:rsidR="00B733B5" w:rsidRPr="00027298" w:rsidRDefault="0059481B" w:rsidP="0059481B">
      <w:pPr>
        <w:spacing w:line="360" w:lineRule="auto"/>
        <w:ind w:firstLine="709"/>
        <w:jc w:val="both"/>
        <w:rPr>
          <w:rFonts w:eastAsiaTheme="minorHAnsi"/>
          <w:bCs/>
          <w:i/>
        </w:rPr>
      </w:pPr>
      <w:r w:rsidRPr="00027298">
        <w:rPr>
          <w:b/>
          <w:iCs/>
        </w:rPr>
        <w:t xml:space="preserve">Изводи относно очакваните въздействия </w:t>
      </w:r>
      <w:r w:rsidRPr="00027298">
        <w:rPr>
          <w:b/>
        </w:rPr>
        <w:t xml:space="preserve">на </w:t>
      </w:r>
      <w:r w:rsidR="00B733B5" w:rsidRPr="00027298">
        <w:rPr>
          <w:i/>
          <w:color w:val="000000"/>
          <w:spacing w:val="1"/>
        </w:rPr>
        <w:t xml:space="preserve">инвестиционно </w:t>
      </w:r>
      <w:r w:rsidR="00B733B5" w:rsidRPr="00027298">
        <w:rPr>
          <w:i/>
          <w:color w:val="000000"/>
        </w:rPr>
        <w:t xml:space="preserve">предложение: </w:t>
      </w:r>
      <w:r w:rsidR="00B733B5" w:rsidRPr="00027298">
        <w:rPr>
          <w:rFonts w:ascii="TimesNewRomanPS-BoldMT" w:eastAsiaTheme="minorHAnsi" w:hAnsi="TimesNewRomanPS-BoldMT" w:cs="TimesNewRomanPS-BoldMT"/>
          <w:bCs/>
          <w:i/>
        </w:rPr>
        <w:t xml:space="preserve">„Добив на подземни богатства </w:t>
      </w:r>
      <w:r w:rsidR="00B733B5" w:rsidRPr="00027298">
        <w:rPr>
          <w:rFonts w:eastAsiaTheme="minorHAnsi"/>
          <w:bCs/>
          <w:i/>
        </w:rPr>
        <w:t xml:space="preserve">– </w:t>
      </w:r>
      <w:r w:rsidR="00B733B5" w:rsidRPr="00027298">
        <w:rPr>
          <w:rFonts w:ascii="TimesNewRomanPS-BoldMT" w:eastAsiaTheme="minorHAnsi" w:hAnsi="TimesNewRomanPS-BoldMT" w:cs="TimesNewRomanPS-BoldMT"/>
          <w:bCs/>
          <w:i/>
        </w:rPr>
        <w:t>строителни материали (пясъци и чакъли) от находище „Вела”, разположено в землището на гр. Вълчедръм, общ. Вълчедръм, обл. Монтана</w:t>
      </w:r>
      <w:r w:rsidR="00B733B5" w:rsidRPr="00027298">
        <w:rPr>
          <w:rFonts w:eastAsiaTheme="minorHAnsi"/>
          <w:bCs/>
          <w:i/>
        </w:rPr>
        <w:t>”</w:t>
      </w:r>
    </w:p>
    <w:p w:rsidR="0059481B" w:rsidRPr="00027298" w:rsidRDefault="0059481B" w:rsidP="0059481B">
      <w:pPr>
        <w:spacing w:line="360" w:lineRule="auto"/>
        <w:ind w:firstLine="709"/>
        <w:jc w:val="both"/>
      </w:pPr>
      <w:r w:rsidRPr="00027298">
        <w:t xml:space="preserve">При експлоатацията на </w:t>
      </w:r>
      <w:r w:rsidR="00B733B5" w:rsidRPr="00027298">
        <w:rPr>
          <w:b/>
        </w:rPr>
        <w:t>находище „ВЕЛА”</w:t>
      </w:r>
      <w:r w:rsidRPr="00027298">
        <w:rPr>
          <w:b/>
        </w:rPr>
        <w:t xml:space="preserve"> </w:t>
      </w:r>
      <w:r w:rsidRPr="00027298">
        <w:t>са възможни следните негативни въздействия върху природните местообитания и видове:</w:t>
      </w:r>
    </w:p>
    <w:p w:rsidR="0059481B" w:rsidRPr="00027298" w:rsidRDefault="0059481B" w:rsidP="0059481B">
      <w:pPr>
        <w:numPr>
          <w:ilvl w:val="1"/>
          <w:numId w:val="5"/>
        </w:numPr>
        <w:spacing w:line="360" w:lineRule="auto"/>
        <w:jc w:val="both"/>
      </w:pPr>
      <w:r w:rsidRPr="00027298">
        <w:t xml:space="preserve"> Незначително косвено въздействие на местообитание</w:t>
      </w:r>
      <w:r w:rsidRPr="00027298">
        <w:rPr>
          <w:lang w:eastAsia="bg-BG"/>
        </w:rPr>
        <w:t xml:space="preserve">     6250 “ Панонски льосови степи тревни съобщества “ </w:t>
      </w:r>
      <w:r w:rsidRPr="00027298">
        <w:t xml:space="preserve">по време на строителството. </w:t>
      </w:r>
    </w:p>
    <w:p w:rsidR="0059481B" w:rsidRPr="00027298" w:rsidRDefault="0059481B" w:rsidP="0059481B">
      <w:pPr>
        <w:numPr>
          <w:ilvl w:val="1"/>
          <w:numId w:val="5"/>
        </w:numPr>
        <w:spacing w:line="360" w:lineRule="auto"/>
        <w:jc w:val="both"/>
        <w:rPr>
          <w:i/>
          <w:color w:val="000000"/>
          <w:sz w:val="23"/>
          <w:szCs w:val="23"/>
        </w:rPr>
      </w:pPr>
      <w:r w:rsidRPr="00027298">
        <w:t>Има слаба вероятност за навлизане на инвазивни, рудерални растителни видове, в п</w:t>
      </w:r>
      <w:r w:rsidRPr="00027298">
        <w:rPr>
          <w:lang w:eastAsia="bg-BG"/>
        </w:rPr>
        <w:t>анонските льосови степи тревни съобщества,</w:t>
      </w:r>
      <w:r w:rsidRPr="00027298">
        <w:t xml:space="preserve"> които са свързани с новите антропогенно преобразувани ландшафти; </w:t>
      </w:r>
    </w:p>
    <w:p w:rsidR="0059481B" w:rsidRPr="00027298" w:rsidRDefault="0059481B" w:rsidP="0059481B">
      <w:pPr>
        <w:numPr>
          <w:ilvl w:val="1"/>
          <w:numId w:val="5"/>
        </w:numPr>
        <w:spacing w:line="360" w:lineRule="auto"/>
        <w:jc w:val="both"/>
        <w:rPr>
          <w:i/>
          <w:color w:val="000000"/>
          <w:sz w:val="23"/>
          <w:szCs w:val="23"/>
        </w:rPr>
      </w:pPr>
      <w:r w:rsidRPr="00027298">
        <w:t>Не се очаква пряко въздействие върху местообитанията и популациите на ендемичния растилен вид Centaurea rumelica.</w:t>
      </w:r>
    </w:p>
    <w:p w:rsidR="0059481B" w:rsidRPr="00027298" w:rsidRDefault="0059481B" w:rsidP="0059481B">
      <w:pPr>
        <w:ind w:left="1080"/>
        <w:jc w:val="both"/>
        <w:rPr>
          <w:b/>
          <w:bCs/>
        </w:rPr>
      </w:pPr>
    </w:p>
    <w:p w:rsidR="0059481B" w:rsidRPr="00027298" w:rsidRDefault="0059481B" w:rsidP="0059481B">
      <w:pPr>
        <w:tabs>
          <w:tab w:val="left" w:pos="180"/>
        </w:tabs>
        <w:jc w:val="both"/>
        <w:rPr>
          <w:b/>
          <w:sz w:val="28"/>
          <w:szCs w:val="28"/>
        </w:rPr>
      </w:pPr>
      <w:r w:rsidRPr="00027298">
        <w:rPr>
          <w:b/>
          <w:sz w:val="28"/>
          <w:szCs w:val="28"/>
        </w:rPr>
        <w:t>5.1.1.2. Животински видове – предмет на опазване</w:t>
      </w:r>
      <w:r w:rsidRPr="00027298">
        <w:rPr>
          <w:b/>
          <w:i/>
          <w:sz w:val="28"/>
          <w:szCs w:val="28"/>
        </w:rPr>
        <w:t xml:space="preserve"> в </w:t>
      </w:r>
      <w:r w:rsidR="00B733B5" w:rsidRPr="00027298">
        <w:rPr>
          <w:b/>
          <w:sz w:val="28"/>
          <w:szCs w:val="28"/>
        </w:rPr>
        <w:t>ПЗЗ BG 0000336 “Златия</w:t>
      </w:r>
      <w:r w:rsidRPr="00027298">
        <w:rPr>
          <w:b/>
          <w:sz w:val="28"/>
          <w:szCs w:val="28"/>
        </w:rPr>
        <w:t>“</w:t>
      </w:r>
      <w:r w:rsidR="00B733B5" w:rsidRPr="00027298">
        <w:rPr>
          <w:b/>
          <w:sz w:val="28"/>
          <w:szCs w:val="28"/>
        </w:rPr>
        <w:t xml:space="preserve"> </w:t>
      </w:r>
      <w:r w:rsidRPr="00027298">
        <w:rPr>
          <w:b/>
          <w:sz w:val="28"/>
          <w:szCs w:val="28"/>
        </w:rPr>
        <w:t>по Директива за местообитанията</w:t>
      </w:r>
    </w:p>
    <w:p w:rsidR="0059481B" w:rsidRPr="00027298" w:rsidRDefault="0059481B" w:rsidP="0059481B">
      <w:pPr>
        <w:tabs>
          <w:tab w:val="left" w:pos="180"/>
        </w:tabs>
        <w:jc w:val="both"/>
        <w:rPr>
          <w:b/>
        </w:rPr>
      </w:pPr>
    </w:p>
    <w:p w:rsidR="0059481B" w:rsidRPr="00027298" w:rsidRDefault="0059481B" w:rsidP="0059481B">
      <w:pPr>
        <w:tabs>
          <w:tab w:val="left" w:pos="180"/>
        </w:tabs>
        <w:spacing w:line="360" w:lineRule="auto"/>
        <w:ind w:firstLine="709"/>
        <w:jc w:val="both"/>
      </w:pPr>
      <w:r w:rsidRPr="00027298">
        <w:lastRenderedPageBreak/>
        <w:t xml:space="preserve">Поради спецификата на ИП вероятните въздействия могат да засегнат единствено двата вида дребни бозайници – лалугера и хомяка. Всички останали целеви видове няма да бъдат засегнати както пряко така и косвено. </w:t>
      </w:r>
    </w:p>
    <w:p w:rsidR="0059481B" w:rsidRPr="00027298" w:rsidRDefault="0059481B" w:rsidP="0059481B">
      <w:pPr>
        <w:tabs>
          <w:tab w:val="left" w:pos="180"/>
        </w:tabs>
        <w:spacing w:line="360" w:lineRule="auto"/>
        <w:jc w:val="both"/>
      </w:pPr>
      <w:r w:rsidRPr="00027298">
        <w:tab/>
        <w:t xml:space="preserve">Евентуалните въздействия върху тези два вида колониални бозайници ще са по силно изразени за черногръдия хомяк, който обитава агроценози. Като евентуални въздействия по време на </w:t>
      </w:r>
      <w:r w:rsidRPr="00027298">
        <w:rPr>
          <w:b/>
        </w:rPr>
        <w:t>строителната фаза</w:t>
      </w:r>
      <w:r w:rsidRPr="00027298">
        <w:t xml:space="preserve"> могат да бъдат предположени следните мероприятия:</w:t>
      </w:r>
    </w:p>
    <w:p w:rsidR="0059481B" w:rsidRPr="00027298" w:rsidRDefault="0059481B" w:rsidP="00DF290E">
      <w:pPr>
        <w:numPr>
          <w:ilvl w:val="0"/>
          <w:numId w:val="17"/>
        </w:numPr>
        <w:tabs>
          <w:tab w:val="left" w:pos="180"/>
        </w:tabs>
        <w:spacing w:line="360" w:lineRule="auto"/>
        <w:jc w:val="both"/>
      </w:pPr>
      <w:r w:rsidRPr="00027298">
        <w:t>при изкопните дейности и при предвижването на транспортната техника е възможно да бъдат премазани или затрупани отделни индивиди.</w:t>
      </w:r>
    </w:p>
    <w:p w:rsidR="0059481B" w:rsidRPr="00027298" w:rsidRDefault="0059481B" w:rsidP="00DF290E">
      <w:pPr>
        <w:numPr>
          <w:ilvl w:val="0"/>
          <w:numId w:val="17"/>
        </w:numPr>
        <w:tabs>
          <w:tab w:val="left" w:pos="180"/>
        </w:tabs>
        <w:spacing w:line="360" w:lineRule="auto"/>
        <w:jc w:val="both"/>
      </w:pPr>
      <w:r w:rsidRPr="00027298">
        <w:t>Възможно е да бъдат унищожени части от колониите на двата вида, както и леговища, гнезда или новородени.</w:t>
      </w:r>
    </w:p>
    <w:p w:rsidR="0059481B" w:rsidRPr="00027298" w:rsidRDefault="0059481B" w:rsidP="0059481B">
      <w:pPr>
        <w:tabs>
          <w:tab w:val="left" w:pos="180"/>
        </w:tabs>
        <w:spacing w:line="360" w:lineRule="auto"/>
        <w:ind w:left="360" w:firstLine="349"/>
        <w:jc w:val="both"/>
      </w:pPr>
      <w:r w:rsidRPr="00027298">
        <w:t xml:space="preserve">По време на </w:t>
      </w:r>
      <w:r w:rsidRPr="00027298">
        <w:rPr>
          <w:b/>
        </w:rPr>
        <w:t>експлоатацията</w:t>
      </w:r>
      <w:r w:rsidRPr="00027298">
        <w:t xml:space="preserve"> са възможни следните нежелани въздействия.</w:t>
      </w:r>
    </w:p>
    <w:p w:rsidR="0059481B" w:rsidRPr="00027298" w:rsidRDefault="0059481B" w:rsidP="00DF290E">
      <w:pPr>
        <w:numPr>
          <w:ilvl w:val="0"/>
          <w:numId w:val="17"/>
        </w:numPr>
        <w:tabs>
          <w:tab w:val="left" w:pos="180"/>
        </w:tabs>
        <w:spacing w:line="360" w:lineRule="auto"/>
        <w:jc w:val="both"/>
      </w:pPr>
      <w:r w:rsidRPr="00027298">
        <w:t>Възможно е да бъдат стресирани отделни индивиди</w:t>
      </w:r>
      <w:r w:rsidR="004E7CD0">
        <w:t>,</w:t>
      </w:r>
      <w:r w:rsidRPr="00027298">
        <w:t xml:space="preserve"> попаднали в съседство с </w:t>
      </w:r>
      <w:r w:rsidR="000279E6" w:rsidRPr="00027298">
        <w:t>изкопните рааботи</w:t>
      </w:r>
      <w:r w:rsidRPr="00027298">
        <w:t xml:space="preserve">. Шумът от </w:t>
      </w:r>
      <w:r w:rsidR="000279E6" w:rsidRPr="00027298">
        <w:t>багера и автосамовалите</w:t>
      </w:r>
      <w:r w:rsidRPr="00027298">
        <w:t xml:space="preserve"> ще бъде в началото стресиращ, а в последствие вероятно животните ще се адаптират. Поради нощния начин на живот при черногръдия хомяк това въздействие ще е </w:t>
      </w:r>
      <w:r w:rsidR="000279E6" w:rsidRPr="00027298">
        <w:t>елимирано</w:t>
      </w:r>
      <w:r w:rsidRPr="00027298">
        <w:t xml:space="preserve">. </w:t>
      </w:r>
    </w:p>
    <w:p w:rsidR="0059481B" w:rsidRPr="00027298" w:rsidRDefault="0059481B" w:rsidP="0059481B">
      <w:pPr>
        <w:tabs>
          <w:tab w:val="left" w:pos="180"/>
        </w:tabs>
        <w:spacing w:line="360" w:lineRule="auto"/>
        <w:ind w:left="360"/>
        <w:jc w:val="both"/>
      </w:pPr>
    </w:p>
    <w:p w:rsidR="0059481B" w:rsidRPr="00027298" w:rsidRDefault="0059481B" w:rsidP="0059481B">
      <w:pPr>
        <w:tabs>
          <w:tab w:val="left" w:pos="180"/>
        </w:tabs>
        <w:spacing w:line="360" w:lineRule="auto"/>
        <w:ind w:left="360" w:firstLine="349"/>
        <w:jc w:val="both"/>
        <w:rPr>
          <w:b/>
        </w:rPr>
      </w:pPr>
      <w:r w:rsidRPr="00027298">
        <w:rPr>
          <w:rFonts w:ascii="Calibri" w:hAnsi="Calibri"/>
          <w:b/>
        </w:rPr>
        <w:t>О</w:t>
      </w:r>
      <w:r w:rsidRPr="00027298">
        <w:rPr>
          <w:b/>
        </w:rPr>
        <w:t xml:space="preserve">бща оценка на връзката между вероятните въздействия върху защитената зона </w:t>
      </w:r>
    </w:p>
    <w:p w:rsidR="0059481B" w:rsidRPr="00027298" w:rsidRDefault="0059481B" w:rsidP="0059481B">
      <w:pPr>
        <w:tabs>
          <w:tab w:val="left" w:pos="180"/>
        </w:tabs>
        <w:spacing w:line="360" w:lineRule="auto"/>
        <w:ind w:firstLine="709"/>
        <w:jc w:val="both"/>
      </w:pPr>
      <w:r w:rsidRPr="00027298">
        <w:t xml:space="preserve">Като цяло въздействията от ИП могат да бъдат оценени като незначителни, предвид малкото засегнати видове и ограничените площи и страни на въздействие. За двата вида колониални бозайници, фрагментирането ще бъде насочено единствено към терените за </w:t>
      </w:r>
      <w:r w:rsidR="00646D81" w:rsidRPr="00027298">
        <w:t>изземване на баластрата</w:t>
      </w:r>
      <w:r w:rsidRPr="00027298">
        <w:t xml:space="preserve">. </w:t>
      </w:r>
    </w:p>
    <w:p w:rsidR="0059481B" w:rsidRPr="00027298" w:rsidRDefault="0059481B" w:rsidP="0059481B">
      <w:pPr>
        <w:pStyle w:val="Style3"/>
      </w:pPr>
      <w:bookmarkStart w:id="33" w:name="_Toc214021150"/>
      <w:bookmarkStart w:id="34" w:name="_Toc214177799"/>
      <w:r w:rsidRPr="00027298">
        <w:t>5.1.2. ЗЗ „Златията” по Директива за птиците</w:t>
      </w:r>
      <w:bookmarkEnd w:id="33"/>
      <w:bookmarkEnd w:id="34"/>
      <w:r w:rsidRPr="00027298">
        <w:t xml:space="preserve"> </w:t>
      </w:r>
    </w:p>
    <w:p w:rsidR="0059481B" w:rsidRPr="00027298" w:rsidRDefault="0059481B" w:rsidP="004E7CD0">
      <w:pPr>
        <w:spacing w:line="360" w:lineRule="auto"/>
        <w:ind w:firstLine="539"/>
        <w:jc w:val="both"/>
      </w:pPr>
      <w:r w:rsidRPr="00027298">
        <w:t>Преобладаващата част от терена на инвестиционното предложение се заема от обработваеми площи, които ще бъдат засегнати в най-голяма степен.</w:t>
      </w:r>
    </w:p>
    <w:p w:rsidR="0059481B" w:rsidRPr="00027298" w:rsidRDefault="0059481B" w:rsidP="0059481B">
      <w:pPr>
        <w:ind w:firstLine="709"/>
        <w:rPr>
          <w:b/>
          <w:i/>
        </w:rPr>
      </w:pPr>
      <w:bookmarkStart w:id="35" w:name="_Toc214021151"/>
      <w:bookmarkStart w:id="36" w:name="_Toc214177800"/>
      <w:r w:rsidRPr="00027298">
        <w:rPr>
          <w:b/>
          <w:i/>
        </w:rPr>
        <w:t>5.1.2.1. Върху типовете местообитания</w:t>
      </w:r>
      <w:bookmarkEnd w:id="35"/>
      <w:bookmarkEnd w:id="36"/>
    </w:p>
    <w:p w:rsidR="0059481B" w:rsidRPr="00027298" w:rsidRDefault="0059481B" w:rsidP="004E7CD0">
      <w:pPr>
        <w:spacing w:line="360" w:lineRule="auto"/>
        <w:ind w:firstLine="539"/>
        <w:jc w:val="both"/>
      </w:pPr>
      <w:r w:rsidRPr="00027298">
        <w:t>Няма типове местообитания в разглежданата защитена зона, които да са предмет на опазване.</w:t>
      </w:r>
    </w:p>
    <w:p w:rsidR="0059481B" w:rsidRPr="00027298" w:rsidRDefault="0059481B" w:rsidP="0059481B">
      <w:pPr>
        <w:ind w:firstLine="709"/>
        <w:rPr>
          <w:b/>
          <w:i/>
        </w:rPr>
      </w:pPr>
      <w:bookmarkStart w:id="37" w:name="_Toc214021152"/>
      <w:bookmarkStart w:id="38" w:name="_Toc214177801"/>
      <w:r w:rsidRPr="00027298">
        <w:rPr>
          <w:b/>
          <w:i/>
        </w:rPr>
        <w:t>5.1.2.2. Върху видовете птици, предмет на опазване</w:t>
      </w:r>
      <w:bookmarkEnd w:id="37"/>
      <w:bookmarkEnd w:id="38"/>
    </w:p>
    <w:p w:rsidR="0059481B" w:rsidRPr="00027298" w:rsidRDefault="0059481B" w:rsidP="004E7CD0">
      <w:pPr>
        <w:spacing w:line="360" w:lineRule="auto"/>
        <w:ind w:firstLine="539"/>
        <w:jc w:val="both"/>
      </w:pPr>
      <w:r w:rsidRPr="00027298">
        <w:t>Видовете, предмет на опазване в защитената зона „Златията” са 47 (28 по т. 3, 17 по т. 4 и 2 „Други”). Не се очаква значително въздействие върху видовете-предмет на опазване от реализирането на ИП, както по време на гнездене, така и по време на миграцията и зимуването. Това се вижда от следните три таблици:</w:t>
      </w:r>
    </w:p>
    <w:p w:rsidR="0059481B" w:rsidRDefault="0059481B" w:rsidP="0059481B">
      <w:pPr>
        <w:spacing w:line="360" w:lineRule="auto"/>
        <w:ind w:firstLine="539"/>
      </w:pPr>
    </w:p>
    <w:p w:rsidR="004E7CD0" w:rsidRDefault="004E7CD0" w:rsidP="0059481B">
      <w:pPr>
        <w:spacing w:line="360" w:lineRule="auto"/>
        <w:ind w:firstLine="539"/>
      </w:pPr>
    </w:p>
    <w:p w:rsidR="004E7CD0" w:rsidRPr="00027298" w:rsidRDefault="004E7CD0" w:rsidP="0059481B">
      <w:pPr>
        <w:spacing w:line="360" w:lineRule="auto"/>
        <w:ind w:firstLine="539"/>
      </w:pPr>
    </w:p>
    <w:p w:rsidR="0059481B" w:rsidRPr="00027298" w:rsidRDefault="0059481B" w:rsidP="0059481B">
      <w:pPr>
        <w:spacing w:before="120"/>
      </w:pPr>
      <w:r w:rsidRPr="00027298">
        <w:rPr>
          <w:b/>
          <w:i/>
        </w:rPr>
        <w:lastRenderedPageBreak/>
        <w:t>Таблица 5.1.2.2-1.</w:t>
      </w:r>
      <w:r w:rsidRPr="00027298">
        <w:t xml:space="preserve"> Въздействие върху видовете, предмет на опазване по чл. 6, ал. 1, т. 3 </w:t>
      </w:r>
    </w:p>
    <w:p w:rsidR="0059481B" w:rsidRPr="00027298" w:rsidRDefault="0059481B" w:rsidP="0059481B"/>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4680"/>
        <w:gridCol w:w="1080"/>
        <w:gridCol w:w="900"/>
        <w:gridCol w:w="1080"/>
        <w:gridCol w:w="900"/>
      </w:tblGrid>
      <w:tr w:rsidR="0059481B" w:rsidRPr="00027298" w:rsidTr="006F3A62">
        <w:tc>
          <w:tcPr>
            <w:tcW w:w="720" w:type="dxa"/>
            <w:vMerge w:val="restart"/>
            <w:shd w:val="clear" w:color="auto" w:fill="E0E0E0"/>
          </w:tcPr>
          <w:p w:rsidR="0059481B" w:rsidRPr="00027298" w:rsidRDefault="0059481B" w:rsidP="006F3A62">
            <w:pPr>
              <w:ind w:right="-231" w:hanging="108"/>
              <w:jc w:val="center"/>
              <w:rPr>
                <w:b/>
                <w:color w:val="000000"/>
                <w:sz w:val="20"/>
                <w:szCs w:val="20"/>
              </w:rPr>
            </w:pPr>
            <w:r w:rsidRPr="00027298">
              <w:rPr>
                <w:b/>
                <w:color w:val="000000"/>
                <w:sz w:val="20"/>
                <w:szCs w:val="20"/>
              </w:rPr>
              <w:t>№</w:t>
            </w:r>
          </w:p>
        </w:tc>
        <w:tc>
          <w:tcPr>
            <w:tcW w:w="4680" w:type="dxa"/>
            <w:vMerge w:val="restart"/>
            <w:shd w:val="clear" w:color="auto" w:fill="E0E0E0"/>
          </w:tcPr>
          <w:p w:rsidR="0059481B" w:rsidRPr="00027298" w:rsidRDefault="0059481B" w:rsidP="006F3A62">
            <w:pPr>
              <w:jc w:val="center"/>
              <w:rPr>
                <w:b/>
                <w:color w:val="000000"/>
                <w:sz w:val="20"/>
                <w:szCs w:val="20"/>
              </w:rPr>
            </w:pPr>
            <w:r w:rsidRPr="00027298">
              <w:rPr>
                <w:b/>
                <w:color w:val="000000"/>
                <w:sz w:val="20"/>
                <w:szCs w:val="20"/>
              </w:rPr>
              <w:t>Вид</w:t>
            </w:r>
          </w:p>
        </w:tc>
        <w:tc>
          <w:tcPr>
            <w:tcW w:w="3960" w:type="dxa"/>
            <w:gridSpan w:val="4"/>
            <w:shd w:val="clear" w:color="auto" w:fill="E0E0E0"/>
          </w:tcPr>
          <w:p w:rsidR="0059481B" w:rsidRPr="00027298" w:rsidRDefault="0059481B" w:rsidP="006F3A62">
            <w:pPr>
              <w:jc w:val="center"/>
              <w:rPr>
                <w:b/>
                <w:color w:val="000000"/>
                <w:sz w:val="20"/>
                <w:szCs w:val="20"/>
              </w:rPr>
            </w:pPr>
            <w:r w:rsidRPr="00027298">
              <w:rPr>
                <w:b/>
                <w:color w:val="000000"/>
                <w:sz w:val="20"/>
                <w:szCs w:val="20"/>
              </w:rPr>
              <w:t>Степен на въздействие</w:t>
            </w:r>
          </w:p>
        </w:tc>
      </w:tr>
      <w:tr w:rsidR="0059481B" w:rsidRPr="00027298" w:rsidTr="006F3A62">
        <w:tc>
          <w:tcPr>
            <w:tcW w:w="720" w:type="dxa"/>
            <w:vMerge/>
            <w:shd w:val="clear" w:color="auto" w:fill="E0E0E0"/>
          </w:tcPr>
          <w:p w:rsidR="0059481B" w:rsidRPr="00027298" w:rsidRDefault="0059481B" w:rsidP="006F3A62">
            <w:pPr>
              <w:ind w:right="-231" w:hanging="108"/>
              <w:jc w:val="center"/>
              <w:rPr>
                <w:b/>
                <w:color w:val="000000"/>
                <w:sz w:val="20"/>
                <w:szCs w:val="20"/>
              </w:rPr>
            </w:pPr>
          </w:p>
        </w:tc>
        <w:tc>
          <w:tcPr>
            <w:tcW w:w="4680" w:type="dxa"/>
            <w:vMerge/>
            <w:shd w:val="clear" w:color="auto" w:fill="E0E0E0"/>
          </w:tcPr>
          <w:p w:rsidR="0059481B" w:rsidRPr="00027298" w:rsidRDefault="0059481B" w:rsidP="006F3A62">
            <w:pPr>
              <w:jc w:val="center"/>
              <w:rPr>
                <w:b/>
                <w:color w:val="000000"/>
                <w:sz w:val="20"/>
                <w:szCs w:val="20"/>
              </w:rPr>
            </w:pPr>
          </w:p>
        </w:tc>
        <w:tc>
          <w:tcPr>
            <w:tcW w:w="108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Няма</w:t>
            </w:r>
          </w:p>
        </w:tc>
        <w:tc>
          <w:tcPr>
            <w:tcW w:w="90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Малка</w:t>
            </w:r>
          </w:p>
        </w:tc>
        <w:tc>
          <w:tcPr>
            <w:tcW w:w="108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Средна</w:t>
            </w:r>
          </w:p>
        </w:tc>
        <w:tc>
          <w:tcPr>
            <w:tcW w:w="90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Голяма</w:t>
            </w: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Голям воден бик</w:t>
            </w:r>
            <w:r w:rsidRPr="00027298">
              <w:rPr>
                <w:rFonts w:eastAsia="Arial Unicode MS"/>
                <w:color w:val="000000"/>
                <w:sz w:val="20"/>
                <w:szCs w:val="20"/>
              </w:rPr>
              <w:t xml:space="preserve"> (</w:t>
            </w:r>
            <w:r w:rsidRPr="00027298">
              <w:rPr>
                <w:i/>
                <w:iCs/>
                <w:sz w:val="20"/>
                <w:szCs w:val="20"/>
              </w:rPr>
              <w:t>Botaurus stellaris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iCs/>
                <w:sz w:val="20"/>
                <w:szCs w:val="20"/>
              </w:rPr>
              <w:t>М</w:t>
            </w:r>
            <w:r w:rsidRPr="00027298">
              <w:rPr>
                <w:color w:val="000000"/>
                <w:sz w:val="20"/>
                <w:szCs w:val="20"/>
              </w:rPr>
              <w:t>алък воден бик</w:t>
            </w:r>
            <w:r w:rsidRPr="00027298">
              <w:rPr>
                <w:rFonts w:eastAsia="Arial Unicode MS"/>
                <w:color w:val="000000"/>
                <w:sz w:val="20"/>
                <w:szCs w:val="20"/>
              </w:rPr>
              <w:t xml:space="preserve"> </w:t>
            </w:r>
            <w:r w:rsidRPr="00027298">
              <w:rPr>
                <w:rFonts w:eastAsia="Arial Unicode MS"/>
                <w:i/>
                <w:color w:val="000000"/>
                <w:sz w:val="20"/>
                <w:szCs w:val="20"/>
              </w:rPr>
              <w:t>(</w:t>
            </w:r>
            <w:r w:rsidRPr="00027298">
              <w:rPr>
                <w:i/>
                <w:iCs/>
                <w:sz w:val="20"/>
                <w:szCs w:val="20"/>
              </w:rPr>
              <w:t>Ixobrychus minutus</w:t>
            </w:r>
            <w:r w:rsidRPr="00027298">
              <w:rPr>
                <w:i/>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Ръждива чапла</w:t>
            </w:r>
            <w:r w:rsidRPr="00027298">
              <w:rPr>
                <w:rFonts w:eastAsia="Arial Unicode MS"/>
                <w:color w:val="000000"/>
                <w:sz w:val="20"/>
                <w:szCs w:val="20"/>
              </w:rPr>
              <w:t xml:space="preserve"> (</w:t>
            </w:r>
            <w:r w:rsidRPr="00027298">
              <w:rPr>
                <w:i/>
                <w:iCs/>
                <w:sz w:val="20"/>
                <w:szCs w:val="20"/>
              </w:rPr>
              <w:t>Ardea purpurea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Б</w:t>
            </w:r>
            <w:r w:rsidRPr="00027298">
              <w:rPr>
                <w:color w:val="000000"/>
                <w:sz w:val="20"/>
                <w:szCs w:val="20"/>
              </w:rPr>
              <w:t>ял щъркел</w:t>
            </w:r>
            <w:r w:rsidRPr="00027298">
              <w:rPr>
                <w:rFonts w:eastAsia="Arial Unicode MS"/>
                <w:color w:val="000000"/>
                <w:sz w:val="20"/>
                <w:szCs w:val="20"/>
              </w:rPr>
              <w:t xml:space="preserve"> (</w:t>
            </w:r>
            <w:r w:rsidRPr="00027298">
              <w:rPr>
                <w:i/>
                <w:iCs/>
                <w:sz w:val="20"/>
                <w:szCs w:val="20"/>
              </w:rPr>
              <w:t>Ciconia ciconia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О</w:t>
            </w:r>
            <w:r w:rsidRPr="00027298">
              <w:rPr>
                <w:color w:val="000000"/>
                <w:sz w:val="20"/>
                <w:szCs w:val="20"/>
              </w:rPr>
              <w:t>сояд</w:t>
            </w:r>
            <w:r w:rsidRPr="00027298">
              <w:rPr>
                <w:rFonts w:eastAsia="Arial Unicode MS"/>
                <w:color w:val="000000"/>
                <w:sz w:val="20"/>
                <w:szCs w:val="20"/>
              </w:rPr>
              <w:t xml:space="preserve"> (</w:t>
            </w:r>
            <w:r w:rsidRPr="00027298">
              <w:rPr>
                <w:i/>
                <w:iCs/>
                <w:sz w:val="20"/>
                <w:szCs w:val="20"/>
              </w:rPr>
              <w:t>Pernis apivorus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Черна каня</w:t>
            </w:r>
            <w:r w:rsidRPr="00027298">
              <w:rPr>
                <w:rFonts w:eastAsia="Arial Unicode MS"/>
                <w:color w:val="000000"/>
                <w:sz w:val="20"/>
                <w:szCs w:val="20"/>
              </w:rPr>
              <w:t xml:space="preserve"> (</w:t>
            </w:r>
            <w:r w:rsidRPr="00027298">
              <w:rPr>
                <w:i/>
                <w:iCs/>
                <w:sz w:val="20"/>
                <w:szCs w:val="20"/>
              </w:rPr>
              <w:t>Milvus migrans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Орел змияр</w:t>
            </w:r>
            <w:r w:rsidRPr="00027298">
              <w:rPr>
                <w:rFonts w:eastAsia="Arial Unicode MS"/>
                <w:color w:val="000000"/>
                <w:sz w:val="20"/>
                <w:szCs w:val="20"/>
              </w:rPr>
              <w:t xml:space="preserve"> (</w:t>
            </w:r>
            <w:r w:rsidRPr="00027298">
              <w:rPr>
                <w:i/>
                <w:iCs/>
                <w:sz w:val="20"/>
                <w:szCs w:val="20"/>
              </w:rPr>
              <w:t>Circaetus gallicus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Т</w:t>
            </w:r>
            <w:r w:rsidRPr="00027298">
              <w:rPr>
                <w:color w:val="000000"/>
                <w:sz w:val="20"/>
                <w:szCs w:val="20"/>
              </w:rPr>
              <w:t>ръстиков блатар</w:t>
            </w:r>
            <w:r w:rsidRPr="00027298">
              <w:rPr>
                <w:rFonts w:eastAsia="Arial Unicode MS"/>
                <w:color w:val="000000"/>
                <w:sz w:val="20"/>
                <w:szCs w:val="20"/>
              </w:rPr>
              <w:t xml:space="preserve"> (</w:t>
            </w:r>
            <w:r w:rsidRPr="00027298">
              <w:rPr>
                <w:i/>
                <w:iCs/>
                <w:sz w:val="20"/>
                <w:szCs w:val="20"/>
              </w:rPr>
              <w:t>Circus aeruginosus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Л</w:t>
            </w:r>
            <w:r w:rsidRPr="00027298">
              <w:rPr>
                <w:color w:val="000000"/>
                <w:sz w:val="20"/>
                <w:szCs w:val="20"/>
              </w:rPr>
              <w:t>иваден блатар</w:t>
            </w:r>
            <w:r w:rsidRPr="00027298">
              <w:rPr>
                <w:rFonts w:eastAsia="Arial Unicode MS"/>
                <w:color w:val="000000"/>
                <w:sz w:val="20"/>
                <w:szCs w:val="20"/>
              </w:rPr>
              <w:t xml:space="preserve"> (</w:t>
            </w:r>
            <w:r w:rsidRPr="00027298">
              <w:rPr>
                <w:i/>
                <w:iCs/>
                <w:sz w:val="20"/>
                <w:szCs w:val="20"/>
              </w:rPr>
              <w:t>Circus pygargus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К</w:t>
            </w:r>
            <w:r w:rsidRPr="00027298">
              <w:rPr>
                <w:color w:val="000000"/>
                <w:sz w:val="20"/>
                <w:szCs w:val="20"/>
              </w:rPr>
              <w:t>ъсопръст ястреб</w:t>
            </w:r>
            <w:r w:rsidRPr="00027298">
              <w:rPr>
                <w:rFonts w:eastAsia="Arial Unicode MS"/>
                <w:color w:val="000000"/>
                <w:sz w:val="20"/>
                <w:szCs w:val="20"/>
              </w:rPr>
              <w:t xml:space="preserve"> (</w:t>
            </w:r>
            <w:r w:rsidRPr="00027298">
              <w:rPr>
                <w:i/>
                <w:iCs/>
                <w:sz w:val="20"/>
                <w:szCs w:val="20"/>
              </w:rPr>
              <w:t>Accipiter brevipes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Б</w:t>
            </w:r>
            <w:r w:rsidRPr="00027298">
              <w:rPr>
                <w:color w:val="000000"/>
                <w:sz w:val="20"/>
                <w:szCs w:val="20"/>
              </w:rPr>
              <w:t>елоопашат мишелов</w:t>
            </w:r>
            <w:r w:rsidRPr="00027298">
              <w:rPr>
                <w:rFonts w:eastAsia="Arial Unicode MS"/>
                <w:color w:val="000000"/>
                <w:sz w:val="20"/>
                <w:szCs w:val="20"/>
              </w:rPr>
              <w:t xml:space="preserve"> (</w:t>
            </w:r>
            <w:r w:rsidRPr="00027298">
              <w:rPr>
                <w:i/>
                <w:iCs/>
                <w:sz w:val="20"/>
                <w:szCs w:val="20"/>
              </w:rPr>
              <w:t>Buteo rufinus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М</w:t>
            </w:r>
            <w:r w:rsidRPr="00027298">
              <w:rPr>
                <w:color w:val="000000"/>
                <w:sz w:val="20"/>
                <w:szCs w:val="20"/>
              </w:rPr>
              <w:t>алък креслив орел</w:t>
            </w:r>
            <w:r w:rsidRPr="00027298">
              <w:rPr>
                <w:rFonts w:eastAsia="Arial Unicode MS"/>
                <w:color w:val="000000"/>
                <w:sz w:val="20"/>
                <w:szCs w:val="20"/>
              </w:rPr>
              <w:t xml:space="preserve"> (</w:t>
            </w:r>
            <w:r w:rsidRPr="00027298">
              <w:rPr>
                <w:i/>
                <w:iCs/>
                <w:sz w:val="20"/>
                <w:szCs w:val="20"/>
              </w:rPr>
              <w:t>Aquila pomarina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Вечерна ветрушка</w:t>
            </w:r>
            <w:r w:rsidRPr="00027298">
              <w:rPr>
                <w:rFonts w:eastAsia="Arial Unicode MS"/>
                <w:color w:val="000000"/>
                <w:sz w:val="20"/>
                <w:szCs w:val="20"/>
              </w:rPr>
              <w:t xml:space="preserve"> (</w:t>
            </w:r>
            <w:r w:rsidRPr="00027298">
              <w:rPr>
                <w:i/>
                <w:iCs/>
                <w:sz w:val="20"/>
                <w:szCs w:val="20"/>
              </w:rPr>
              <w:t>Falco vespertinus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С</w:t>
            </w:r>
            <w:r w:rsidRPr="00027298">
              <w:rPr>
                <w:color w:val="000000"/>
                <w:sz w:val="20"/>
                <w:szCs w:val="20"/>
              </w:rPr>
              <w:t>окол скитник</w:t>
            </w:r>
            <w:r w:rsidRPr="00027298">
              <w:rPr>
                <w:rFonts w:eastAsia="Arial Unicode MS"/>
                <w:color w:val="000000"/>
                <w:sz w:val="20"/>
                <w:szCs w:val="20"/>
              </w:rPr>
              <w:t xml:space="preserve"> (</w:t>
            </w:r>
            <w:r w:rsidRPr="00027298">
              <w:rPr>
                <w:i/>
                <w:iCs/>
                <w:sz w:val="20"/>
                <w:szCs w:val="20"/>
              </w:rPr>
              <w:t>Falco peregrinus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Г</w:t>
            </w:r>
            <w:r w:rsidRPr="00027298">
              <w:rPr>
                <w:color w:val="000000"/>
                <w:sz w:val="20"/>
                <w:szCs w:val="20"/>
              </w:rPr>
              <w:t xml:space="preserve">оляма дропла </w:t>
            </w:r>
            <w:r w:rsidRPr="00027298">
              <w:rPr>
                <w:rFonts w:eastAsia="Arial Unicode MS"/>
                <w:color w:val="000000"/>
                <w:sz w:val="20"/>
                <w:szCs w:val="20"/>
              </w:rPr>
              <w:t>(</w:t>
            </w:r>
            <w:r w:rsidRPr="00027298">
              <w:rPr>
                <w:i/>
                <w:iCs/>
                <w:sz w:val="20"/>
                <w:szCs w:val="20"/>
              </w:rPr>
              <w:t>Otis tarda</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Козодой</w:t>
            </w:r>
            <w:r w:rsidRPr="00027298">
              <w:rPr>
                <w:rFonts w:eastAsia="Arial Unicode MS"/>
                <w:color w:val="000000"/>
                <w:sz w:val="20"/>
                <w:szCs w:val="20"/>
              </w:rPr>
              <w:t xml:space="preserve"> (</w:t>
            </w:r>
            <w:r w:rsidRPr="00027298">
              <w:rPr>
                <w:i/>
                <w:iCs/>
                <w:sz w:val="20"/>
                <w:szCs w:val="20"/>
              </w:rPr>
              <w:t>Caprimulgus europaeus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З</w:t>
            </w:r>
            <w:r w:rsidRPr="00027298">
              <w:rPr>
                <w:color w:val="000000"/>
                <w:sz w:val="20"/>
                <w:szCs w:val="20"/>
              </w:rPr>
              <w:t>емеродно рибарче</w:t>
            </w:r>
            <w:r w:rsidRPr="00027298">
              <w:rPr>
                <w:rFonts w:eastAsia="Arial Unicode MS"/>
                <w:color w:val="000000"/>
                <w:sz w:val="20"/>
                <w:szCs w:val="20"/>
              </w:rPr>
              <w:t xml:space="preserve"> (</w:t>
            </w:r>
            <w:r w:rsidRPr="00027298">
              <w:rPr>
                <w:i/>
                <w:iCs/>
                <w:sz w:val="20"/>
                <w:szCs w:val="20"/>
              </w:rPr>
              <w:t>Alcedo atthis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С</w:t>
            </w:r>
            <w:r w:rsidRPr="00027298">
              <w:rPr>
                <w:color w:val="000000"/>
                <w:sz w:val="20"/>
                <w:szCs w:val="20"/>
              </w:rPr>
              <w:t>инявица</w:t>
            </w:r>
            <w:r w:rsidRPr="00027298">
              <w:rPr>
                <w:rFonts w:eastAsia="Arial Unicode MS"/>
                <w:color w:val="000000"/>
                <w:sz w:val="20"/>
                <w:szCs w:val="20"/>
              </w:rPr>
              <w:t xml:space="preserve"> (</w:t>
            </w:r>
            <w:r w:rsidRPr="00027298">
              <w:rPr>
                <w:i/>
                <w:iCs/>
                <w:sz w:val="20"/>
                <w:szCs w:val="20"/>
              </w:rPr>
              <w:t>Coracias garrulus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С</w:t>
            </w:r>
            <w:r w:rsidRPr="00027298">
              <w:rPr>
                <w:color w:val="000000"/>
                <w:sz w:val="20"/>
                <w:szCs w:val="20"/>
              </w:rPr>
              <w:t>ив кълвач</w:t>
            </w:r>
            <w:r w:rsidRPr="00027298">
              <w:rPr>
                <w:rFonts w:eastAsia="Arial Unicode MS"/>
                <w:color w:val="000000"/>
                <w:sz w:val="20"/>
                <w:szCs w:val="20"/>
              </w:rPr>
              <w:t xml:space="preserve"> (</w:t>
            </w:r>
            <w:r w:rsidRPr="00027298">
              <w:rPr>
                <w:i/>
                <w:iCs/>
                <w:sz w:val="20"/>
                <w:szCs w:val="20"/>
              </w:rPr>
              <w:t>Picus canus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iCs/>
                <w:sz w:val="20"/>
                <w:szCs w:val="20"/>
              </w:rPr>
              <w:t>С</w:t>
            </w:r>
            <w:r w:rsidRPr="00027298">
              <w:rPr>
                <w:color w:val="000000"/>
                <w:sz w:val="20"/>
                <w:szCs w:val="20"/>
              </w:rPr>
              <w:t>ир. пъстър кълвач</w:t>
            </w:r>
            <w:r w:rsidRPr="00027298">
              <w:rPr>
                <w:rFonts w:eastAsia="Arial Unicode MS"/>
                <w:color w:val="000000"/>
                <w:sz w:val="20"/>
                <w:szCs w:val="20"/>
              </w:rPr>
              <w:t xml:space="preserve"> (</w:t>
            </w:r>
            <w:r w:rsidRPr="00027298">
              <w:rPr>
                <w:i/>
                <w:iCs/>
                <w:sz w:val="20"/>
                <w:szCs w:val="20"/>
              </w:rPr>
              <w:t>Dendrocopos syriacus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b/>
                <w:color w:val="000000"/>
                <w:sz w:val="20"/>
                <w:szCs w:val="20"/>
              </w:rPr>
            </w:pPr>
          </w:p>
        </w:tc>
        <w:tc>
          <w:tcPr>
            <w:tcW w:w="1080" w:type="dxa"/>
          </w:tcPr>
          <w:p w:rsidR="0059481B" w:rsidRPr="00027298" w:rsidRDefault="0059481B" w:rsidP="006F3A62">
            <w:pPr>
              <w:jc w:val="center"/>
              <w:rPr>
                <w:b/>
                <w:color w:val="000000"/>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Дебелоклюна чучулига</w:t>
            </w:r>
            <w:r w:rsidRPr="00027298">
              <w:rPr>
                <w:rFonts w:eastAsia="Arial Unicode MS"/>
                <w:color w:val="000000"/>
                <w:sz w:val="20"/>
                <w:szCs w:val="20"/>
              </w:rPr>
              <w:t xml:space="preserve"> (</w:t>
            </w:r>
            <w:r w:rsidRPr="00027298">
              <w:rPr>
                <w:i/>
                <w:iCs/>
                <w:sz w:val="20"/>
                <w:szCs w:val="20"/>
              </w:rPr>
              <w:t>Melanocorypha calandra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К</w:t>
            </w:r>
            <w:r w:rsidRPr="00027298">
              <w:rPr>
                <w:color w:val="000000"/>
                <w:sz w:val="20"/>
                <w:szCs w:val="20"/>
              </w:rPr>
              <w:t>ъсопръста чучулига</w:t>
            </w:r>
            <w:r w:rsidRPr="00027298">
              <w:rPr>
                <w:rFonts w:eastAsia="Arial Unicode MS"/>
                <w:color w:val="000000"/>
                <w:sz w:val="20"/>
                <w:szCs w:val="20"/>
              </w:rPr>
              <w:t xml:space="preserve"> (</w:t>
            </w:r>
            <w:r w:rsidRPr="00027298">
              <w:rPr>
                <w:i/>
                <w:iCs/>
                <w:sz w:val="20"/>
                <w:szCs w:val="20"/>
              </w:rPr>
              <w:t>Calandrella brachydactyla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color w:val="000000"/>
                <w:sz w:val="20"/>
                <w:szCs w:val="20"/>
              </w:rPr>
              <w:t>Горска чучулига</w:t>
            </w:r>
            <w:r w:rsidRPr="00027298">
              <w:rPr>
                <w:rFonts w:eastAsia="Arial Unicode MS"/>
                <w:color w:val="000000"/>
                <w:sz w:val="20"/>
                <w:szCs w:val="20"/>
              </w:rPr>
              <w:t xml:space="preserve"> (</w:t>
            </w:r>
            <w:r w:rsidRPr="00027298">
              <w:rPr>
                <w:i/>
                <w:iCs/>
                <w:sz w:val="20"/>
                <w:szCs w:val="20"/>
              </w:rPr>
              <w:t>Lullula arborea</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П</w:t>
            </w:r>
            <w:r w:rsidRPr="00027298">
              <w:rPr>
                <w:color w:val="000000"/>
                <w:sz w:val="20"/>
                <w:szCs w:val="20"/>
              </w:rPr>
              <w:t>олска бъбрица</w:t>
            </w:r>
            <w:r w:rsidRPr="00027298">
              <w:rPr>
                <w:rFonts w:eastAsia="Arial Unicode MS"/>
                <w:color w:val="000000"/>
                <w:sz w:val="20"/>
                <w:szCs w:val="20"/>
              </w:rPr>
              <w:t xml:space="preserve"> (</w:t>
            </w:r>
            <w:r w:rsidRPr="00027298">
              <w:rPr>
                <w:i/>
                <w:iCs/>
                <w:sz w:val="20"/>
                <w:szCs w:val="20"/>
              </w:rPr>
              <w:t>Anthus campestris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Я</w:t>
            </w:r>
            <w:r w:rsidRPr="00027298">
              <w:rPr>
                <w:color w:val="000000"/>
                <w:sz w:val="20"/>
                <w:szCs w:val="20"/>
              </w:rPr>
              <w:t>стребогушо коприварче</w:t>
            </w:r>
            <w:r w:rsidRPr="00027298">
              <w:rPr>
                <w:rFonts w:eastAsia="Arial Unicode MS"/>
                <w:color w:val="000000"/>
                <w:sz w:val="20"/>
                <w:szCs w:val="20"/>
              </w:rPr>
              <w:t xml:space="preserve"> (</w:t>
            </w:r>
            <w:r w:rsidRPr="00027298">
              <w:rPr>
                <w:i/>
                <w:iCs/>
                <w:sz w:val="20"/>
                <w:szCs w:val="20"/>
              </w:rPr>
              <w:t>Sylvia nisoria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Ч</w:t>
            </w:r>
            <w:r w:rsidRPr="00027298">
              <w:rPr>
                <w:color w:val="000000"/>
                <w:sz w:val="20"/>
                <w:szCs w:val="20"/>
              </w:rPr>
              <w:t>ервеногърба сврачка</w:t>
            </w:r>
            <w:r w:rsidRPr="00027298">
              <w:rPr>
                <w:rFonts w:eastAsia="Arial Unicode MS"/>
                <w:color w:val="000000"/>
                <w:sz w:val="20"/>
                <w:szCs w:val="20"/>
              </w:rPr>
              <w:t xml:space="preserve"> (</w:t>
            </w:r>
            <w:r w:rsidRPr="00027298">
              <w:rPr>
                <w:i/>
                <w:iCs/>
                <w:sz w:val="20"/>
                <w:szCs w:val="20"/>
              </w:rPr>
              <w:t>Lanius collurio</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b/>
                <w:color w:val="000000"/>
                <w:sz w:val="20"/>
                <w:szCs w:val="20"/>
              </w:rPr>
            </w:pPr>
          </w:p>
        </w:tc>
        <w:tc>
          <w:tcPr>
            <w:tcW w:w="1080" w:type="dxa"/>
          </w:tcPr>
          <w:p w:rsidR="0059481B" w:rsidRPr="00027298" w:rsidRDefault="0059481B" w:rsidP="006F3A62">
            <w:pPr>
              <w:jc w:val="center"/>
              <w:rPr>
                <w:b/>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sz w:val="20"/>
                <w:szCs w:val="20"/>
              </w:rPr>
            </w:pPr>
            <w:r w:rsidRPr="00027298">
              <w:rPr>
                <w:sz w:val="20"/>
                <w:szCs w:val="20"/>
              </w:rPr>
              <w:t>Ч</w:t>
            </w:r>
            <w:r w:rsidRPr="00027298">
              <w:rPr>
                <w:color w:val="000000"/>
                <w:sz w:val="20"/>
                <w:szCs w:val="20"/>
              </w:rPr>
              <w:t>ерночела сврачка</w:t>
            </w:r>
            <w:r w:rsidRPr="00027298">
              <w:rPr>
                <w:rFonts w:eastAsia="Arial Unicode MS"/>
                <w:color w:val="000000"/>
                <w:sz w:val="20"/>
                <w:szCs w:val="20"/>
              </w:rPr>
              <w:t xml:space="preserve"> (</w:t>
            </w:r>
            <w:r w:rsidRPr="00027298">
              <w:rPr>
                <w:i/>
                <w:iCs/>
                <w:sz w:val="20"/>
                <w:szCs w:val="20"/>
              </w:rPr>
              <w:t>Lanius minor</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720" w:type="dxa"/>
          </w:tcPr>
          <w:p w:rsidR="0059481B" w:rsidRPr="00027298" w:rsidRDefault="0059481B" w:rsidP="00DF290E">
            <w:pPr>
              <w:numPr>
                <w:ilvl w:val="0"/>
                <w:numId w:val="26"/>
              </w:numPr>
              <w:jc w:val="both"/>
              <w:rPr>
                <w:sz w:val="20"/>
                <w:szCs w:val="20"/>
              </w:rPr>
            </w:pPr>
          </w:p>
        </w:tc>
        <w:tc>
          <w:tcPr>
            <w:tcW w:w="4680" w:type="dxa"/>
          </w:tcPr>
          <w:p w:rsidR="0059481B" w:rsidRPr="00027298" w:rsidRDefault="0059481B" w:rsidP="006F3A62">
            <w:pPr>
              <w:rPr>
                <w:rFonts w:eastAsia="Arial Unicode MS"/>
                <w:i/>
                <w:iCs/>
                <w:sz w:val="20"/>
                <w:szCs w:val="20"/>
              </w:rPr>
            </w:pPr>
            <w:r w:rsidRPr="00027298">
              <w:rPr>
                <w:sz w:val="20"/>
                <w:szCs w:val="20"/>
              </w:rPr>
              <w:t>Г</w:t>
            </w:r>
            <w:r w:rsidRPr="00027298">
              <w:rPr>
                <w:color w:val="000000"/>
                <w:sz w:val="20"/>
                <w:szCs w:val="20"/>
              </w:rPr>
              <w:t>радинска овесарка</w:t>
            </w:r>
            <w:r w:rsidRPr="00027298">
              <w:rPr>
                <w:rFonts w:eastAsia="Arial Unicode MS"/>
                <w:color w:val="000000"/>
                <w:sz w:val="20"/>
                <w:szCs w:val="20"/>
              </w:rPr>
              <w:t xml:space="preserve"> (</w:t>
            </w:r>
            <w:r w:rsidRPr="00027298">
              <w:rPr>
                <w:i/>
                <w:iCs/>
                <w:sz w:val="20"/>
                <w:szCs w:val="20"/>
              </w:rPr>
              <w:t>Emberiza hortulana</w:t>
            </w:r>
            <w:r w:rsidRPr="00027298">
              <w:rPr>
                <w:sz w:val="20"/>
                <w:szCs w:val="20"/>
              </w:rPr>
              <w:t xml:space="preserve">) </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b/>
                <w:color w:val="000000"/>
                <w:sz w:val="20"/>
                <w:szCs w:val="20"/>
              </w:rPr>
            </w:pPr>
            <w:r w:rsidRPr="00027298">
              <w:rPr>
                <w:color w:val="000000"/>
                <w:sz w:val="20"/>
                <w:szCs w:val="20"/>
              </w:rPr>
              <w:t>+</w:t>
            </w:r>
          </w:p>
        </w:tc>
        <w:tc>
          <w:tcPr>
            <w:tcW w:w="1080" w:type="dxa"/>
          </w:tcPr>
          <w:p w:rsidR="0059481B" w:rsidRPr="00027298" w:rsidRDefault="0059481B" w:rsidP="006F3A62">
            <w:pPr>
              <w:jc w:val="center"/>
              <w:rPr>
                <w:b/>
                <w:color w:val="000000"/>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0" w:type="dxa"/>
            <w:gridSpan w:val="2"/>
          </w:tcPr>
          <w:p w:rsidR="0059481B" w:rsidRPr="00027298" w:rsidRDefault="0059481B" w:rsidP="006F3A62">
            <w:pPr>
              <w:jc w:val="center"/>
              <w:rPr>
                <w:sz w:val="20"/>
                <w:szCs w:val="20"/>
              </w:rPr>
            </w:pPr>
            <w:r w:rsidRPr="00027298">
              <w:rPr>
                <w:b/>
                <w:sz w:val="20"/>
                <w:szCs w:val="20"/>
              </w:rPr>
              <w:t>Общо</w:t>
            </w:r>
          </w:p>
        </w:tc>
        <w:tc>
          <w:tcPr>
            <w:tcW w:w="1080" w:type="dxa"/>
          </w:tcPr>
          <w:p w:rsidR="0059481B" w:rsidRPr="00027298" w:rsidRDefault="0059481B" w:rsidP="006F3A62">
            <w:pPr>
              <w:jc w:val="center"/>
              <w:rPr>
                <w:b/>
                <w:sz w:val="20"/>
                <w:szCs w:val="20"/>
              </w:rPr>
            </w:pPr>
            <w:r w:rsidRPr="00027298">
              <w:rPr>
                <w:b/>
                <w:sz w:val="20"/>
                <w:szCs w:val="20"/>
              </w:rPr>
              <w:t>10</w:t>
            </w:r>
          </w:p>
        </w:tc>
        <w:tc>
          <w:tcPr>
            <w:tcW w:w="900" w:type="dxa"/>
          </w:tcPr>
          <w:p w:rsidR="0059481B" w:rsidRPr="00027298" w:rsidRDefault="0059481B" w:rsidP="006F3A62">
            <w:pPr>
              <w:jc w:val="center"/>
              <w:rPr>
                <w:color w:val="000000"/>
                <w:sz w:val="20"/>
                <w:szCs w:val="20"/>
              </w:rPr>
            </w:pPr>
            <w:r w:rsidRPr="00027298">
              <w:rPr>
                <w:color w:val="000000"/>
                <w:sz w:val="20"/>
                <w:szCs w:val="20"/>
              </w:rPr>
              <w:t>14</w:t>
            </w:r>
          </w:p>
        </w:tc>
        <w:tc>
          <w:tcPr>
            <w:tcW w:w="1080" w:type="dxa"/>
          </w:tcPr>
          <w:p w:rsidR="0059481B" w:rsidRPr="00027298" w:rsidRDefault="0059481B" w:rsidP="006F3A62">
            <w:pPr>
              <w:jc w:val="center"/>
              <w:rPr>
                <w:b/>
                <w:sz w:val="20"/>
                <w:szCs w:val="20"/>
              </w:rPr>
            </w:pPr>
            <w:r w:rsidRPr="00027298">
              <w:rPr>
                <w:b/>
                <w:sz w:val="20"/>
                <w:szCs w:val="20"/>
              </w:rPr>
              <w:t>4</w:t>
            </w:r>
          </w:p>
        </w:tc>
        <w:tc>
          <w:tcPr>
            <w:tcW w:w="900" w:type="dxa"/>
          </w:tcPr>
          <w:p w:rsidR="0059481B" w:rsidRPr="00027298" w:rsidRDefault="0059481B" w:rsidP="006F3A62">
            <w:pPr>
              <w:jc w:val="center"/>
              <w:rPr>
                <w:b/>
                <w:sz w:val="20"/>
                <w:szCs w:val="20"/>
              </w:rPr>
            </w:pPr>
            <w:r w:rsidRPr="00027298">
              <w:rPr>
                <w:b/>
                <w:sz w:val="20"/>
                <w:szCs w:val="20"/>
              </w:rPr>
              <w:t>0</w:t>
            </w:r>
          </w:p>
        </w:tc>
      </w:tr>
    </w:tbl>
    <w:p w:rsidR="0059481B" w:rsidRPr="00027298" w:rsidRDefault="0059481B" w:rsidP="0059481B"/>
    <w:p w:rsidR="0059481B" w:rsidRPr="00027298" w:rsidRDefault="0059481B" w:rsidP="0059481B">
      <w:r w:rsidRPr="00027298">
        <w:rPr>
          <w:b/>
          <w:i/>
        </w:rPr>
        <w:t>Таблица 5.1.2.2-2.</w:t>
      </w:r>
      <w:r w:rsidRPr="00027298">
        <w:t xml:space="preserve"> Въздействие върху видовете, предмет на опазване по чл. 6, ал. 1, т. 4</w:t>
      </w:r>
    </w:p>
    <w:p w:rsidR="0059481B" w:rsidRPr="00027298" w:rsidRDefault="0059481B" w:rsidP="0059481B"/>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4860"/>
        <w:gridCol w:w="1080"/>
        <w:gridCol w:w="900"/>
        <w:gridCol w:w="1080"/>
        <w:gridCol w:w="900"/>
      </w:tblGrid>
      <w:tr w:rsidR="0059481B" w:rsidRPr="00027298" w:rsidTr="006F3A62">
        <w:tc>
          <w:tcPr>
            <w:tcW w:w="540" w:type="dxa"/>
            <w:vMerge w:val="restart"/>
            <w:shd w:val="clear" w:color="auto" w:fill="E0E0E0"/>
          </w:tcPr>
          <w:p w:rsidR="0059481B" w:rsidRPr="00027298" w:rsidRDefault="0059481B" w:rsidP="006F3A62">
            <w:pPr>
              <w:jc w:val="center"/>
              <w:rPr>
                <w:b/>
                <w:color w:val="000000"/>
                <w:sz w:val="20"/>
                <w:szCs w:val="20"/>
              </w:rPr>
            </w:pPr>
            <w:r w:rsidRPr="00027298">
              <w:rPr>
                <w:b/>
                <w:color w:val="000000"/>
                <w:sz w:val="20"/>
                <w:szCs w:val="20"/>
              </w:rPr>
              <w:t>№</w:t>
            </w:r>
          </w:p>
        </w:tc>
        <w:tc>
          <w:tcPr>
            <w:tcW w:w="4860" w:type="dxa"/>
            <w:vMerge w:val="restart"/>
            <w:shd w:val="clear" w:color="auto" w:fill="E0E0E0"/>
          </w:tcPr>
          <w:p w:rsidR="0059481B" w:rsidRPr="00027298" w:rsidRDefault="0059481B" w:rsidP="006F3A62">
            <w:pPr>
              <w:jc w:val="center"/>
              <w:rPr>
                <w:b/>
                <w:color w:val="000000"/>
                <w:sz w:val="20"/>
                <w:szCs w:val="20"/>
              </w:rPr>
            </w:pPr>
            <w:r w:rsidRPr="00027298">
              <w:rPr>
                <w:b/>
                <w:color w:val="000000"/>
                <w:sz w:val="20"/>
                <w:szCs w:val="20"/>
              </w:rPr>
              <w:t>Вид</w:t>
            </w:r>
          </w:p>
        </w:tc>
        <w:tc>
          <w:tcPr>
            <w:tcW w:w="3960" w:type="dxa"/>
            <w:gridSpan w:val="4"/>
            <w:shd w:val="clear" w:color="auto" w:fill="E0E0E0"/>
          </w:tcPr>
          <w:p w:rsidR="0059481B" w:rsidRPr="00027298" w:rsidRDefault="0059481B" w:rsidP="006F3A62">
            <w:pPr>
              <w:jc w:val="center"/>
              <w:rPr>
                <w:b/>
                <w:color w:val="000000"/>
                <w:sz w:val="20"/>
                <w:szCs w:val="20"/>
              </w:rPr>
            </w:pPr>
            <w:r w:rsidRPr="00027298">
              <w:rPr>
                <w:b/>
                <w:color w:val="000000"/>
                <w:sz w:val="20"/>
                <w:szCs w:val="20"/>
              </w:rPr>
              <w:t>Степен на въздействие</w:t>
            </w:r>
          </w:p>
        </w:tc>
      </w:tr>
      <w:tr w:rsidR="0059481B" w:rsidRPr="00027298" w:rsidTr="006F3A62">
        <w:tc>
          <w:tcPr>
            <w:tcW w:w="540" w:type="dxa"/>
            <w:vMerge/>
            <w:shd w:val="clear" w:color="auto" w:fill="E0E0E0"/>
          </w:tcPr>
          <w:p w:rsidR="0059481B" w:rsidRPr="00027298" w:rsidRDefault="0059481B" w:rsidP="006F3A62">
            <w:pPr>
              <w:jc w:val="center"/>
              <w:rPr>
                <w:b/>
                <w:color w:val="000000"/>
                <w:sz w:val="20"/>
                <w:szCs w:val="20"/>
              </w:rPr>
            </w:pPr>
          </w:p>
        </w:tc>
        <w:tc>
          <w:tcPr>
            <w:tcW w:w="4860" w:type="dxa"/>
            <w:vMerge/>
            <w:shd w:val="clear" w:color="auto" w:fill="E0E0E0"/>
          </w:tcPr>
          <w:p w:rsidR="0059481B" w:rsidRPr="00027298" w:rsidRDefault="0059481B" w:rsidP="006F3A62">
            <w:pPr>
              <w:jc w:val="center"/>
              <w:rPr>
                <w:b/>
                <w:color w:val="000000"/>
                <w:sz w:val="20"/>
                <w:szCs w:val="20"/>
              </w:rPr>
            </w:pPr>
          </w:p>
        </w:tc>
        <w:tc>
          <w:tcPr>
            <w:tcW w:w="108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Няма</w:t>
            </w:r>
          </w:p>
        </w:tc>
        <w:tc>
          <w:tcPr>
            <w:tcW w:w="90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Малка</w:t>
            </w:r>
          </w:p>
        </w:tc>
        <w:tc>
          <w:tcPr>
            <w:tcW w:w="108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Средна</w:t>
            </w:r>
          </w:p>
        </w:tc>
        <w:tc>
          <w:tcPr>
            <w:tcW w:w="90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Голяма</w:t>
            </w: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color w:val="000000"/>
                <w:sz w:val="20"/>
                <w:szCs w:val="20"/>
              </w:rPr>
            </w:pPr>
            <w:r w:rsidRPr="00027298">
              <w:rPr>
                <w:color w:val="000000"/>
                <w:sz w:val="20"/>
                <w:szCs w:val="20"/>
              </w:rPr>
              <w:t>1</w:t>
            </w:r>
          </w:p>
        </w:tc>
        <w:tc>
          <w:tcPr>
            <w:tcW w:w="4860" w:type="dxa"/>
          </w:tcPr>
          <w:p w:rsidR="0059481B" w:rsidRPr="00027298" w:rsidRDefault="0059481B" w:rsidP="006F3A62">
            <w:pPr>
              <w:rPr>
                <w:sz w:val="20"/>
                <w:szCs w:val="20"/>
              </w:rPr>
            </w:pPr>
            <w:r w:rsidRPr="00027298">
              <w:rPr>
                <w:sz w:val="20"/>
                <w:szCs w:val="20"/>
              </w:rPr>
              <w:t xml:space="preserve">Малък гмурец </w:t>
            </w:r>
            <w:r w:rsidRPr="00027298">
              <w:rPr>
                <w:i/>
                <w:sz w:val="20"/>
                <w:szCs w:val="20"/>
              </w:rPr>
              <w:t xml:space="preserve">(Tachybaptus ruficollis) </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color w:val="000000"/>
                <w:sz w:val="20"/>
                <w:szCs w:val="20"/>
              </w:rPr>
            </w:pP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r w:rsidRPr="00027298">
              <w:rPr>
                <w:sz w:val="20"/>
                <w:szCs w:val="20"/>
              </w:rPr>
              <w:t>2</w:t>
            </w:r>
          </w:p>
        </w:tc>
        <w:tc>
          <w:tcPr>
            <w:tcW w:w="4860" w:type="dxa"/>
          </w:tcPr>
          <w:p w:rsidR="0059481B" w:rsidRPr="00027298" w:rsidRDefault="0059481B" w:rsidP="006F3A62">
            <w:pPr>
              <w:rPr>
                <w:sz w:val="20"/>
                <w:szCs w:val="20"/>
              </w:rPr>
            </w:pPr>
            <w:r w:rsidRPr="00027298">
              <w:rPr>
                <w:sz w:val="20"/>
                <w:szCs w:val="20"/>
              </w:rPr>
              <w:t xml:space="preserve">Голям гмурец </w:t>
            </w:r>
            <w:r w:rsidRPr="00027298">
              <w:rPr>
                <w:i/>
                <w:sz w:val="20"/>
                <w:szCs w:val="20"/>
              </w:rPr>
              <w:t xml:space="preserve">(Podiceps cristatus) </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r w:rsidRPr="00027298">
              <w:rPr>
                <w:sz w:val="20"/>
                <w:szCs w:val="20"/>
              </w:rPr>
              <w:t>3</w:t>
            </w:r>
          </w:p>
        </w:tc>
        <w:tc>
          <w:tcPr>
            <w:tcW w:w="4860" w:type="dxa"/>
          </w:tcPr>
          <w:p w:rsidR="0059481B" w:rsidRPr="00027298" w:rsidRDefault="0059481B" w:rsidP="006F3A62">
            <w:pPr>
              <w:rPr>
                <w:sz w:val="20"/>
                <w:szCs w:val="20"/>
              </w:rPr>
            </w:pPr>
            <w:r w:rsidRPr="00027298">
              <w:rPr>
                <w:sz w:val="20"/>
                <w:szCs w:val="20"/>
              </w:rPr>
              <w:t xml:space="preserve">Черноврат гмурец </w:t>
            </w:r>
            <w:r w:rsidRPr="00027298">
              <w:rPr>
                <w:i/>
                <w:sz w:val="20"/>
                <w:szCs w:val="20"/>
              </w:rPr>
              <w:t>(Podiceps nigricollis)</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r w:rsidRPr="00027298">
              <w:rPr>
                <w:sz w:val="20"/>
                <w:szCs w:val="20"/>
              </w:rPr>
              <w:t>4</w:t>
            </w:r>
          </w:p>
        </w:tc>
        <w:tc>
          <w:tcPr>
            <w:tcW w:w="4860" w:type="dxa"/>
          </w:tcPr>
          <w:p w:rsidR="0059481B" w:rsidRPr="00027298" w:rsidRDefault="0059481B" w:rsidP="006F3A62">
            <w:pPr>
              <w:rPr>
                <w:sz w:val="20"/>
                <w:szCs w:val="20"/>
              </w:rPr>
            </w:pPr>
            <w:r w:rsidRPr="00027298">
              <w:rPr>
                <w:sz w:val="20"/>
                <w:szCs w:val="20"/>
              </w:rPr>
              <w:t>Г</w:t>
            </w:r>
            <w:r w:rsidRPr="00027298">
              <w:rPr>
                <w:color w:val="000000"/>
                <w:sz w:val="20"/>
                <w:szCs w:val="20"/>
              </w:rPr>
              <w:t>олям корморан</w:t>
            </w:r>
            <w:r w:rsidRPr="00027298">
              <w:rPr>
                <w:rFonts w:eastAsia="Arial Unicode MS"/>
                <w:color w:val="000000"/>
                <w:sz w:val="20"/>
                <w:szCs w:val="20"/>
              </w:rPr>
              <w:t xml:space="preserve"> (</w:t>
            </w:r>
            <w:r w:rsidRPr="00027298">
              <w:rPr>
                <w:i/>
                <w:iCs/>
                <w:sz w:val="20"/>
                <w:szCs w:val="20"/>
              </w:rPr>
              <w:t>Phalacrocorax carbo</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r w:rsidRPr="00027298">
              <w:rPr>
                <w:sz w:val="20"/>
                <w:szCs w:val="20"/>
              </w:rPr>
              <w:t>5</w:t>
            </w:r>
          </w:p>
        </w:tc>
        <w:tc>
          <w:tcPr>
            <w:tcW w:w="4860" w:type="dxa"/>
          </w:tcPr>
          <w:p w:rsidR="0059481B" w:rsidRPr="00027298" w:rsidRDefault="0059481B" w:rsidP="006F3A62">
            <w:pPr>
              <w:rPr>
                <w:sz w:val="20"/>
                <w:szCs w:val="20"/>
              </w:rPr>
            </w:pPr>
            <w:r w:rsidRPr="00027298">
              <w:rPr>
                <w:sz w:val="20"/>
                <w:szCs w:val="20"/>
              </w:rPr>
              <w:t>Сива чапла</w:t>
            </w:r>
            <w:r w:rsidRPr="00027298">
              <w:rPr>
                <w:rFonts w:eastAsia="Arial Unicode MS"/>
                <w:color w:val="000000"/>
                <w:sz w:val="20"/>
                <w:szCs w:val="20"/>
              </w:rPr>
              <w:t xml:space="preserve"> (</w:t>
            </w:r>
            <w:r w:rsidRPr="00027298">
              <w:rPr>
                <w:i/>
                <w:iCs/>
                <w:sz w:val="20"/>
                <w:szCs w:val="20"/>
              </w:rPr>
              <w:t>Ardea cinerea</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r w:rsidRPr="00027298">
              <w:rPr>
                <w:sz w:val="20"/>
                <w:szCs w:val="20"/>
              </w:rPr>
              <w:t>6</w:t>
            </w:r>
          </w:p>
        </w:tc>
        <w:tc>
          <w:tcPr>
            <w:tcW w:w="4860" w:type="dxa"/>
          </w:tcPr>
          <w:p w:rsidR="0059481B" w:rsidRPr="00027298" w:rsidRDefault="0059481B" w:rsidP="006F3A62">
            <w:pPr>
              <w:rPr>
                <w:sz w:val="20"/>
                <w:szCs w:val="20"/>
              </w:rPr>
            </w:pPr>
            <w:r w:rsidRPr="00027298">
              <w:rPr>
                <w:rFonts w:eastAsia="Arial Unicode MS"/>
                <w:color w:val="000000"/>
                <w:sz w:val="20"/>
                <w:szCs w:val="20"/>
              </w:rPr>
              <w:t>Зеленоглавка (</w:t>
            </w:r>
            <w:r w:rsidRPr="00027298">
              <w:rPr>
                <w:i/>
                <w:iCs/>
                <w:sz w:val="20"/>
                <w:szCs w:val="20"/>
              </w:rPr>
              <w:t>Anas platyrhynchos</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r w:rsidRPr="00027298">
              <w:rPr>
                <w:sz w:val="20"/>
                <w:szCs w:val="20"/>
              </w:rPr>
              <w:t>7</w:t>
            </w:r>
          </w:p>
        </w:tc>
        <w:tc>
          <w:tcPr>
            <w:tcW w:w="4860" w:type="dxa"/>
          </w:tcPr>
          <w:p w:rsidR="0059481B" w:rsidRPr="00027298" w:rsidRDefault="0059481B" w:rsidP="006F3A62">
            <w:pPr>
              <w:rPr>
                <w:sz w:val="20"/>
                <w:szCs w:val="20"/>
              </w:rPr>
            </w:pPr>
            <w:r w:rsidRPr="00027298">
              <w:rPr>
                <w:sz w:val="20"/>
                <w:szCs w:val="20"/>
              </w:rPr>
              <w:t>Лятно бърне</w:t>
            </w:r>
            <w:r w:rsidRPr="00027298">
              <w:rPr>
                <w:rFonts w:eastAsia="Arial Unicode MS"/>
                <w:color w:val="000000"/>
                <w:sz w:val="20"/>
                <w:szCs w:val="20"/>
              </w:rPr>
              <w:t xml:space="preserve"> (</w:t>
            </w:r>
            <w:r w:rsidRPr="00027298">
              <w:rPr>
                <w:i/>
                <w:iCs/>
                <w:sz w:val="20"/>
                <w:szCs w:val="20"/>
              </w:rPr>
              <w:t>Anas querquedula</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М</w:t>
            </w:r>
            <w:r w:rsidRPr="00027298">
              <w:rPr>
                <w:color w:val="000000"/>
                <w:sz w:val="20"/>
                <w:szCs w:val="20"/>
              </w:rPr>
              <w:t>алък ястреб</w:t>
            </w:r>
            <w:r w:rsidRPr="00027298">
              <w:rPr>
                <w:rFonts w:eastAsia="Arial Unicode MS"/>
                <w:color w:val="000000"/>
                <w:sz w:val="20"/>
                <w:szCs w:val="20"/>
              </w:rPr>
              <w:t xml:space="preserve"> (</w:t>
            </w:r>
            <w:r w:rsidRPr="00027298">
              <w:rPr>
                <w:i/>
                <w:iCs/>
                <w:sz w:val="20"/>
                <w:szCs w:val="20"/>
              </w:rPr>
              <w:t>Accipiter nisus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О</w:t>
            </w:r>
            <w:r w:rsidRPr="00027298">
              <w:rPr>
                <w:color w:val="000000"/>
                <w:sz w:val="20"/>
                <w:szCs w:val="20"/>
              </w:rPr>
              <w:t>бикновен мишелов</w:t>
            </w:r>
            <w:r w:rsidRPr="00027298">
              <w:rPr>
                <w:rFonts w:eastAsia="Arial Unicode MS"/>
                <w:color w:val="000000"/>
                <w:sz w:val="20"/>
                <w:szCs w:val="20"/>
              </w:rPr>
              <w:t xml:space="preserve"> (</w:t>
            </w:r>
            <w:r w:rsidRPr="00027298">
              <w:rPr>
                <w:i/>
                <w:iCs/>
                <w:sz w:val="20"/>
                <w:szCs w:val="20"/>
              </w:rPr>
              <w:t>Buteo buteo</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color w:val="000000"/>
                <w:sz w:val="20"/>
                <w:szCs w:val="20"/>
              </w:rPr>
            </w:pPr>
          </w:p>
        </w:tc>
        <w:tc>
          <w:tcPr>
            <w:tcW w:w="4860" w:type="dxa"/>
          </w:tcPr>
          <w:p w:rsidR="0059481B" w:rsidRPr="00027298" w:rsidRDefault="0059481B" w:rsidP="006F3A62">
            <w:pPr>
              <w:rPr>
                <w:sz w:val="20"/>
                <w:szCs w:val="20"/>
              </w:rPr>
            </w:pPr>
            <w:r w:rsidRPr="00027298">
              <w:rPr>
                <w:sz w:val="20"/>
                <w:szCs w:val="20"/>
              </w:rPr>
              <w:t>Ч</w:t>
            </w:r>
            <w:r w:rsidRPr="00027298">
              <w:rPr>
                <w:color w:val="000000"/>
                <w:sz w:val="20"/>
                <w:szCs w:val="20"/>
              </w:rPr>
              <w:t>ерношипа ветрушка</w:t>
            </w:r>
            <w:r w:rsidRPr="00027298">
              <w:rPr>
                <w:rFonts w:eastAsia="Arial Unicode MS"/>
                <w:color w:val="000000"/>
                <w:sz w:val="20"/>
                <w:szCs w:val="20"/>
              </w:rPr>
              <w:t xml:space="preserve"> (</w:t>
            </w:r>
            <w:r w:rsidRPr="00027298">
              <w:rPr>
                <w:i/>
                <w:iCs/>
                <w:sz w:val="20"/>
                <w:szCs w:val="20"/>
              </w:rPr>
              <w:t>Falco tinnunculus</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 xml:space="preserve">Орко </w:t>
            </w:r>
            <w:r w:rsidRPr="00027298">
              <w:rPr>
                <w:rFonts w:eastAsia="Arial Unicode MS"/>
                <w:color w:val="000000"/>
                <w:sz w:val="20"/>
                <w:szCs w:val="20"/>
              </w:rPr>
              <w:t>(</w:t>
            </w:r>
            <w:r w:rsidRPr="00027298">
              <w:rPr>
                <w:i/>
                <w:iCs/>
                <w:sz w:val="20"/>
                <w:szCs w:val="20"/>
              </w:rPr>
              <w:t>Falco subbuteo</w:t>
            </w:r>
            <w:r w:rsidRPr="00027298">
              <w:rPr>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 xml:space="preserve">Воден дърдавец </w:t>
            </w:r>
            <w:r w:rsidRPr="00027298">
              <w:rPr>
                <w:i/>
                <w:sz w:val="20"/>
                <w:szCs w:val="20"/>
              </w:rPr>
              <w:t>(Rallus aquaticus)</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b/>
                <w:color w:val="000000"/>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 xml:space="preserve">Зеленоножка </w:t>
            </w:r>
            <w:r w:rsidRPr="00027298">
              <w:rPr>
                <w:i/>
                <w:sz w:val="20"/>
                <w:szCs w:val="20"/>
              </w:rPr>
              <w:t>(Gallinula chloropus)</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b/>
                <w:color w:val="000000"/>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Л</w:t>
            </w:r>
            <w:r w:rsidRPr="00027298">
              <w:rPr>
                <w:color w:val="000000"/>
                <w:sz w:val="20"/>
                <w:szCs w:val="20"/>
              </w:rPr>
              <w:t>иска</w:t>
            </w:r>
            <w:r w:rsidRPr="00027298">
              <w:rPr>
                <w:rFonts w:eastAsia="Arial Unicode MS"/>
                <w:color w:val="000000"/>
                <w:sz w:val="20"/>
                <w:szCs w:val="20"/>
              </w:rPr>
              <w:t xml:space="preserve"> (</w:t>
            </w:r>
            <w:r w:rsidRPr="00027298">
              <w:rPr>
                <w:i/>
                <w:iCs/>
                <w:sz w:val="20"/>
                <w:szCs w:val="20"/>
              </w:rPr>
              <w:t>Fulica atra</w:t>
            </w:r>
            <w:r w:rsidRPr="00027298">
              <w:rPr>
                <w:sz w:val="20"/>
                <w:szCs w:val="20"/>
              </w:rPr>
              <w:t>)</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b/>
                <w:color w:val="000000"/>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Речен дъждосвирец</w:t>
            </w:r>
            <w:r w:rsidRPr="00027298">
              <w:rPr>
                <w:i/>
                <w:sz w:val="20"/>
                <w:szCs w:val="20"/>
              </w:rPr>
              <w:t xml:space="preserve"> (Charadrius dubius)</w:t>
            </w:r>
          </w:p>
        </w:tc>
        <w:tc>
          <w:tcPr>
            <w:tcW w:w="1080" w:type="dxa"/>
          </w:tcPr>
          <w:p w:rsidR="0059481B" w:rsidRPr="00027298" w:rsidRDefault="0059481B" w:rsidP="006F3A62">
            <w:pPr>
              <w:jc w:val="center"/>
              <w:rPr>
                <w:color w:val="000000"/>
                <w:sz w:val="20"/>
                <w:szCs w:val="20"/>
              </w:rPr>
            </w:pPr>
            <w:r w:rsidRPr="00027298">
              <w:rPr>
                <w:color w:val="000000"/>
                <w:sz w:val="20"/>
                <w:szCs w:val="20"/>
              </w:rPr>
              <w:t>+</w:t>
            </w:r>
          </w:p>
        </w:tc>
        <w:tc>
          <w:tcPr>
            <w:tcW w:w="900" w:type="dxa"/>
          </w:tcPr>
          <w:p w:rsidR="0059481B" w:rsidRPr="00027298" w:rsidRDefault="0059481B" w:rsidP="006F3A62">
            <w:pPr>
              <w:jc w:val="center"/>
              <w:rPr>
                <w:b/>
                <w:color w:val="000000"/>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 xml:space="preserve">Обикновена калугерица </w:t>
            </w:r>
            <w:r w:rsidRPr="00027298">
              <w:rPr>
                <w:i/>
                <w:sz w:val="20"/>
                <w:szCs w:val="20"/>
              </w:rPr>
              <w:t>(Vanellus vanellus)</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 w:type="dxa"/>
          </w:tcPr>
          <w:p w:rsidR="0059481B" w:rsidRPr="00027298" w:rsidRDefault="0059481B" w:rsidP="00DF290E">
            <w:pPr>
              <w:numPr>
                <w:ilvl w:val="0"/>
                <w:numId w:val="27"/>
              </w:numPr>
              <w:tabs>
                <w:tab w:val="left" w:pos="72"/>
              </w:tabs>
              <w:ind w:hanging="648"/>
              <w:jc w:val="both"/>
              <w:rPr>
                <w:sz w:val="20"/>
                <w:szCs w:val="20"/>
              </w:rPr>
            </w:pPr>
          </w:p>
        </w:tc>
        <w:tc>
          <w:tcPr>
            <w:tcW w:w="4860" w:type="dxa"/>
          </w:tcPr>
          <w:p w:rsidR="0059481B" w:rsidRPr="00027298" w:rsidRDefault="0059481B" w:rsidP="006F3A62">
            <w:pPr>
              <w:rPr>
                <w:sz w:val="20"/>
                <w:szCs w:val="20"/>
              </w:rPr>
            </w:pPr>
            <w:r w:rsidRPr="00027298">
              <w:rPr>
                <w:sz w:val="20"/>
                <w:szCs w:val="20"/>
              </w:rPr>
              <w:t xml:space="preserve">Пчелояд </w:t>
            </w:r>
            <w:r w:rsidRPr="00027298">
              <w:rPr>
                <w:i/>
                <w:sz w:val="20"/>
                <w:szCs w:val="20"/>
              </w:rPr>
              <w:t>(Merops apiaster)</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sz w:val="20"/>
                <w:szCs w:val="20"/>
              </w:rPr>
            </w:pPr>
          </w:p>
        </w:tc>
      </w:tr>
      <w:tr w:rsidR="0059481B" w:rsidRPr="00027298" w:rsidTr="006F3A62">
        <w:tc>
          <w:tcPr>
            <w:tcW w:w="5400" w:type="dxa"/>
            <w:gridSpan w:val="2"/>
          </w:tcPr>
          <w:p w:rsidR="0059481B" w:rsidRPr="00027298" w:rsidRDefault="0059481B" w:rsidP="006F3A62">
            <w:pPr>
              <w:jc w:val="center"/>
              <w:rPr>
                <w:b/>
                <w:sz w:val="20"/>
                <w:szCs w:val="20"/>
              </w:rPr>
            </w:pPr>
            <w:r w:rsidRPr="00027298">
              <w:rPr>
                <w:b/>
                <w:sz w:val="20"/>
                <w:szCs w:val="20"/>
              </w:rPr>
              <w:t>Общо</w:t>
            </w:r>
          </w:p>
        </w:tc>
        <w:tc>
          <w:tcPr>
            <w:tcW w:w="1080" w:type="dxa"/>
          </w:tcPr>
          <w:p w:rsidR="0059481B" w:rsidRPr="00027298" w:rsidRDefault="0059481B" w:rsidP="006F3A62">
            <w:pPr>
              <w:jc w:val="center"/>
              <w:rPr>
                <w:b/>
                <w:color w:val="000000"/>
                <w:sz w:val="20"/>
                <w:szCs w:val="20"/>
              </w:rPr>
            </w:pPr>
            <w:r w:rsidRPr="00027298">
              <w:rPr>
                <w:b/>
                <w:color w:val="000000"/>
                <w:sz w:val="20"/>
                <w:szCs w:val="20"/>
              </w:rPr>
              <w:t>9</w:t>
            </w:r>
          </w:p>
        </w:tc>
        <w:tc>
          <w:tcPr>
            <w:tcW w:w="900" w:type="dxa"/>
          </w:tcPr>
          <w:p w:rsidR="0059481B" w:rsidRPr="00027298" w:rsidRDefault="0059481B" w:rsidP="006F3A62">
            <w:pPr>
              <w:jc w:val="center"/>
              <w:rPr>
                <w:b/>
                <w:sz w:val="20"/>
                <w:szCs w:val="20"/>
              </w:rPr>
            </w:pPr>
            <w:r w:rsidRPr="00027298">
              <w:rPr>
                <w:b/>
                <w:sz w:val="20"/>
                <w:szCs w:val="20"/>
              </w:rPr>
              <w:t>8</w:t>
            </w:r>
          </w:p>
        </w:tc>
        <w:tc>
          <w:tcPr>
            <w:tcW w:w="1080" w:type="dxa"/>
          </w:tcPr>
          <w:p w:rsidR="0059481B" w:rsidRPr="00027298" w:rsidRDefault="0059481B" w:rsidP="006F3A62">
            <w:pPr>
              <w:jc w:val="center"/>
              <w:rPr>
                <w:b/>
                <w:sz w:val="20"/>
                <w:szCs w:val="20"/>
              </w:rPr>
            </w:pPr>
            <w:r w:rsidRPr="00027298">
              <w:rPr>
                <w:b/>
                <w:sz w:val="20"/>
                <w:szCs w:val="20"/>
              </w:rPr>
              <w:t>0</w:t>
            </w:r>
          </w:p>
        </w:tc>
        <w:tc>
          <w:tcPr>
            <w:tcW w:w="900" w:type="dxa"/>
          </w:tcPr>
          <w:p w:rsidR="0059481B" w:rsidRPr="00027298" w:rsidRDefault="0059481B" w:rsidP="006F3A62">
            <w:pPr>
              <w:jc w:val="center"/>
              <w:rPr>
                <w:b/>
                <w:sz w:val="20"/>
                <w:szCs w:val="20"/>
              </w:rPr>
            </w:pPr>
            <w:r w:rsidRPr="00027298">
              <w:rPr>
                <w:b/>
                <w:sz w:val="20"/>
                <w:szCs w:val="20"/>
              </w:rPr>
              <w:t>0</w:t>
            </w:r>
          </w:p>
        </w:tc>
      </w:tr>
    </w:tbl>
    <w:p w:rsidR="0059481B" w:rsidRPr="00027298" w:rsidRDefault="0059481B" w:rsidP="0059481B"/>
    <w:p w:rsidR="0059481B" w:rsidRPr="00027298" w:rsidRDefault="0059481B" w:rsidP="0059481B">
      <w:pPr>
        <w:rPr>
          <w:b/>
          <w:i/>
        </w:rPr>
      </w:pPr>
    </w:p>
    <w:p w:rsidR="0059481B" w:rsidRPr="00027298" w:rsidRDefault="0059481B" w:rsidP="0059481B">
      <w:r w:rsidRPr="00027298">
        <w:rPr>
          <w:b/>
          <w:i/>
        </w:rPr>
        <w:lastRenderedPageBreak/>
        <w:t>Таблица 5.1.2.2-3.</w:t>
      </w:r>
      <w:r w:rsidRPr="00027298">
        <w:t xml:space="preserve"> Въздействие върху други видове</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4860"/>
        <w:gridCol w:w="1080"/>
        <w:gridCol w:w="900"/>
        <w:gridCol w:w="1080"/>
        <w:gridCol w:w="900"/>
      </w:tblGrid>
      <w:tr w:rsidR="0059481B" w:rsidRPr="00027298" w:rsidTr="006F3A62">
        <w:tc>
          <w:tcPr>
            <w:tcW w:w="540" w:type="dxa"/>
            <w:vMerge w:val="restart"/>
            <w:shd w:val="clear" w:color="auto" w:fill="E0E0E0"/>
          </w:tcPr>
          <w:p w:rsidR="0059481B" w:rsidRPr="00027298" w:rsidRDefault="0059481B" w:rsidP="006F3A62">
            <w:pPr>
              <w:jc w:val="center"/>
              <w:rPr>
                <w:b/>
                <w:color w:val="000000"/>
                <w:sz w:val="20"/>
                <w:szCs w:val="20"/>
              </w:rPr>
            </w:pPr>
            <w:r w:rsidRPr="00027298">
              <w:rPr>
                <w:b/>
                <w:color w:val="000000"/>
                <w:sz w:val="20"/>
                <w:szCs w:val="20"/>
              </w:rPr>
              <w:t>№</w:t>
            </w:r>
          </w:p>
        </w:tc>
        <w:tc>
          <w:tcPr>
            <w:tcW w:w="4860" w:type="dxa"/>
            <w:vMerge w:val="restart"/>
            <w:shd w:val="clear" w:color="auto" w:fill="E0E0E0"/>
          </w:tcPr>
          <w:p w:rsidR="0059481B" w:rsidRPr="00027298" w:rsidRDefault="0059481B" w:rsidP="006F3A62">
            <w:pPr>
              <w:jc w:val="center"/>
              <w:rPr>
                <w:b/>
                <w:color w:val="000000"/>
                <w:sz w:val="20"/>
                <w:szCs w:val="20"/>
              </w:rPr>
            </w:pPr>
            <w:r w:rsidRPr="00027298">
              <w:rPr>
                <w:b/>
                <w:color w:val="000000"/>
                <w:sz w:val="20"/>
                <w:szCs w:val="20"/>
              </w:rPr>
              <w:t>Вид</w:t>
            </w:r>
          </w:p>
        </w:tc>
        <w:tc>
          <w:tcPr>
            <w:tcW w:w="3960" w:type="dxa"/>
            <w:gridSpan w:val="4"/>
            <w:shd w:val="clear" w:color="auto" w:fill="E0E0E0"/>
          </w:tcPr>
          <w:p w:rsidR="0059481B" w:rsidRPr="00027298" w:rsidRDefault="0059481B" w:rsidP="006F3A62">
            <w:pPr>
              <w:jc w:val="center"/>
              <w:rPr>
                <w:b/>
                <w:color w:val="000000"/>
                <w:sz w:val="20"/>
                <w:szCs w:val="20"/>
              </w:rPr>
            </w:pPr>
            <w:r w:rsidRPr="00027298">
              <w:rPr>
                <w:b/>
                <w:color w:val="000000"/>
                <w:sz w:val="20"/>
                <w:szCs w:val="20"/>
              </w:rPr>
              <w:t>Степен на въздействие</w:t>
            </w:r>
          </w:p>
        </w:tc>
      </w:tr>
      <w:tr w:rsidR="0059481B" w:rsidRPr="00027298" w:rsidTr="006F3A62">
        <w:tc>
          <w:tcPr>
            <w:tcW w:w="540" w:type="dxa"/>
            <w:vMerge/>
            <w:shd w:val="clear" w:color="auto" w:fill="E0E0E0"/>
          </w:tcPr>
          <w:p w:rsidR="0059481B" w:rsidRPr="00027298" w:rsidRDefault="0059481B" w:rsidP="006F3A62">
            <w:pPr>
              <w:jc w:val="center"/>
              <w:rPr>
                <w:b/>
                <w:color w:val="000000"/>
                <w:sz w:val="20"/>
                <w:szCs w:val="20"/>
              </w:rPr>
            </w:pPr>
          </w:p>
        </w:tc>
        <w:tc>
          <w:tcPr>
            <w:tcW w:w="4860" w:type="dxa"/>
            <w:vMerge/>
            <w:shd w:val="clear" w:color="auto" w:fill="E0E0E0"/>
          </w:tcPr>
          <w:p w:rsidR="0059481B" w:rsidRPr="00027298" w:rsidRDefault="0059481B" w:rsidP="006F3A62">
            <w:pPr>
              <w:jc w:val="center"/>
              <w:rPr>
                <w:b/>
                <w:color w:val="000000"/>
                <w:sz w:val="20"/>
                <w:szCs w:val="20"/>
              </w:rPr>
            </w:pPr>
          </w:p>
        </w:tc>
        <w:tc>
          <w:tcPr>
            <w:tcW w:w="108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Няма</w:t>
            </w:r>
          </w:p>
        </w:tc>
        <w:tc>
          <w:tcPr>
            <w:tcW w:w="90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Малка</w:t>
            </w:r>
          </w:p>
        </w:tc>
        <w:tc>
          <w:tcPr>
            <w:tcW w:w="108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Средна</w:t>
            </w:r>
          </w:p>
        </w:tc>
        <w:tc>
          <w:tcPr>
            <w:tcW w:w="900" w:type="dxa"/>
            <w:shd w:val="clear" w:color="auto" w:fill="E0E0E0"/>
          </w:tcPr>
          <w:p w:rsidR="0059481B" w:rsidRPr="00027298" w:rsidRDefault="0059481B" w:rsidP="006F3A62">
            <w:pPr>
              <w:jc w:val="center"/>
              <w:rPr>
                <w:b/>
                <w:color w:val="000000"/>
                <w:sz w:val="20"/>
                <w:szCs w:val="20"/>
              </w:rPr>
            </w:pPr>
            <w:r w:rsidRPr="00027298">
              <w:rPr>
                <w:b/>
                <w:color w:val="000000"/>
                <w:sz w:val="20"/>
                <w:szCs w:val="20"/>
              </w:rPr>
              <w:t>Голяма</w:t>
            </w:r>
          </w:p>
        </w:tc>
      </w:tr>
      <w:tr w:rsidR="0059481B" w:rsidRPr="00027298" w:rsidTr="006F3A62">
        <w:tc>
          <w:tcPr>
            <w:tcW w:w="540" w:type="dxa"/>
          </w:tcPr>
          <w:p w:rsidR="0059481B" w:rsidRPr="00027298" w:rsidRDefault="0059481B" w:rsidP="006F3A62">
            <w:pPr>
              <w:tabs>
                <w:tab w:val="left" w:pos="72"/>
              </w:tabs>
              <w:ind w:left="360" w:hanging="360"/>
              <w:rPr>
                <w:color w:val="000000"/>
                <w:sz w:val="20"/>
                <w:szCs w:val="20"/>
              </w:rPr>
            </w:pPr>
            <w:r w:rsidRPr="00027298">
              <w:rPr>
                <w:color w:val="000000"/>
                <w:sz w:val="20"/>
                <w:szCs w:val="20"/>
              </w:rPr>
              <w:t>1.</w:t>
            </w:r>
          </w:p>
        </w:tc>
        <w:tc>
          <w:tcPr>
            <w:tcW w:w="4860" w:type="dxa"/>
          </w:tcPr>
          <w:p w:rsidR="0059481B" w:rsidRPr="00027298" w:rsidRDefault="0059481B" w:rsidP="006F3A62">
            <w:pPr>
              <w:rPr>
                <w:sz w:val="20"/>
                <w:szCs w:val="20"/>
              </w:rPr>
            </w:pPr>
            <w:r w:rsidRPr="00027298">
              <w:rPr>
                <w:sz w:val="20"/>
                <w:szCs w:val="20"/>
              </w:rPr>
              <w:t xml:space="preserve">Пъдпъдък </w:t>
            </w:r>
            <w:r w:rsidRPr="00027298">
              <w:rPr>
                <w:rFonts w:eastAsia="Arial Unicode MS"/>
                <w:color w:val="000000"/>
                <w:sz w:val="20"/>
                <w:szCs w:val="20"/>
              </w:rPr>
              <w:t>(</w:t>
            </w:r>
            <w:r w:rsidRPr="00027298">
              <w:rPr>
                <w:i/>
                <w:iCs/>
                <w:sz w:val="20"/>
                <w:szCs w:val="20"/>
              </w:rPr>
              <w:t>Coturnix coturnix</w:t>
            </w:r>
            <w:r w:rsidRPr="00027298">
              <w:rPr>
                <w:sz w:val="20"/>
                <w:szCs w:val="20"/>
              </w:rPr>
              <w:t>)</w:t>
            </w:r>
          </w:p>
        </w:tc>
        <w:tc>
          <w:tcPr>
            <w:tcW w:w="1080" w:type="dxa"/>
          </w:tcPr>
          <w:p w:rsidR="0059481B" w:rsidRPr="00027298" w:rsidRDefault="0059481B" w:rsidP="006F3A62">
            <w:pPr>
              <w:jc w:val="center"/>
              <w:rPr>
                <w:b/>
                <w:color w:val="000000"/>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c>
          <w:tcPr>
            <w:tcW w:w="1080" w:type="dxa"/>
          </w:tcPr>
          <w:p w:rsidR="0059481B" w:rsidRPr="00027298" w:rsidRDefault="0059481B" w:rsidP="006F3A62">
            <w:pPr>
              <w:jc w:val="center"/>
              <w:rPr>
                <w:color w:val="000000"/>
                <w:sz w:val="20"/>
                <w:szCs w:val="20"/>
              </w:rPr>
            </w:pPr>
          </w:p>
        </w:tc>
        <w:tc>
          <w:tcPr>
            <w:tcW w:w="900" w:type="dxa"/>
          </w:tcPr>
          <w:p w:rsidR="0059481B" w:rsidRPr="00027298" w:rsidRDefault="0059481B" w:rsidP="006F3A62">
            <w:pPr>
              <w:jc w:val="center"/>
              <w:rPr>
                <w:color w:val="000000"/>
                <w:sz w:val="20"/>
                <w:szCs w:val="20"/>
              </w:rPr>
            </w:pPr>
          </w:p>
        </w:tc>
      </w:tr>
      <w:tr w:rsidR="0059481B" w:rsidRPr="00027298" w:rsidTr="006F3A62">
        <w:tc>
          <w:tcPr>
            <w:tcW w:w="540" w:type="dxa"/>
          </w:tcPr>
          <w:p w:rsidR="0059481B" w:rsidRPr="00027298" w:rsidRDefault="0059481B" w:rsidP="006F3A62">
            <w:pPr>
              <w:tabs>
                <w:tab w:val="left" w:pos="72"/>
              </w:tabs>
              <w:rPr>
                <w:sz w:val="20"/>
                <w:szCs w:val="20"/>
              </w:rPr>
            </w:pPr>
            <w:r w:rsidRPr="00027298">
              <w:rPr>
                <w:sz w:val="20"/>
                <w:szCs w:val="20"/>
              </w:rPr>
              <w:t>2.</w:t>
            </w:r>
          </w:p>
        </w:tc>
        <w:tc>
          <w:tcPr>
            <w:tcW w:w="4860" w:type="dxa"/>
          </w:tcPr>
          <w:p w:rsidR="0059481B" w:rsidRPr="00027298" w:rsidRDefault="0059481B" w:rsidP="006F3A62">
            <w:pPr>
              <w:rPr>
                <w:sz w:val="20"/>
                <w:szCs w:val="20"/>
              </w:rPr>
            </w:pPr>
            <w:r w:rsidRPr="00027298">
              <w:rPr>
                <w:rFonts w:eastAsia="Arial Unicode MS"/>
                <w:color w:val="000000"/>
                <w:sz w:val="20"/>
                <w:szCs w:val="20"/>
              </w:rPr>
              <w:t>П</w:t>
            </w:r>
            <w:r w:rsidRPr="00027298">
              <w:rPr>
                <w:color w:val="000000"/>
                <w:sz w:val="20"/>
                <w:szCs w:val="20"/>
              </w:rPr>
              <w:t>олска чучулига</w:t>
            </w:r>
            <w:r w:rsidRPr="00027298">
              <w:rPr>
                <w:rFonts w:eastAsia="Arial Unicode MS"/>
                <w:color w:val="000000"/>
                <w:sz w:val="20"/>
                <w:szCs w:val="20"/>
              </w:rPr>
              <w:t xml:space="preserve"> (</w:t>
            </w:r>
            <w:r w:rsidRPr="00027298">
              <w:rPr>
                <w:i/>
                <w:iCs/>
                <w:sz w:val="20"/>
                <w:szCs w:val="20"/>
              </w:rPr>
              <w:t>Alauda arvensis</w:t>
            </w:r>
            <w:r w:rsidRPr="00027298">
              <w:rPr>
                <w:sz w:val="20"/>
                <w:szCs w:val="20"/>
              </w:rPr>
              <w:t>)</w:t>
            </w:r>
            <w:r w:rsidRPr="00027298">
              <w:rPr>
                <w:i/>
                <w:iCs/>
                <w:sz w:val="20"/>
                <w:szCs w:val="20"/>
              </w:rPr>
              <w:t xml:space="preserve"> </w:t>
            </w:r>
          </w:p>
        </w:tc>
        <w:tc>
          <w:tcPr>
            <w:tcW w:w="1080" w:type="dxa"/>
          </w:tcPr>
          <w:p w:rsidR="0059481B" w:rsidRPr="00027298" w:rsidRDefault="0059481B" w:rsidP="006F3A62">
            <w:pPr>
              <w:jc w:val="center"/>
              <w:rPr>
                <w:b/>
                <w:color w:val="000000"/>
                <w:sz w:val="20"/>
                <w:szCs w:val="20"/>
              </w:rPr>
            </w:pPr>
          </w:p>
        </w:tc>
        <w:tc>
          <w:tcPr>
            <w:tcW w:w="900" w:type="dxa"/>
          </w:tcPr>
          <w:p w:rsidR="0059481B" w:rsidRPr="00027298" w:rsidRDefault="0059481B" w:rsidP="006F3A62">
            <w:pPr>
              <w:jc w:val="center"/>
              <w:rPr>
                <w:sz w:val="20"/>
                <w:szCs w:val="20"/>
              </w:rPr>
            </w:pPr>
          </w:p>
        </w:tc>
        <w:tc>
          <w:tcPr>
            <w:tcW w:w="1080" w:type="dxa"/>
          </w:tcPr>
          <w:p w:rsidR="0059481B" w:rsidRPr="00027298" w:rsidRDefault="0059481B" w:rsidP="006F3A62">
            <w:pPr>
              <w:jc w:val="center"/>
              <w:rPr>
                <w:sz w:val="20"/>
                <w:szCs w:val="20"/>
              </w:rPr>
            </w:pPr>
          </w:p>
        </w:tc>
        <w:tc>
          <w:tcPr>
            <w:tcW w:w="900" w:type="dxa"/>
          </w:tcPr>
          <w:p w:rsidR="0059481B" w:rsidRPr="00027298" w:rsidRDefault="0059481B" w:rsidP="006F3A62">
            <w:pPr>
              <w:jc w:val="center"/>
              <w:rPr>
                <w:color w:val="000000"/>
                <w:sz w:val="20"/>
                <w:szCs w:val="20"/>
              </w:rPr>
            </w:pPr>
            <w:r w:rsidRPr="00027298">
              <w:rPr>
                <w:color w:val="000000"/>
                <w:sz w:val="20"/>
                <w:szCs w:val="20"/>
              </w:rPr>
              <w:t>+</w:t>
            </w:r>
          </w:p>
        </w:tc>
      </w:tr>
    </w:tbl>
    <w:p w:rsidR="0059481B" w:rsidRPr="00027298" w:rsidRDefault="0059481B" w:rsidP="0059481B">
      <w:pPr>
        <w:spacing w:before="120" w:line="360" w:lineRule="auto"/>
        <w:ind w:firstLine="539"/>
      </w:pPr>
      <w:r w:rsidRPr="00027298">
        <w:t>Въздействието от реализирането на ИП върху 28-те вида птици, предмет на опазване в защитената зона групирани съгласно ЗБР в т. 3, е разгледано поотделно за всеки един вид както следва:</w:t>
      </w:r>
    </w:p>
    <w:p w:rsidR="0059481B" w:rsidRPr="00027298" w:rsidRDefault="0059481B" w:rsidP="00DF290E">
      <w:pPr>
        <w:numPr>
          <w:ilvl w:val="0"/>
          <w:numId w:val="23"/>
        </w:numPr>
        <w:tabs>
          <w:tab w:val="num" w:pos="0"/>
          <w:tab w:val="left" w:pos="720"/>
        </w:tabs>
        <w:spacing w:before="120" w:line="360" w:lineRule="auto"/>
        <w:ind w:left="0" w:firstLine="539"/>
        <w:jc w:val="both"/>
        <w:rPr>
          <w:iCs/>
        </w:rPr>
      </w:pPr>
      <w:r w:rsidRPr="00027298">
        <w:rPr>
          <w:color w:val="000000"/>
        </w:rPr>
        <w:t>Голям воден бик</w:t>
      </w:r>
      <w:r w:rsidRPr="00027298">
        <w:rPr>
          <w:rFonts w:eastAsia="Arial Unicode MS"/>
          <w:color w:val="000000"/>
        </w:rPr>
        <w:t xml:space="preserve"> (</w:t>
      </w:r>
      <w:r w:rsidRPr="00027298">
        <w:rPr>
          <w:i/>
          <w:iCs/>
        </w:rPr>
        <w:t>Botaurus stellaris</w:t>
      </w:r>
      <w:r w:rsidRPr="00027298">
        <w:t>)</w:t>
      </w:r>
      <w:r w:rsidRPr="00027298">
        <w:rPr>
          <w:i/>
          <w:iCs/>
        </w:rPr>
        <w:t xml:space="preserve"> – </w:t>
      </w:r>
      <w:r w:rsidRPr="00027298">
        <w:rPr>
          <w:iCs/>
        </w:rPr>
        <w:t>постоянен и преминаващ вид от Червената книга на България с 2 гнездещи двойки в защитената зона и цялостна оценка „В”. Размножава се в естествени влажни зони с богата растителност, които отсъстват от терена на ИП. Не е установен по време на мониторинга. Не се очаква отрицателно въздействие.</w:t>
      </w:r>
    </w:p>
    <w:p w:rsidR="0059481B" w:rsidRPr="00027298" w:rsidRDefault="0059481B" w:rsidP="00DF290E">
      <w:pPr>
        <w:numPr>
          <w:ilvl w:val="0"/>
          <w:numId w:val="23"/>
        </w:numPr>
        <w:tabs>
          <w:tab w:val="num" w:pos="0"/>
          <w:tab w:val="left" w:pos="720"/>
        </w:tabs>
        <w:spacing w:before="120" w:line="360" w:lineRule="auto"/>
        <w:ind w:left="0" w:firstLine="539"/>
        <w:jc w:val="both"/>
        <w:rPr>
          <w:iCs/>
        </w:rPr>
      </w:pPr>
      <w:r w:rsidRPr="00027298">
        <w:rPr>
          <w:color w:val="000000"/>
        </w:rPr>
        <w:t xml:space="preserve"> Mалък воден бик</w:t>
      </w:r>
      <w:r w:rsidRPr="00027298">
        <w:rPr>
          <w:rFonts w:eastAsia="Arial Unicode MS"/>
          <w:color w:val="000000"/>
        </w:rPr>
        <w:t xml:space="preserve"> (</w:t>
      </w:r>
      <w:r w:rsidRPr="00027298">
        <w:rPr>
          <w:i/>
          <w:iCs/>
        </w:rPr>
        <w:t>Ixobrychus minutus</w:t>
      </w:r>
      <w:r w:rsidRPr="00027298">
        <w:t>)</w:t>
      </w:r>
      <w:r w:rsidRPr="00027298">
        <w:rPr>
          <w:i/>
          <w:iCs/>
        </w:rPr>
        <w:t xml:space="preserve"> </w:t>
      </w:r>
      <w:r w:rsidRPr="00027298">
        <w:rPr>
          <w:iCs/>
        </w:rPr>
        <w:t>– гнездещо-прелетен и преминаващ вид от Червената книга на България с 10 (7-13) гнездещи двойки в защитената зона и цялостна оценка „С”. Размножава се в изкуствени и естествени влажни зони с богата растителност, които отсъстват от терена на ИП. Не е установен по време на мониторинга. Не се очаква отрицателно въздействие.</w:t>
      </w:r>
    </w:p>
    <w:p w:rsidR="0059481B" w:rsidRPr="00027298" w:rsidRDefault="0059481B" w:rsidP="00DF290E">
      <w:pPr>
        <w:numPr>
          <w:ilvl w:val="0"/>
          <w:numId w:val="23"/>
        </w:numPr>
        <w:tabs>
          <w:tab w:val="num" w:pos="0"/>
        </w:tabs>
        <w:spacing w:before="120" w:line="360" w:lineRule="auto"/>
        <w:ind w:left="0" w:firstLine="539"/>
        <w:jc w:val="both"/>
        <w:rPr>
          <w:iCs/>
        </w:rPr>
      </w:pPr>
      <w:r w:rsidRPr="00027298">
        <w:rPr>
          <w:color w:val="000000"/>
        </w:rPr>
        <w:t>Ръждива чапла</w:t>
      </w:r>
      <w:r w:rsidRPr="00027298">
        <w:rPr>
          <w:rFonts w:eastAsia="Arial Unicode MS"/>
          <w:color w:val="000000"/>
        </w:rPr>
        <w:t xml:space="preserve"> (</w:t>
      </w:r>
      <w:r w:rsidRPr="00027298">
        <w:rPr>
          <w:i/>
          <w:iCs/>
        </w:rPr>
        <w:t>Ardea purpurea</w:t>
      </w:r>
      <w:r w:rsidRPr="00027298">
        <w:t>)</w:t>
      </w:r>
      <w:r w:rsidRPr="00027298">
        <w:rPr>
          <w:i/>
          <w:iCs/>
        </w:rPr>
        <w:t xml:space="preserve"> - </w:t>
      </w:r>
      <w:r w:rsidRPr="00027298">
        <w:rPr>
          <w:iCs/>
        </w:rPr>
        <w:t>гнездещо-прелетен и преминаващ вид от Червената книга на България с 5 гнездещи двойки в защитената зона и цялостна оценка „А”. Размножава се в естествени влажни зони с богата растителност, които отсъстват от терена на ИП. По време на миграции образува различни по големина концентрации, но не е установен да гнезди на терена на ИП. По време на мониторинга са регистрирани 5 птици</w:t>
      </w:r>
      <w:r w:rsidRPr="00027298">
        <w:rPr>
          <w:iCs/>
          <w:color w:val="FF00FF"/>
        </w:rPr>
        <w:t xml:space="preserve"> </w:t>
      </w:r>
      <w:r w:rsidRPr="00027298">
        <w:rPr>
          <w:iCs/>
        </w:rPr>
        <w:t>мигриращи птици през пролетта. Очаква се отрицателно въздействие с малка степен.</w:t>
      </w:r>
    </w:p>
    <w:p w:rsidR="0059481B" w:rsidRPr="00027298" w:rsidRDefault="0059481B" w:rsidP="0059481B">
      <w:pPr>
        <w:spacing w:before="120" w:line="360" w:lineRule="auto"/>
        <w:ind w:left="539"/>
        <w:jc w:val="both"/>
        <w:rPr>
          <w:i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1080"/>
        <w:gridCol w:w="900"/>
        <w:gridCol w:w="900"/>
        <w:gridCol w:w="900"/>
        <w:gridCol w:w="72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rPr>
            </w:pPr>
            <w:r w:rsidRPr="00027298">
              <w:rPr>
                <w:b/>
                <w:sz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Ръждива чапла</w:t>
            </w:r>
            <w:r w:rsidRPr="00027298">
              <w:rPr>
                <w:rFonts w:eastAsia="Arial Unicode MS"/>
                <w:color w:val="000000"/>
                <w:sz w:val="20"/>
                <w:szCs w:val="20"/>
              </w:rPr>
              <w:t xml:space="preserve"> </w:t>
            </w:r>
          </w:p>
          <w:p w:rsidR="0059481B" w:rsidRPr="00027298" w:rsidRDefault="0059481B" w:rsidP="006F3A62">
            <w:pPr>
              <w:ind w:right="-108"/>
              <w:jc w:val="center"/>
              <w:rPr>
                <w:i/>
                <w:iCs/>
              </w:rPr>
            </w:pPr>
            <w:r w:rsidRPr="00027298">
              <w:rPr>
                <w:rFonts w:eastAsia="Arial Unicode MS"/>
                <w:color w:val="000000"/>
                <w:sz w:val="20"/>
                <w:szCs w:val="20"/>
              </w:rPr>
              <w:t>(</w:t>
            </w:r>
            <w:r w:rsidRPr="00027298">
              <w:rPr>
                <w:i/>
                <w:iCs/>
                <w:sz w:val="20"/>
                <w:szCs w:val="20"/>
              </w:rPr>
              <w:t>Ardea purpurea</w:t>
            </w:r>
            <w:r w:rsidRPr="00027298">
              <w:rPr>
                <w:sz w:val="20"/>
                <w:szCs w:val="20"/>
              </w:rPr>
              <w:t>)</w:t>
            </w:r>
          </w:p>
          <w:p w:rsidR="0059481B" w:rsidRPr="00027298" w:rsidRDefault="0059481B" w:rsidP="006F3A62">
            <w:pPr>
              <w:ind w:right="-108"/>
              <w:jc w:val="center"/>
              <w:rPr>
                <w:bCs/>
                <w:i/>
                <w:sz w:val="20"/>
              </w:rPr>
            </w:pPr>
            <w:r w:rsidRPr="00027298">
              <w:rPr>
                <w:i/>
                <w:sz w:val="20"/>
              </w:rPr>
              <w:t>(за обяснения по таблицата вж. точка</w:t>
            </w:r>
            <w:r w:rsidRPr="00027298">
              <w:rPr>
                <w:b/>
                <w:i/>
                <w:sz w:val="20"/>
              </w:rPr>
              <w:t xml:space="preserve"> </w:t>
            </w:r>
            <w:r w:rsidRPr="00027298">
              <w:rPr>
                <w:i/>
                <w:sz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80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jc w:val="center"/>
              <w:rPr>
                <w:bCs/>
                <w:color w:val="000000"/>
                <w:sz w:val="20"/>
              </w:rPr>
            </w:pPr>
            <w:r w:rsidRPr="00027298">
              <w:rPr>
                <w:color w:val="000000"/>
                <w:sz w:val="20"/>
              </w:rPr>
              <w:t>Прелитане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612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612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3,4</w:t>
            </w:r>
          </w:p>
        </w:tc>
      </w:tr>
    </w:tbl>
    <w:p w:rsidR="0059481B" w:rsidRPr="00027298" w:rsidRDefault="0059481B" w:rsidP="0059481B"/>
    <w:p w:rsidR="0059481B" w:rsidRPr="00027298" w:rsidRDefault="0059481B" w:rsidP="0059481B"/>
    <w:p w:rsidR="0059481B" w:rsidRPr="00027298" w:rsidRDefault="0059481B" w:rsidP="00DF290E">
      <w:pPr>
        <w:numPr>
          <w:ilvl w:val="0"/>
          <w:numId w:val="23"/>
        </w:numPr>
        <w:tabs>
          <w:tab w:val="num" w:pos="0"/>
        </w:tabs>
        <w:spacing w:before="120" w:after="120" w:line="360" w:lineRule="auto"/>
        <w:ind w:left="0" w:firstLine="357"/>
        <w:jc w:val="both"/>
        <w:rPr>
          <w:iCs/>
        </w:rPr>
      </w:pPr>
      <w:r w:rsidRPr="00027298">
        <w:rPr>
          <w:color w:val="000000"/>
        </w:rPr>
        <w:lastRenderedPageBreak/>
        <w:t>Бял щъркел</w:t>
      </w:r>
      <w:r w:rsidRPr="00027298">
        <w:rPr>
          <w:rFonts w:eastAsia="Arial Unicode MS"/>
          <w:color w:val="000000"/>
        </w:rPr>
        <w:t xml:space="preserve"> (</w:t>
      </w:r>
      <w:r w:rsidRPr="00027298">
        <w:rPr>
          <w:i/>
          <w:iCs/>
        </w:rPr>
        <w:t>Ciconia ciconia</w:t>
      </w:r>
      <w:r w:rsidRPr="00027298">
        <w:t>) – гнездещо прелетен и преминаващ вид с 66 гнездещи двойки в защитената зона</w:t>
      </w:r>
      <w:r w:rsidRPr="00027298">
        <w:rPr>
          <w:iCs/>
        </w:rPr>
        <w:t xml:space="preserve"> и цялостна оценка „А”.</w:t>
      </w:r>
      <w:r w:rsidRPr="00027298">
        <w:t xml:space="preserve"> </w:t>
      </w:r>
      <w:r w:rsidRPr="00027298">
        <w:rPr>
          <w:iCs/>
        </w:rPr>
        <w:t xml:space="preserve">Размножава се предимно в населени места. </w:t>
      </w:r>
      <w:r w:rsidRPr="00027298">
        <w:t>В село Крива бара (единственото населено място в защитената зона) гнездовата численост е 5 двойки.</w:t>
      </w:r>
      <w:r w:rsidRPr="00027298">
        <w:rPr>
          <w:iCs/>
        </w:rPr>
        <w:t xml:space="preserve"> По време на миграции образува различни по големина концентрации, които нощуват в обработваеми площи, люцерни, ливади, пасища, мери и др. подобни. По време на мониторинга са регистрирани 65 гнездещи двойки в населените места около Златията, 399 птици по време на пролетната и 1106 – по време на есенната. С тази численост заема 3-то място в пролетната и 4-то – в есенната миграция. Очаква се отрицателното въздействие да е с малка степен.</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Бял щъркел</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Ciconia ciconia</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0,9</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2,5</w:t>
            </w:r>
          </w:p>
        </w:tc>
      </w:tr>
    </w:tbl>
    <w:p w:rsidR="0059481B" w:rsidRPr="00027298" w:rsidRDefault="0059481B" w:rsidP="0059481B">
      <w:pPr>
        <w:spacing w:before="120" w:after="120" w:line="360" w:lineRule="auto"/>
        <w:ind w:left="357"/>
        <w:jc w:val="both"/>
        <w:rPr>
          <w:iCs/>
        </w:rPr>
      </w:pPr>
    </w:p>
    <w:p w:rsidR="0059481B" w:rsidRPr="00027298" w:rsidRDefault="0059481B" w:rsidP="00DF290E">
      <w:pPr>
        <w:numPr>
          <w:ilvl w:val="0"/>
          <w:numId w:val="23"/>
        </w:numPr>
        <w:tabs>
          <w:tab w:val="num" w:pos="0"/>
        </w:tabs>
        <w:spacing w:before="120" w:after="120" w:line="360" w:lineRule="auto"/>
        <w:ind w:left="0" w:firstLine="357"/>
        <w:jc w:val="both"/>
        <w:rPr>
          <w:iCs/>
        </w:rPr>
      </w:pPr>
      <w:r w:rsidRPr="00027298">
        <w:rPr>
          <w:color w:val="000000"/>
        </w:rPr>
        <w:t>Осояд</w:t>
      </w:r>
      <w:r w:rsidRPr="00027298">
        <w:rPr>
          <w:rFonts w:eastAsia="Arial Unicode MS"/>
          <w:color w:val="000000"/>
        </w:rPr>
        <w:t xml:space="preserve"> (</w:t>
      </w:r>
      <w:r w:rsidRPr="00027298">
        <w:rPr>
          <w:i/>
          <w:iCs/>
        </w:rPr>
        <w:t>Pernis apivorus</w:t>
      </w:r>
      <w:r w:rsidRPr="00027298">
        <w:t>)</w:t>
      </w:r>
      <w:r w:rsidRPr="00027298">
        <w:rPr>
          <w:i/>
          <w:iCs/>
        </w:rPr>
        <w:t xml:space="preserve"> - </w:t>
      </w:r>
      <w:r w:rsidRPr="00027298">
        <w:rPr>
          <w:iCs/>
        </w:rPr>
        <w:t xml:space="preserve">гнездещо-прелетен и преминаващ вид от Червената книга на България с 2 гнездещи двойки в защитената зона и цялостна оценка „С”. Размножава се в широколистни гори, които отсъстват от терена на ИП. По време на миграции образува различни по големина концентрации. </w:t>
      </w:r>
      <w:r w:rsidRPr="00027298">
        <w:rPr>
          <w:szCs w:val="16"/>
        </w:rPr>
        <w:t xml:space="preserve">При мониторинга в проучвания район не е установен като гнездещ. </w:t>
      </w:r>
      <w:r w:rsidRPr="00027298">
        <w:t xml:space="preserve">По време на пролетната миграция са регистрирани единични преминаващи птици, а през есенната – 49. </w:t>
      </w:r>
      <w:r w:rsidRPr="00027298">
        <w:rPr>
          <w:iCs/>
        </w:rPr>
        <w:t>Очаква се отрицателното въздействие да е с малка степен.</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Осояд</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Pernis apivorus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2,1</w:t>
            </w:r>
          </w:p>
        </w:tc>
      </w:tr>
    </w:tbl>
    <w:p w:rsidR="0059481B" w:rsidRPr="00027298" w:rsidRDefault="0059481B" w:rsidP="00DF290E">
      <w:pPr>
        <w:numPr>
          <w:ilvl w:val="0"/>
          <w:numId w:val="23"/>
        </w:numPr>
        <w:tabs>
          <w:tab w:val="num" w:pos="0"/>
          <w:tab w:val="num" w:pos="720"/>
        </w:tabs>
        <w:spacing w:before="120" w:after="120" w:line="360" w:lineRule="auto"/>
        <w:ind w:left="0" w:firstLine="357"/>
        <w:jc w:val="both"/>
        <w:rPr>
          <w:iCs/>
        </w:rPr>
      </w:pPr>
      <w:r w:rsidRPr="00027298">
        <w:rPr>
          <w:color w:val="000000"/>
        </w:rPr>
        <w:lastRenderedPageBreak/>
        <w:t>Черна каня</w:t>
      </w:r>
      <w:r w:rsidRPr="00027298">
        <w:rPr>
          <w:rFonts w:eastAsia="Arial Unicode MS"/>
          <w:color w:val="000000"/>
        </w:rPr>
        <w:t xml:space="preserve"> (</w:t>
      </w:r>
      <w:r w:rsidRPr="00027298">
        <w:rPr>
          <w:i/>
          <w:iCs/>
        </w:rPr>
        <w:t>Milvus migrans</w:t>
      </w:r>
      <w:r w:rsidRPr="00027298">
        <w:t xml:space="preserve">) - </w:t>
      </w:r>
      <w:r w:rsidRPr="00027298">
        <w:rPr>
          <w:iCs/>
        </w:rPr>
        <w:t xml:space="preserve">гнездещо-прелетен, преминаващ и отчасти зимуващ вид от Червената книга на България с 1 гнездеща двойка в защитената зона и цялостна оценка „С”. Размножава се в естествени влажни зони с богата растителност, които отсъстват от терена на ИП. </w:t>
      </w:r>
      <w:r w:rsidRPr="00027298">
        <w:rPr>
          <w:szCs w:val="16"/>
        </w:rPr>
        <w:t xml:space="preserve">При мониторинга в проучвания район не е установен като гнездещ. </w:t>
      </w:r>
      <w:r w:rsidRPr="00027298">
        <w:t>По време на пролетната миграция са регистрирани 3 преминаващи птици, а през есенната – 2.</w:t>
      </w:r>
      <w:r w:rsidRPr="00027298">
        <w:rPr>
          <w:szCs w:val="16"/>
        </w:rPr>
        <w:t xml:space="preserve"> </w:t>
      </w:r>
      <w:r w:rsidRPr="00027298">
        <w:rPr>
          <w:iCs/>
        </w:rPr>
        <w:t>Очаква се отрицателното въздействие да е с малка степен.</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Черна каня</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Milvus migrans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2,1</w:t>
            </w:r>
          </w:p>
        </w:tc>
      </w:tr>
    </w:tbl>
    <w:p w:rsidR="0059481B" w:rsidRPr="00027298" w:rsidRDefault="0059481B" w:rsidP="0059481B">
      <w:pPr>
        <w:spacing w:before="120" w:after="120" w:line="360" w:lineRule="auto"/>
        <w:ind w:left="357"/>
        <w:jc w:val="both"/>
        <w:rPr>
          <w:iCs/>
        </w:rPr>
      </w:pPr>
    </w:p>
    <w:p w:rsidR="0059481B" w:rsidRPr="00027298" w:rsidRDefault="0059481B" w:rsidP="00DF290E">
      <w:pPr>
        <w:numPr>
          <w:ilvl w:val="0"/>
          <w:numId w:val="23"/>
        </w:numPr>
        <w:tabs>
          <w:tab w:val="num" w:pos="0"/>
        </w:tabs>
        <w:spacing w:before="120" w:after="120" w:line="360" w:lineRule="auto"/>
        <w:ind w:left="0" w:firstLine="357"/>
        <w:jc w:val="both"/>
        <w:rPr>
          <w:iCs/>
        </w:rPr>
      </w:pPr>
      <w:r w:rsidRPr="00027298">
        <w:rPr>
          <w:color w:val="000000"/>
        </w:rPr>
        <w:t>Орел змияр</w:t>
      </w:r>
      <w:r w:rsidRPr="00027298">
        <w:rPr>
          <w:rFonts w:eastAsia="Arial Unicode MS"/>
          <w:color w:val="000000"/>
        </w:rPr>
        <w:t xml:space="preserve"> (</w:t>
      </w:r>
      <w:r w:rsidRPr="00027298">
        <w:rPr>
          <w:i/>
          <w:iCs/>
        </w:rPr>
        <w:t>Circaetus gallicus</w:t>
      </w:r>
      <w:r w:rsidRPr="00027298">
        <w:t>)</w:t>
      </w:r>
      <w:r w:rsidRPr="00027298">
        <w:rPr>
          <w:i/>
          <w:iCs/>
        </w:rPr>
        <w:t xml:space="preserve"> - </w:t>
      </w:r>
      <w:r w:rsidRPr="00027298">
        <w:rPr>
          <w:iCs/>
        </w:rPr>
        <w:t xml:space="preserve">гнездещо-прелетен и преминаващ вид от Червената книга на България </w:t>
      </w:r>
      <w:r w:rsidRPr="00027298">
        <w:rPr>
          <w:szCs w:val="16"/>
        </w:rPr>
        <w:t>В България са установени 270-320 двойки (Янков, отг. ред., 2007). За Златията същият автор посочва</w:t>
      </w:r>
      <w:r w:rsidR="004500BF">
        <w:rPr>
          <w:szCs w:val="16"/>
        </w:rPr>
        <w:t xml:space="preserve"> вида за УТМ квадрат GP03 (в кой</w:t>
      </w:r>
      <w:r w:rsidRPr="00027298">
        <w:rPr>
          <w:szCs w:val="16"/>
        </w:rPr>
        <w:t>то е разположена една част от терена на инвестиционното предложение) и в 1 съседен квадрат (GP13) с численост 1-9 гн. двойки във всеки от тях. Според Костадинова и Граматиков (2007) и</w:t>
      </w:r>
      <w:r w:rsidR="00A73605">
        <w:rPr>
          <w:szCs w:val="16"/>
        </w:rPr>
        <w:t xml:space="preserve"> стандартния формуляр на ЗЗ в </w:t>
      </w:r>
      <w:r w:rsidRPr="00027298">
        <w:rPr>
          <w:szCs w:val="16"/>
        </w:rPr>
        <w:t xml:space="preserve"> „Златията” гнездят 4 двойки. При мониторинга в проучвания район не е установен като гнездещ. </w:t>
      </w:r>
      <w:r w:rsidRPr="00027298">
        <w:t xml:space="preserve">По време на пролетната миграция са регистрирани 4 преминаващи птици, а през есенната – 19. </w:t>
      </w:r>
      <w:r w:rsidRPr="00027298">
        <w:rPr>
          <w:iCs/>
        </w:rPr>
        <w:t>Очаква се отрицателното въздействие да е с малка степен.</w:t>
      </w:r>
    </w:p>
    <w:p w:rsidR="0059481B" w:rsidRPr="00027298" w:rsidRDefault="0059481B" w:rsidP="0059481B">
      <w:pPr>
        <w:spacing w:before="120" w:after="120" w:line="360" w:lineRule="auto"/>
        <w:jc w:val="both"/>
        <w:rPr>
          <w:iCs/>
        </w:rPr>
      </w:pPr>
    </w:p>
    <w:p w:rsidR="0059481B" w:rsidRPr="00027298" w:rsidRDefault="0059481B" w:rsidP="0059481B">
      <w:pPr>
        <w:spacing w:before="120" w:after="120" w:line="360" w:lineRule="auto"/>
        <w:jc w:val="both"/>
        <w:rPr>
          <w:iCs/>
        </w:rPr>
      </w:pPr>
    </w:p>
    <w:p w:rsidR="0059481B" w:rsidRPr="00027298" w:rsidRDefault="0059481B" w:rsidP="0059481B">
      <w:pPr>
        <w:spacing w:before="120" w:after="120" w:line="360" w:lineRule="auto"/>
        <w:jc w:val="both"/>
        <w:rPr>
          <w:i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Орел змияр</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Circaetus gallicus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lastRenderedPageBreak/>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2,1</w:t>
            </w:r>
          </w:p>
        </w:tc>
      </w:tr>
    </w:tbl>
    <w:p w:rsidR="0059481B" w:rsidRPr="00027298" w:rsidRDefault="0059481B" w:rsidP="00DF290E">
      <w:pPr>
        <w:numPr>
          <w:ilvl w:val="0"/>
          <w:numId w:val="23"/>
        </w:numPr>
        <w:tabs>
          <w:tab w:val="num" w:pos="720"/>
        </w:tabs>
        <w:spacing w:before="120" w:after="120" w:line="360" w:lineRule="auto"/>
        <w:ind w:left="0" w:firstLine="539"/>
        <w:jc w:val="both"/>
        <w:rPr>
          <w:i/>
          <w:iCs/>
          <w:szCs w:val="16"/>
        </w:rPr>
      </w:pPr>
      <w:r w:rsidRPr="00027298">
        <w:rPr>
          <w:color w:val="000000"/>
        </w:rPr>
        <w:t xml:space="preserve"> Тръстиков блатар</w:t>
      </w:r>
      <w:r w:rsidRPr="00027298">
        <w:rPr>
          <w:rFonts w:eastAsia="Arial Unicode MS"/>
          <w:color w:val="000000"/>
        </w:rPr>
        <w:t xml:space="preserve"> (</w:t>
      </w:r>
      <w:r w:rsidRPr="00027298">
        <w:rPr>
          <w:i/>
          <w:iCs/>
        </w:rPr>
        <w:t>Circus aeruginosus</w:t>
      </w:r>
      <w:r w:rsidRPr="00027298">
        <w:t xml:space="preserve">) - </w:t>
      </w:r>
      <w:r w:rsidRPr="00027298">
        <w:rPr>
          <w:iCs/>
        </w:rPr>
        <w:t xml:space="preserve">гнездещо-прелетен, преминаващ и зимуващ вид от Червената книга на България с 8 гнездещи двойки в защитената зона и цялостна оценка „А”. Размножава се в естествени влажни зони с богата растителност, които отсъстват от терена на ИП. </w:t>
      </w:r>
      <w:r w:rsidRPr="00027298">
        <w:rPr>
          <w:szCs w:val="16"/>
        </w:rPr>
        <w:t xml:space="preserve">В България са установени 220-240 двойки (Янков, отг. ред., 2007). За Златията същият автор посочва вида за УТМ квадрат GP03 (в които е разположена една част от терена на инвестиционното предложение) и в 6 съседни квадрата (FP94, GP05, GP13, GP14) с численост 1-9 гн. двойки във всеки квадрат. Според Костадинова и Граматиков (2007) и стандартния формуляр в ЗЗ „Златията” гнездят 8 двойки. По време на мониторинга е наблюдаван един индивид на 12.06.2008 г., южно от трансект № 35. В проучвания не е установен като гнездещ, а и в него липсват подходящи биотопи. </w:t>
      </w:r>
      <w:r w:rsidRPr="00027298">
        <w:t>При мониторинга по време на пролетната миграция са регистрирани 227 преминаващи птици, а през есенната – 166.</w:t>
      </w:r>
      <w:r w:rsidRPr="00027298">
        <w:rPr>
          <w:i/>
          <w:iCs/>
          <w:szCs w:val="16"/>
        </w:rPr>
        <w:t xml:space="preserve"> </w:t>
      </w:r>
      <w:r w:rsidRPr="00027298">
        <w:rPr>
          <w:iCs/>
        </w:rPr>
        <w:t>В защитената зона зимуват 1-3 екз. Очаква се отрицателното въздействие върху вида от евентуалното реализиране на ИП да е с малка степен.</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Тръстиков блатар</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Circus aeruginosus</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4,6</w:t>
            </w:r>
          </w:p>
        </w:tc>
      </w:tr>
    </w:tbl>
    <w:p w:rsidR="0059481B" w:rsidRPr="00027298" w:rsidRDefault="0059481B" w:rsidP="00DF290E">
      <w:pPr>
        <w:numPr>
          <w:ilvl w:val="0"/>
          <w:numId w:val="23"/>
        </w:numPr>
        <w:tabs>
          <w:tab w:val="num" w:pos="720"/>
        </w:tabs>
        <w:spacing w:before="120" w:after="120" w:line="360" w:lineRule="auto"/>
        <w:ind w:left="0" w:firstLine="539"/>
        <w:jc w:val="both"/>
        <w:rPr>
          <w:i/>
          <w:iCs/>
          <w:szCs w:val="16"/>
        </w:rPr>
      </w:pPr>
      <w:r w:rsidRPr="00027298">
        <w:rPr>
          <w:color w:val="000000"/>
        </w:rPr>
        <w:t>Ливаден блатар</w:t>
      </w:r>
      <w:r w:rsidRPr="00027298">
        <w:rPr>
          <w:rFonts w:eastAsia="Arial Unicode MS"/>
          <w:color w:val="000000"/>
        </w:rPr>
        <w:t xml:space="preserve"> (</w:t>
      </w:r>
      <w:r w:rsidRPr="00027298">
        <w:rPr>
          <w:i/>
          <w:iCs/>
        </w:rPr>
        <w:t>Circus pygargus</w:t>
      </w:r>
      <w:r w:rsidRPr="00027298">
        <w:t xml:space="preserve">) - </w:t>
      </w:r>
      <w:r w:rsidRPr="00027298">
        <w:rPr>
          <w:iCs/>
        </w:rPr>
        <w:t xml:space="preserve">гнездещо-прелетен, преминаващ и отчасти зимуващ вид от Червената книга на България с 12 гнездещи двойки в защитената зона и цялостна оценка „А”. Размножава се в ниви с пшеница и ечемик, които преобладават на терена на ИП. </w:t>
      </w:r>
      <w:r w:rsidRPr="00027298">
        <w:rPr>
          <w:szCs w:val="16"/>
        </w:rPr>
        <w:t xml:space="preserve">В България са установени 220-270 двойки (Янков, отг. ред., 2007). За Златията същият автор посочва вида за УТМ квадратите на инвестиционното предложение (GP03 и GP04) и в 3 съседни квадрата (FP94, GP13, GP14) с численост 1-9 гн. двойки във всеки от тях. </w:t>
      </w:r>
      <w:r w:rsidRPr="00027298">
        <w:t xml:space="preserve">Според Костадинова, Граматиков (2007) защитената зона „Златията” е едно от най-важните места в България за размножаването на ливадния блатар. </w:t>
      </w:r>
      <w:r w:rsidRPr="00027298">
        <w:rPr>
          <w:szCs w:val="16"/>
        </w:rPr>
        <w:t xml:space="preserve">Според същите автори и стандартния </w:t>
      </w:r>
      <w:r w:rsidRPr="00027298">
        <w:rPr>
          <w:szCs w:val="16"/>
        </w:rPr>
        <w:lastRenderedPageBreak/>
        <w:t xml:space="preserve">формуляр в ЗЗ „Златията” гнездят 12 двойки. При проведения мониторинг няма установено сигурно гнездене. Един женски индивид е наблюдаван да лети ниско над земята в близост до стационарния наблюдателен пункт на 21.05.2008 г., а един мъжки - над ечемик на 12.06.2008 г. в близост до трансект № 24. Ако се приложи принципът на предпазливостта, трябва да се допусне, на терена на ИП гнездят 2 двойки. </w:t>
      </w:r>
      <w:r w:rsidRPr="00027298">
        <w:t>При мониторинга по време на пролетната миграция са регистрирани 127 преминаващи птици, а през есенната – 16.</w:t>
      </w:r>
      <w:r w:rsidRPr="00027298">
        <w:rPr>
          <w:i/>
          <w:iCs/>
          <w:szCs w:val="16"/>
        </w:rPr>
        <w:t xml:space="preserve"> </w:t>
      </w:r>
      <w:r w:rsidRPr="00027298">
        <w:rPr>
          <w:iCs/>
        </w:rPr>
        <w:t>Очаква се отрицателното въздействие върху вида от евентуалното реализиране на ИП да е със средна степен.</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Ливаден блатар</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Circus pygargus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0,9</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6,9</w:t>
            </w:r>
          </w:p>
        </w:tc>
      </w:tr>
    </w:tbl>
    <w:p w:rsidR="0059481B" w:rsidRPr="00027298" w:rsidRDefault="0059481B" w:rsidP="00DF290E">
      <w:pPr>
        <w:numPr>
          <w:ilvl w:val="0"/>
          <w:numId w:val="23"/>
        </w:numPr>
        <w:tabs>
          <w:tab w:val="num" w:pos="180"/>
          <w:tab w:val="num" w:pos="720"/>
          <w:tab w:val="left" w:pos="900"/>
        </w:tabs>
        <w:spacing w:before="120" w:after="120" w:line="360" w:lineRule="auto"/>
        <w:ind w:left="0" w:firstLine="539"/>
        <w:jc w:val="both"/>
        <w:rPr>
          <w:szCs w:val="16"/>
        </w:rPr>
      </w:pPr>
      <w:r w:rsidRPr="00027298">
        <w:rPr>
          <w:color w:val="000000"/>
        </w:rPr>
        <w:t>Късопръст ястреб</w:t>
      </w:r>
      <w:r w:rsidRPr="00027298">
        <w:rPr>
          <w:rFonts w:eastAsia="Arial Unicode MS"/>
          <w:color w:val="000000"/>
        </w:rPr>
        <w:t xml:space="preserve"> (</w:t>
      </w:r>
      <w:r w:rsidRPr="00027298">
        <w:rPr>
          <w:i/>
          <w:iCs/>
        </w:rPr>
        <w:t>Accipiter brevipes</w:t>
      </w:r>
      <w:r w:rsidRPr="00027298">
        <w:t xml:space="preserve">) - </w:t>
      </w:r>
      <w:r w:rsidRPr="00027298">
        <w:rPr>
          <w:szCs w:val="16"/>
        </w:rPr>
        <w:t xml:space="preserve">гнездещо-прелетен и преминаващ вид от Червената книга на България. Обитава разредени широколистни гори, залесени речни долини, групи дървета сред открити пространства. Гнезди по дървета. В България са установени 200-340 двойки (Янков, отг. ред., 2007). За Златията същият автор посочва вида като гнездещ за УТМ квадратите GP03 и GP04, които попадат в територията на инвестиционното предложение и в 4 съседни квадрата (FP94, GP05, GP13, GP14) с численост 1-9 гн. двойки във всеки от тях. </w:t>
      </w:r>
      <w:r w:rsidRPr="00027298">
        <w:t xml:space="preserve">Според Костадинова, Граматиков (2007) защитената зона „Златията” е едно от най-важните места в България за размножаването на късопръстия ястреб. </w:t>
      </w:r>
      <w:r w:rsidRPr="00027298">
        <w:rPr>
          <w:szCs w:val="16"/>
        </w:rPr>
        <w:t xml:space="preserve">Според същите автори в ЗЗ „Златията” гнездят 4 двойки, а според стандартния формуляр на защитената зона те са 5. При мониторинга през размножителния период в проучвания район видът не е установен като гнездещ. </w:t>
      </w:r>
      <w:r w:rsidRPr="00027298">
        <w:t xml:space="preserve">Регистриран е само по време на есенната миграция с 2 птици. </w:t>
      </w:r>
      <w:r w:rsidRPr="00027298">
        <w:rPr>
          <w:iCs/>
        </w:rPr>
        <w:t>Не се очаква отрицателно въздействие.</w:t>
      </w:r>
    </w:p>
    <w:p w:rsidR="0059481B" w:rsidRPr="00027298" w:rsidRDefault="0059481B" w:rsidP="00DF290E">
      <w:pPr>
        <w:numPr>
          <w:ilvl w:val="0"/>
          <w:numId w:val="23"/>
        </w:numPr>
        <w:tabs>
          <w:tab w:val="clear" w:pos="360"/>
          <w:tab w:val="num" w:pos="180"/>
          <w:tab w:val="num" w:pos="720"/>
          <w:tab w:val="left" w:pos="1080"/>
        </w:tabs>
        <w:spacing w:before="120" w:after="120" w:line="360" w:lineRule="auto"/>
        <w:ind w:left="0" w:firstLine="539"/>
        <w:jc w:val="both"/>
        <w:rPr>
          <w:i/>
          <w:iCs/>
          <w:szCs w:val="16"/>
        </w:rPr>
      </w:pPr>
      <w:r w:rsidRPr="00027298">
        <w:rPr>
          <w:color w:val="000000"/>
        </w:rPr>
        <w:t>Белоопашат мишелов</w:t>
      </w:r>
      <w:r w:rsidRPr="00027298">
        <w:rPr>
          <w:rFonts w:eastAsia="Arial Unicode MS"/>
          <w:color w:val="000000"/>
        </w:rPr>
        <w:t xml:space="preserve"> (</w:t>
      </w:r>
      <w:r w:rsidRPr="00027298">
        <w:rPr>
          <w:i/>
          <w:iCs/>
        </w:rPr>
        <w:t>Buteo rufinus</w:t>
      </w:r>
      <w:r w:rsidRPr="00027298">
        <w:t xml:space="preserve">) – </w:t>
      </w:r>
      <w:r w:rsidRPr="00027298">
        <w:rPr>
          <w:iCs/>
        </w:rPr>
        <w:t>постоянен и преминаващ вид от Червената книга на България с 6 гнездещи двойки в защитената зона и цялостна оценка „В”</w:t>
      </w:r>
      <w:r w:rsidRPr="00027298">
        <w:rPr>
          <w:szCs w:val="16"/>
        </w:rPr>
        <w:t xml:space="preserve">. Обитава открити сухи полета, хълмисти райони и обезлесени предпланински склонове в близост до проломи, дефилета и други скалисти терени. В България са установени 650-750 двойки (Янков, отг. ред., 2007). За Златията същият автор го посочва за УТМ квадрат GP03 (в които е разположен една част от терена на инвестиционното предложение) и в съседните квадрати FP </w:t>
      </w:r>
      <w:r w:rsidRPr="00027298">
        <w:rPr>
          <w:szCs w:val="16"/>
        </w:rPr>
        <w:lastRenderedPageBreak/>
        <w:t xml:space="preserve">93, FP94, GP13, GP14, GP24 с численост 1-9 гн. двойки. Според Костадинова и Граматиков (2007) в ЗЗ „Златията” гнездят 6 двойки, а според стандартния формуляр на защитената зона те са 5. При нашето изследване бяха установени две обитаеми гнезда като едното в последствие беше изоставено. Другото гнездо е разположено на вековен дъб на 140 m южно от трансект № 23 с една млада птица в него (20.05.2008 г.). </w:t>
      </w:r>
      <w:r w:rsidRPr="00027298">
        <w:t xml:space="preserve">По време на пролетната миграция са регистрирани 19 преминаващи птици, а през есенната – 27. </w:t>
      </w:r>
      <w:r w:rsidRPr="00027298">
        <w:rPr>
          <w:iCs/>
        </w:rPr>
        <w:t>Очаква се отрицателното въздействие върху вида от евентуалното реализиране на ИП да е със средна степен.</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sz w:val="20"/>
                <w:szCs w:val="20"/>
              </w:rPr>
            </w:pPr>
            <w:r w:rsidRPr="00027298">
              <w:rPr>
                <w:color w:val="000000"/>
                <w:sz w:val="20"/>
                <w:szCs w:val="20"/>
              </w:rPr>
              <w:t>Белоопашат мишелов</w:t>
            </w:r>
            <w:r w:rsidRPr="00027298">
              <w:rPr>
                <w:rFonts w:eastAsia="Arial Unicode MS"/>
                <w:color w:val="000000"/>
                <w:sz w:val="20"/>
                <w:szCs w:val="20"/>
              </w:rPr>
              <w:t xml:space="preserve"> (</w:t>
            </w:r>
            <w:r w:rsidRPr="00027298">
              <w:rPr>
                <w:i/>
                <w:iCs/>
                <w:sz w:val="20"/>
                <w:szCs w:val="20"/>
              </w:rPr>
              <w:t>Buteo rufinus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0,6</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0,6</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3,6</w:t>
            </w:r>
          </w:p>
        </w:tc>
      </w:tr>
    </w:tbl>
    <w:p w:rsidR="0059481B" w:rsidRPr="00027298" w:rsidRDefault="0059481B" w:rsidP="00DF290E">
      <w:pPr>
        <w:numPr>
          <w:ilvl w:val="0"/>
          <w:numId w:val="23"/>
        </w:numPr>
        <w:tabs>
          <w:tab w:val="clear" w:pos="360"/>
          <w:tab w:val="num" w:pos="0"/>
          <w:tab w:val="num" w:pos="720"/>
        </w:tabs>
        <w:spacing w:before="120" w:after="120" w:line="360" w:lineRule="auto"/>
        <w:ind w:left="0" w:firstLine="539"/>
        <w:jc w:val="both"/>
        <w:rPr>
          <w:i/>
          <w:iCs/>
          <w:szCs w:val="16"/>
        </w:rPr>
      </w:pPr>
      <w:r w:rsidRPr="00027298">
        <w:rPr>
          <w:color w:val="000000"/>
        </w:rPr>
        <w:t>Малък креслив орел</w:t>
      </w:r>
      <w:r w:rsidRPr="00027298">
        <w:rPr>
          <w:rFonts w:eastAsia="Arial Unicode MS"/>
          <w:color w:val="000000"/>
        </w:rPr>
        <w:t xml:space="preserve"> (</w:t>
      </w:r>
      <w:r w:rsidRPr="00027298">
        <w:rPr>
          <w:i/>
          <w:iCs/>
        </w:rPr>
        <w:t>Aquila pomarina</w:t>
      </w:r>
      <w:r w:rsidRPr="00027298">
        <w:t xml:space="preserve">) – </w:t>
      </w:r>
      <w:r w:rsidRPr="00027298">
        <w:rPr>
          <w:iCs/>
        </w:rPr>
        <w:t xml:space="preserve">гнездещо-прелетен и преминаващ вид от Червената книга на България с 3 гнездещи двойки в защитената зона и цялостна оценка „С”. Размножава се в широколистни гори. </w:t>
      </w:r>
      <w:r w:rsidRPr="00027298">
        <w:rPr>
          <w:szCs w:val="16"/>
        </w:rPr>
        <w:t xml:space="preserve">В България са установени 250-400 двойки (Янков, отг. ред., 2007). За Златията същият автор посочва вида за УТМ квадрат GP03 (в които е разположена една част от терена на инвестиционното предложение) и в 1 съседен квадрат (GP13) с численост 1-9 гн. двойки във всеки от тях. Според Костадинова и Граматиков (2007) и стандартния формуляр в ЗЗ „Златията” гнездят 3 двойки. При мониторинга в проучвания район видът не е установен като гнездещ. </w:t>
      </w:r>
      <w:r w:rsidRPr="00027298">
        <w:t xml:space="preserve">По време на пролетната миграция са регистрирани 2 преминаващи птици, а през есенната – 18. </w:t>
      </w:r>
      <w:r w:rsidRPr="00027298">
        <w:rPr>
          <w:iCs/>
        </w:rPr>
        <w:t>Очаква се отрицателното въздействие да е с малка степен.</w:t>
      </w:r>
    </w:p>
    <w:tbl>
      <w:tblPr>
        <w:tblW w:w="21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gridCol w:w="5940"/>
        <w:gridCol w:w="5940"/>
      </w:tblGrid>
      <w:tr w:rsidR="0059481B" w:rsidRPr="00027298" w:rsidTr="006F3A62">
        <w:trPr>
          <w:gridAfter w:val="2"/>
          <w:wAfter w:w="11880" w:type="dxa"/>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Малък креслив орел</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Aquila pomarina</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gridAfter w:val="2"/>
          <w:wAfter w:w="11880" w:type="dxa"/>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rPr>
          <w:gridAfter w:val="2"/>
          <w:wAfter w:w="11880" w:type="dxa"/>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rPr>
          <w:gridAfter w:val="2"/>
          <w:wAfter w:w="11880" w:type="dxa"/>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5940" w:type="dxa"/>
          </w:tcPr>
          <w:p w:rsidR="0059481B" w:rsidRPr="00027298" w:rsidRDefault="0059481B" w:rsidP="006F3A62">
            <w:pPr>
              <w:rPr>
                <w:bCs/>
                <w:sz w:val="20"/>
              </w:rPr>
            </w:pPr>
          </w:p>
        </w:tc>
        <w:tc>
          <w:tcPr>
            <w:tcW w:w="5940" w:type="dxa"/>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lastRenderedPageBreak/>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5940" w:type="dxa"/>
          </w:tcPr>
          <w:p w:rsidR="0059481B" w:rsidRPr="00027298" w:rsidRDefault="0059481B" w:rsidP="006F3A62">
            <w:pPr>
              <w:rPr>
                <w:bCs/>
                <w:sz w:val="20"/>
              </w:rPr>
            </w:pPr>
          </w:p>
        </w:tc>
        <w:tc>
          <w:tcPr>
            <w:tcW w:w="5940" w:type="dxa"/>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3,4</w:t>
            </w:r>
          </w:p>
        </w:tc>
      </w:tr>
    </w:tbl>
    <w:p w:rsidR="0059481B" w:rsidRPr="00027298" w:rsidRDefault="0059481B" w:rsidP="00DF290E">
      <w:pPr>
        <w:numPr>
          <w:ilvl w:val="0"/>
          <w:numId w:val="23"/>
        </w:numPr>
        <w:tabs>
          <w:tab w:val="clear" w:pos="360"/>
          <w:tab w:val="num" w:pos="0"/>
          <w:tab w:val="num" w:pos="720"/>
        </w:tabs>
        <w:spacing w:before="120" w:after="120" w:line="360" w:lineRule="auto"/>
        <w:ind w:left="0" w:firstLine="539"/>
        <w:jc w:val="both"/>
        <w:rPr>
          <w:i/>
          <w:iCs/>
          <w:szCs w:val="16"/>
        </w:rPr>
      </w:pPr>
      <w:r w:rsidRPr="00027298">
        <w:rPr>
          <w:color w:val="000000"/>
        </w:rPr>
        <w:t>Вечерна ветрушка</w:t>
      </w:r>
      <w:r w:rsidRPr="00027298">
        <w:rPr>
          <w:rFonts w:eastAsia="Arial Unicode MS"/>
          <w:color w:val="000000"/>
        </w:rPr>
        <w:t xml:space="preserve"> (</w:t>
      </w:r>
      <w:r w:rsidRPr="00027298">
        <w:rPr>
          <w:i/>
          <w:iCs/>
        </w:rPr>
        <w:t>Falco vespertinus</w:t>
      </w:r>
      <w:r w:rsidRPr="00027298">
        <w:t xml:space="preserve">) - </w:t>
      </w:r>
      <w:r w:rsidRPr="00027298">
        <w:rPr>
          <w:iCs/>
        </w:rPr>
        <w:t xml:space="preserve">гнездещо-прелетен и преминаващ вид от Червената книга на България с 2-38 гнездещи двойки в защитената зона и цялостна оценка „А”. Размножава се в открити терени с отделни дървета и горички. </w:t>
      </w:r>
      <w:r w:rsidRPr="00027298">
        <w:rPr>
          <w:szCs w:val="16"/>
        </w:rPr>
        <w:t xml:space="preserve">В България са установени 26 двойки (Янков, отг. ред., 2007). За Златията същият автор посочва вида за УТМ квадрати GP03 и GP04 (в които е разположен терена на инвестиционното предложение) и в 5 съседни квадрата (FP94, GP13, GP14, GP15, GP24) с численост 1-9 гн. двойки във всеки от тях. </w:t>
      </w:r>
      <w:r w:rsidRPr="00027298">
        <w:t>Според Костадинова, Граматиков (2007) защитената зона „Златията” е едно от най-важните места в България за</w:t>
      </w:r>
      <w:r w:rsidRPr="00027298">
        <w:rPr>
          <w:szCs w:val="16"/>
        </w:rPr>
        <w:t xml:space="preserve"> вечерната ветрушка. Според същите автори и стандартния формуляр в ЗЗ „Златията” гнездят 20 (2-38) двойки. Въз основа на продължителното ни денонощно присъствие в проучвания от нас район (над 4 месеца) може определено да се твърди, че през 2008 г. няма доказателства за гнезденето на вечерни ветрушки в Златията. </w:t>
      </w:r>
      <w:r w:rsidRPr="00027298">
        <w:t>По време на пролетната миграция са регистрирани 21 преминаващи птици, а през есенната – 28.</w:t>
      </w:r>
      <w:r w:rsidRPr="00027298">
        <w:rPr>
          <w:i/>
          <w:iCs/>
          <w:szCs w:val="16"/>
        </w:rPr>
        <w:t xml:space="preserve"> </w:t>
      </w:r>
      <w:r w:rsidRPr="00027298">
        <w:rPr>
          <w:iCs/>
        </w:rPr>
        <w:t>Очаква се отрицателното въздействие да е с малка степен.</w:t>
      </w:r>
    </w:p>
    <w:p w:rsidR="0059481B" w:rsidRPr="00027298" w:rsidRDefault="0059481B" w:rsidP="0059481B">
      <w:pPr>
        <w:tabs>
          <w:tab w:val="num" w:pos="720"/>
        </w:tabs>
        <w:spacing w:before="120" w:after="120" w:line="360" w:lineRule="auto"/>
        <w:jc w:val="both"/>
        <w:rPr>
          <w:iCs/>
        </w:rPr>
      </w:pPr>
    </w:p>
    <w:p w:rsidR="0059481B" w:rsidRPr="00027298" w:rsidRDefault="0059481B" w:rsidP="0059481B">
      <w:pPr>
        <w:tabs>
          <w:tab w:val="num" w:pos="720"/>
        </w:tabs>
        <w:spacing w:before="120" w:after="120" w:line="360" w:lineRule="auto"/>
        <w:jc w:val="both"/>
        <w:rPr>
          <w:i/>
          <w:iCs/>
          <w:szCs w:val="16"/>
        </w:rPr>
      </w:pPr>
    </w:p>
    <w:tbl>
      <w:tblPr>
        <w:tblW w:w="21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gridCol w:w="5940"/>
        <w:gridCol w:w="5940"/>
      </w:tblGrid>
      <w:tr w:rsidR="0059481B" w:rsidRPr="00027298" w:rsidTr="006F3A62">
        <w:trPr>
          <w:gridAfter w:val="2"/>
          <w:wAfter w:w="11880" w:type="dxa"/>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Вечерна ветрушка</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Falco vespertinus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gridAfter w:val="2"/>
          <w:wAfter w:w="11880" w:type="dxa"/>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rPr>
          <w:gridAfter w:val="2"/>
          <w:wAfter w:w="11880" w:type="dxa"/>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rPr>
          <w:gridAfter w:val="2"/>
          <w:wAfter w:w="11880" w:type="dxa"/>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5940" w:type="dxa"/>
          </w:tcPr>
          <w:p w:rsidR="0059481B" w:rsidRPr="00027298" w:rsidRDefault="0059481B" w:rsidP="006F3A62">
            <w:pPr>
              <w:rPr>
                <w:bCs/>
                <w:sz w:val="20"/>
              </w:rPr>
            </w:pPr>
          </w:p>
        </w:tc>
        <w:tc>
          <w:tcPr>
            <w:tcW w:w="5940" w:type="dxa"/>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5940" w:type="dxa"/>
          </w:tcPr>
          <w:p w:rsidR="0059481B" w:rsidRPr="00027298" w:rsidRDefault="0059481B" w:rsidP="006F3A62">
            <w:pPr>
              <w:rPr>
                <w:bCs/>
                <w:sz w:val="20"/>
              </w:rPr>
            </w:pPr>
          </w:p>
        </w:tc>
        <w:tc>
          <w:tcPr>
            <w:tcW w:w="5940" w:type="dxa"/>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3,4</w:t>
            </w:r>
          </w:p>
        </w:tc>
      </w:tr>
    </w:tbl>
    <w:p w:rsidR="0059481B" w:rsidRPr="00027298" w:rsidRDefault="0059481B" w:rsidP="00DF290E">
      <w:pPr>
        <w:numPr>
          <w:ilvl w:val="0"/>
          <w:numId w:val="23"/>
        </w:numPr>
        <w:tabs>
          <w:tab w:val="clear" w:pos="360"/>
          <w:tab w:val="num" w:pos="0"/>
          <w:tab w:val="num" w:pos="720"/>
        </w:tabs>
        <w:spacing w:before="120" w:after="120" w:line="360" w:lineRule="auto"/>
        <w:ind w:left="0" w:firstLine="539"/>
        <w:jc w:val="both"/>
        <w:rPr>
          <w:i/>
          <w:iCs/>
          <w:szCs w:val="16"/>
        </w:rPr>
      </w:pPr>
      <w:r w:rsidRPr="00027298">
        <w:rPr>
          <w:color w:val="000000"/>
        </w:rPr>
        <w:t>Сокол скитник</w:t>
      </w:r>
      <w:r w:rsidRPr="00027298">
        <w:rPr>
          <w:rFonts w:eastAsia="Arial Unicode MS"/>
          <w:color w:val="000000"/>
        </w:rPr>
        <w:t xml:space="preserve"> (</w:t>
      </w:r>
      <w:r w:rsidRPr="00027298">
        <w:rPr>
          <w:i/>
          <w:iCs/>
        </w:rPr>
        <w:t>Falco peregrinus</w:t>
      </w:r>
      <w:r w:rsidRPr="00027298">
        <w:t xml:space="preserve">) - </w:t>
      </w:r>
      <w:r w:rsidRPr="00027298">
        <w:rPr>
          <w:iCs/>
        </w:rPr>
        <w:t xml:space="preserve">постоянен и преминаващ вид от Червената книга на България с 1 гнездеща двойка в защитената зона и цялостна оценка „С”. </w:t>
      </w:r>
      <w:r w:rsidRPr="00027298">
        <w:rPr>
          <w:szCs w:val="16"/>
        </w:rPr>
        <w:t>В България са установени 120-180 двойки (Янков, отг. ред., 2007). За Златията същият автор посочва вида за УТМ квадрат GP. Според Костадинова и Граматиков (2007) и стандартния формуляр на ЗЗ в ЗЗ „Златията” гнезди 1 дв. По време на мониторинга в проучвания район не е установен като гнездещ. Регистриран е само по време на пролетната миграция с 1 птица.</w:t>
      </w:r>
      <w:r w:rsidRPr="00027298">
        <w:rPr>
          <w:i/>
          <w:iCs/>
          <w:szCs w:val="16"/>
        </w:rPr>
        <w:t xml:space="preserve"> </w:t>
      </w:r>
      <w:r w:rsidRPr="00027298">
        <w:rPr>
          <w:iCs/>
        </w:rPr>
        <w:t>Не се очаква отрицателно въздействие.</w:t>
      </w:r>
    </w:p>
    <w:p w:rsidR="0059481B" w:rsidRPr="00027298" w:rsidRDefault="0059481B" w:rsidP="00DF290E">
      <w:pPr>
        <w:numPr>
          <w:ilvl w:val="0"/>
          <w:numId w:val="23"/>
        </w:numPr>
        <w:tabs>
          <w:tab w:val="clear" w:pos="360"/>
          <w:tab w:val="num" w:pos="0"/>
          <w:tab w:val="num" w:pos="720"/>
        </w:tabs>
        <w:spacing w:before="120" w:after="120" w:line="360" w:lineRule="auto"/>
        <w:ind w:left="0" w:firstLine="539"/>
        <w:jc w:val="both"/>
        <w:rPr>
          <w:i/>
          <w:iCs/>
          <w:szCs w:val="16"/>
        </w:rPr>
      </w:pPr>
      <w:r w:rsidRPr="00027298">
        <w:rPr>
          <w:color w:val="000000"/>
        </w:rPr>
        <w:lastRenderedPageBreak/>
        <w:t>Дропла</w:t>
      </w:r>
      <w:r w:rsidRPr="00027298">
        <w:rPr>
          <w:rFonts w:eastAsia="Arial Unicode MS"/>
          <w:color w:val="000000"/>
        </w:rPr>
        <w:t xml:space="preserve"> (</w:t>
      </w:r>
      <w:r w:rsidRPr="00027298">
        <w:rPr>
          <w:i/>
          <w:iCs/>
        </w:rPr>
        <w:t>Otis tarda</w:t>
      </w:r>
      <w:r w:rsidRPr="00027298">
        <w:t xml:space="preserve">) - </w:t>
      </w:r>
      <w:r w:rsidRPr="00027298">
        <w:rPr>
          <w:iCs/>
        </w:rPr>
        <w:t xml:space="preserve">преминаващ и зимуващ вид от Червената книга на България с 0-10 гнездещи двойки в защитената зона и цялостна оценка „А”. </w:t>
      </w:r>
      <w:r w:rsidRPr="00027298">
        <w:rPr>
          <w:szCs w:val="16"/>
        </w:rPr>
        <w:t xml:space="preserve">Около 1900 г. гнезди в Златията в района на Вълчедръм и към 1950 г. в района на с. Бъзовец (Янков, отг. ред., 2007). В този район е наблюдавана за последен път двойка през размножителния период на 1949 г. (Боев, 1985). Според Зехтинджиев и </w:t>
      </w:r>
      <w:r w:rsidR="00A73605">
        <w:rPr>
          <w:szCs w:val="16"/>
        </w:rPr>
        <w:t>Боев (</w:t>
      </w:r>
      <w:r w:rsidR="00A73605" w:rsidRPr="00C351F1">
        <w:rPr>
          <w:szCs w:val="16"/>
        </w:rPr>
        <w:t>Червена книга на България</w:t>
      </w:r>
      <w:r w:rsidRPr="00027298">
        <w:rPr>
          <w:szCs w:val="16"/>
        </w:rPr>
        <w:t>) п</w:t>
      </w:r>
      <w:r w:rsidRPr="00027298">
        <w:rPr>
          <w:bCs/>
          <w:snapToGrid w:val="0"/>
        </w:rPr>
        <w:t xml:space="preserve">оследните две не потвърдени наблюдения на гнездящи птици са от средата на 1990-те години - Златията и край с. Безводица, Добричко; след 1990 г. е наблюдавана само през зимата. </w:t>
      </w:r>
      <w:r w:rsidRPr="00027298">
        <w:rPr>
          <w:szCs w:val="16"/>
        </w:rPr>
        <w:t>Според Костадинова и Граматиков (2007) в ЗЗ „Златията” има 0-10 гн. двойки, а според стандартния формуляр на ЗЗ - само 5 зимуващи индивида.</w:t>
      </w:r>
      <w:r w:rsidRPr="00027298">
        <w:rPr>
          <w:i/>
        </w:rPr>
        <w:t xml:space="preserve"> „...</w:t>
      </w:r>
      <w:r w:rsidRPr="00027298">
        <w:rPr>
          <w:iCs/>
        </w:rPr>
        <w:t>С</w:t>
      </w:r>
      <w:r w:rsidRPr="00027298">
        <w:t xml:space="preserve">поред фермери около 2000 г. в Златията дори са улавяни нелетящи малки...” (Янков, 2007). По време на проучването са анкетирани устно десетки жители на околните села, трактористи, арендатори, ловци, въдичари, собственици на земя и др. </w:t>
      </w:r>
      <w:r w:rsidRPr="00027298">
        <w:rPr>
          <w:szCs w:val="16"/>
        </w:rPr>
        <w:t xml:space="preserve">Въз основа на тези анкети, както и въз основа на продължителното ни денонощно присъствие в проучвания район </w:t>
      </w:r>
      <w:r w:rsidR="00A73605">
        <w:rPr>
          <w:szCs w:val="16"/>
        </w:rPr>
        <w:t xml:space="preserve">, </w:t>
      </w:r>
      <w:r w:rsidRPr="00027298">
        <w:rPr>
          <w:szCs w:val="16"/>
        </w:rPr>
        <w:t>може определено да се твърди, че през последните години няма никакви доказателства за присъствието на дропли в Златията, както през размножителния период, така и през зимата и по време на миграцията</w:t>
      </w:r>
      <w:r w:rsidRPr="00027298">
        <w:rPr>
          <w:iCs/>
        </w:rPr>
        <w:t>. В района има активно и постоянно присъствие на хора и селскостопанска техника, което заедно с прекомерната употреба на химически препарати, е съществен негативен фактор. Не се очаква отрицателно въздействие.</w:t>
      </w:r>
    </w:p>
    <w:p w:rsidR="0059481B" w:rsidRPr="00027298" w:rsidRDefault="0059481B" w:rsidP="00DF290E">
      <w:pPr>
        <w:numPr>
          <w:ilvl w:val="0"/>
          <w:numId w:val="23"/>
        </w:numPr>
        <w:tabs>
          <w:tab w:val="clear" w:pos="360"/>
          <w:tab w:val="num" w:pos="0"/>
          <w:tab w:val="num" w:pos="720"/>
        </w:tabs>
        <w:spacing w:before="120" w:after="120" w:line="360" w:lineRule="auto"/>
        <w:ind w:left="0" w:firstLine="539"/>
        <w:jc w:val="both"/>
        <w:rPr>
          <w:szCs w:val="16"/>
        </w:rPr>
      </w:pPr>
      <w:r w:rsidRPr="00027298">
        <w:rPr>
          <w:color w:val="000000"/>
        </w:rPr>
        <w:t>Козодой</w:t>
      </w:r>
      <w:r w:rsidRPr="00027298">
        <w:rPr>
          <w:rFonts w:eastAsia="Arial Unicode MS"/>
          <w:color w:val="000000"/>
        </w:rPr>
        <w:t xml:space="preserve"> (</w:t>
      </w:r>
      <w:r w:rsidRPr="00027298">
        <w:rPr>
          <w:i/>
          <w:iCs/>
        </w:rPr>
        <w:t>Caprimulgus europaeus</w:t>
      </w:r>
      <w:r w:rsidRPr="00027298">
        <w:t xml:space="preserve">) – гнездещо-прелетен и </w:t>
      </w:r>
      <w:r w:rsidRPr="00027298">
        <w:rPr>
          <w:iCs/>
        </w:rPr>
        <w:t xml:space="preserve">преминаващ вид с 9 (2-16) гнездещи двойки в защитената зона и цялостна оценка „А”. Обитава широколистни, смесени и иглолистни гори, които не се срещат на терена на ИП. </w:t>
      </w:r>
      <w:r w:rsidRPr="00027298">
        <w:rPr>
          <w:szCs w:val="16"/>
        </w:rPr>
        <w:t xml:space="preserve">В България са установени 7000-10000 двойки (Янков, отг. ред., 2007). За Златията същият автор установява вида за УТМ квадрати GP05 и GP14 с численост 1-9 гн. двойки във всеки от тях. Според Костадинова и Граматиков (2007) и стандартния формуляр на ЗЗ в ЗЗ „Златията” гнездят 9 дв. При мониторинга през размножителния период не е установен като гнездещ. Не е регистриран и по време на миграцията. </w:t>
      </w:r>
      <w:r w:rsidRPr="00027298">
        <w:rPr>
          <w:iCs/>
        </w:rPr>
        <w:t>Не се очаква отрицателно въздействие.</w:t>
      </w:r>
    </w:p>
    <w:p w:rsidR="0059481B" w:rsidRPr="00027298" w:rsidRDefault="0059481B" w:rsidP="00DF290E">
      <w:pPr>
        <w:numPr>
          <w:ilvl w:val="0"/>
          <w:numId w:val="23"/>
        </w:numPr>
        <w:tabs>
          <w:tab w:val="clear" w:pos="360"/>
          <w:tab w:val="num" w:pos="0"/>
          <w:tab w:val="num" w:pos="720"/>
        </w:tabs>
        <w:spacing w:before="120" w:after="120" w:line="360" w:lineRule="auto"/>
        <w:ind w:left="0" w:firstLine="539"/>
        <w:jc w:val="both"/>
        <w:rPr>
          <w:szCs w:val="16"/>
        </w:rPr>
      </w:pPr>
      <w:r w:rsidRPr="00027298">
        <w:rPr>
          <w:color w:val="000000"/>
        </w:rPr>
        <w:t>Земеродно рибарче</w:t>
      </w:r>
      <w:r w:rsidRPr="00027298">
        <w:rPr>
          <w:rFonts w:eastAsia="Arial Unicode MS"/>
          <w:color w:val="000000"/>
        </w:rPr>
        <w:t xml:space="preserve"> (</w:t>
      </w:r>
      <w:r w:rsidRPr="00027298">
        <w:rPr>
          <w:i/>
          <w:iCs/>
        </w:rPr>
        <w:t>Alcedo atthis</w:t>
      </w:r>
      <w:r w:rsidRPr="00027298">
        <w:t>) - постоянен</w:t>
      </w:r>
      <w:r w:rsidRPr="00027298">
        <w:rPr>
          <w:iCs/>
        </w:rPr>
        <w:t xml:space="preserve"> вид с 6 гнездещи двойки в защитената зона и цялостна оценка „А”. Размножава се в льосови стени по бреговете на реки, които отсъстват от терена на ИП. </w:t>
      </w:r>
      <w:r w:rsidRPr="00027298">
        <w:rPr>
          <w:szCs w:val="16"/>
        </w:rPr>
        <w:t xml:space="preserve">В България са установени 1000-2000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GP05, GP13, GP14, GP15, GP24 с численост 1-9 гн. двойки във всеки от тях. </w:t>
      </w:r>
      <w:r w:rsidRPr="00027298">
        <w:t>Според Костадинова, Граматиков (2007) защитената зона „Златията” е едно от най-важните места в България за</w:t>
      </w:r>
      <w:r w:rsidRPr="00027298">
        <w:rPr>
          <w:szCs w:val="16"/>
        </w:rPr>
        <w:t xml:space="preserve"> земеродното рибарче. Според същите автори и стандартния формуляр в ЗЗ „Златията” гнездят 6 дв. В проучвания от нас район обаче то не е установено като гнездещо, а и липсват подходящи </w:t>
      </w:r>
      <w:r w:rsidRPr="00027298">
        <w:rPr>
          <w:szCs w:val="16"/>
        </w:rPr>
        <w:lastRenderedPageBreak/>
        <w:t>влажни зони за него. Не е регистрирано и по време на миграцията.</w:t>
      </w:r>
      <w:r w:rsidRPr="00027298">
        <w:rPr>
          <w:i/>
          <w:iCs/>
          <w:szCs w:val="16"/>
        </w:rPr>
        <w:t xml:space="preserve"> </w:t>
      </w:r>
      <w:r w:rsidRPr="00027298">
        <w:rPr>
          <w:iCs/>
        </w:rPr>
        <w:t>Не се очаква отрицателно въздействие.</w:t>
      </w:r>
    </w:p>
    <w:p w:rsidR="0059481B" w:rsidRPr="00027298" w:rsidRDefault="0059481B" w:rsidP="00DF290E">
      <w:pPr>
        <w:numPr>
          <w:ilvl w:val="0"/>
          <w:numId w:val="23"/>
        </w:numPr>
        <w:tabs>
          <w:tab w:val="clear" w:pos="360"/>
        </w:tabs>
        <w:spacing w:before="120" w:after="120" w:line="360" w:lineRule="auto"/>
        <w:ind w:left="0" w:firstLine="539"/>
        <w:jc w:val="both"/>
        <w:rPr>
          <w:i/>
          <w:iCs/>
          <w:szCs w:val="16"/>
        </w:rPr>
      </w:pPr>
      <w:r w:rsidRPr="00027298">
        <w:rPr>
          <w:color w:val="000000"/>
        </w:rPr>
        <w:t>Синявица</w:t>
      </w:r>
      <w:r w:rsidRPr="00027298">
        <w:rPr>
          <w:rFonts w:eastAsia="Arial Unicode MS"/>
          <w:color w:val="000000"/>
        </w:rPr>
        <w:t xml:space="preserve"> (</w:t>
      </w:r>
      <w:r w:rsidRPr="00027298">
        <w:rPr>
          <w:i/>
          <w:iCs/>
        </w:rPr>
        <w:t>Coracias garrulus</w:t>
      </w:r>
      <w:r w:rsidRPr="00027298">
        <w:t>) - гнездещо-прелетен и преминаващ</w:t>
      </w:r>
      <w:r w:rsidRPr="00027298">
        <w:rPr>
          <w:iCs/>
        </w:rPr>
        <w:t xml:space="preserve"> вид с 77 (24-130) гнездещи двойки в защитената зона и цялостна оценка „А”. Размножава се в льосови стени и ерозирани места на речни долини и суходолия, които отсъстват от терена на ИП. </w:t>
      </w:r>
      <w:r w:rsidRPr="00027298">
        <w:rPr>
          <w:szCs w:val="16"/>
        </w:rPr>
        <w:t>. В България са установени 2500-5500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FP93, FP94, GP05, GP13, GP14, GP15, GP24. Числеността в квадрати FP94, GP04, GP05 и GP15 е между 10 и 99 гн. двойки във всеки от тях, а в останалите между 1 и 9 гн. двойки. Според Костадинова и Граматиков (2007) и стандартния формуляр на ЗЗ в ЗЗ „Златията” гнездят между 24 и 130 дв. При мониторинга през размножителния период видът е установен като гнездещ извън района на инвестиционното предложение по земните стени между Златията и десния бряг на р. Цибрица.</w:t>
      </w:r>
      <w:r w:rsidRPr="00027298">
        <w:t xml:space="preserve"> По време на пролетната миграция са регистрирани 3 преминаващи птици, а през есенната – 5.</w:t>
      </w:r>
      <w:r w:rsidRPr="00027298">
        <w:rPr>
          <w:i/>
          <w:iCs/>
          <w:szCs w:val="16"/>
        </w:rPr>
        <w:t xml:space="preserve"> </w:t>
      </w:r>
      <w:r w:rsidRPr="00027298">
        <w:rPr>
          <w:iCs/>
        </w:rPr>
        <w:t>Очаква се отрицателното въздействие върху вида от евентуалното реализиране на ИП да е с малка степен.</w:t>
      </w:r>
    </w:p>
    <w:tbl>
      <w:tblPr>
        <w:tblW w:w="21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gridCol w:w="5940"/>
        <w:gridCol w:w="5940"/>
      </w:tblGrid>
      <w:tr w:rsidR="0059481B" w:rsidRPr="00027298" w:rsidTr="006F3A62">
        <w:trPr>
          <w:gridAfter w:val="2"/>
          <w:wAfter w:w="11880" w:type="dxa"/>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Синявица</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Coracias garrulus</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gridAfter w:val="2"/>
          <w:wAfter w:w="11880" w:type="dxa"/>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rPr>
          <w:gridAfter w:val="2"/>
          <w:wAfter w:w="11880" w:type="dxa"/>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rPr>
          <w:gridAfter w:val="2"/>
          <w:wAfter w:w="11880" w:type="dxa"/>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Прелет</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5940" w:type="dxa"/>
          </w:tcPr>
          <w:p w:rsidR="0059481B" w:rsidRPr="00027298" w:rsidRDefault="0059481B" w:rsidP="006F3A62">
            <w:pPr>
              <w:rPr>
                <w:rFonts w:eastAsia="MS Mincho"/>
                <w:sz w:val="20"/>
                <w:szCs w:val="20"/>
                <w:lang w:eastAsia="ja-JP"/>
              </w:rPr>
            </w:pPr>
          </w:p>
        </w:tc>
        <w:tc>
          <w:tcPr>
            <w:tcW w:w="5940" w:type="dxa"/>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5940" w:type="dxa"/>
          </w:tcPr>
          <w:p w:rsidR="0059481B" w:rsidRPr="00027298" w:rsidRDefault="0059481B" w:rsidP="006F3A62">
            <w:pPr>
              <w:rPr>
                <w:rFonts w:eastAsia="MS Mincho"/>
                <w:sz w:val="20"/>
                <w:szCs w:val="20"/>
                <w:lang w:eastAsia="ja-JP"/>
              </w:rPr>
            </w:pPr>
          </w:p>
        </w:tc>
        <w:tc>
          <w:tcPr>
            <w:tcW w:w="5940" w:type="dxa"/>
          </w:tcPr>
          <w:p w:rsidR="0059481B" w:rsidRPr="00027298" w:rsidRDefault="0059481B" w:rsidP="006F3A62">
            <w:pPr>
              <w:jc w:val="center"/>
              <w:rPr>
                <w:b/>
                <w:bCs/>
                <w:color w:val="000000"/>
                <w:sz w:val="20"/>
              </w:rPr>
            </w:pPr>
          </w:p>
        </w:tc>
      </w:tr>
      <w:tr w:rsidR="0059481B" w:rsidRPr="00027298" w:rsidTr="006F3A62">
        <w:trPr>
          <w:gridAfter w:val="2"/>
          <w:wAfter w:w="11880" w:type="dxa"/>
        </w:trPr>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0,7</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2,8</w:t>
            </w:r>
          </w:p>
        </w:tc>
      </w:tr>
    </w:tbl>
    <w:p w:rsidR="0059481B" w:rsidRPr="00027298" w:rsidRDefault="0059481B" w:rsidP="00DF290E">
      <w:pPr>
        <w:numPr>
          <w:ilvl w:val="0"/>
          <w:numId w:val="23"/>
        </w:numPr>
        <w:tabs>
          <w:tab w:val="clear" w:pos="360"/>
          <w:tab w:val="num" w:pos="0"/>
        </w:tabs>
        <w:spacing w:before="120" w:after="120" w:line="360" w:lineRule="auto"/>
        <w:ind w:left="0" w:firstLine="539"/>
        <w:jc w:val="both"/>
        <w:rPr>
          <w:bCs/>
          <w:szCs w:val="16"/>
        </w:rPr>
      </w:pPr>
      <w:r w:rsidRPr="00027298">
        <w:rPr>
          <w:color w:val="000000"/>
        </w:rPr>
        <w:t>Сив кълвач</w:t>
      </w:r>
      <w:r w:rsidRPr="00027298">
        <w:rPr>
          <w:rFonts w:eastAsia="Arial Unicode MS"/>
          <w:color w:val="000000"/>
        </w:rPr>
        <w:t xml:space="preserve"> (</w:t>
      </w:r>
      <w:r w:rsidRPr="00027298">
        <w:rPr>
          <w:i/>
          <w:iCs/>
        </w:rPr>
        <w:t>Picus canus</w:t>
      </w:r>
      <w:r w:rsidRPr="00027298">
        <w:t xml:space="preserve">) – постоянен </w:t>
      </w:r>
      <w:r w:rsidRPr="00027298">
        <w:rPr>
          <w:iCs/>
        </w:rPr>
        <w:t xml:space="preserve">вид с 14 гнездещи двойки в защитената зона и цялостна оценка „В”. Обитава широколистни гори, паркове и градини, които отсъстват от терена на ИП. </w:t>
      </w:r>
      <w:r w:rsidRPr="00027298">
        <w:rPr>
          <w:szCs w:val="16"/>
        </w:rPr>
        <w:t>В България са установени 1500-2800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FP94, GP05, GP14, GP13 с численост 1-9 гн. двойки във всеки от тях. Според Костадинова и Граматиков (2007) и стандартния формуляр на ЗЗ в ЗЗ „Златията” гнездят между 7 и 21 двойки. Не е установен като гнездещ в проучвания район. Не е регистриран и по време на миграцията.</w:t>
      </w:r>
      <w:r w:rsidRPr="00027298">
        <w:rPr>
          <w:bCs/>
          <w:szCs w:val="16"/>
        </w:rPr>
        <w:t xml:space="preserve"> </w:t>
      </w:r>
      <w:r w:rsidRPr="00027298">
        <w:rPr>
          <w:iCs/>
        </w:rPr>
        <w:t>Не се очаква отрицателно въздействие.</w:t>
      </w:r>
    </w:p>
    <w:p w:rsidR="0059481B" w:rsidRPr="00027298" w:rsidRDefault="0059481B" w:rsidP="00DF290E">
      <w:pPr>
        <w:numPr>
          <w:ilvl w:val="0"/>
          <w:numId w:val="23"/>
        </w:numPr>
        <w:tabs>
          <w:tab w:val="clear" w:pos="360"/>
          <w:tab w:val="num" w:pos="180"/>
        </w:tabs>
        <w:spacing w:before="120" w:after="120" w:line="360" w:lineRule="auto"/>
        <w:ind w:left="0" w:firstLine="539"/>
        <w:jc w:val="both"/>
        <w:rPr>
          <w:bCs/>
          <w:szCs w:val="16"/>
        </w:rPr>
      </w:pPr>
      <w:r w:rsidRPr="00027298">
        <w:rPr>
          <w:color w:val="000000"/>
        </w:rPr>
        <w:lastRenderedPageBreak/>
        <w:t>Сирийски пъстър кълвач</w:t>
      </w:r>
      <w:r w:rsidRPr="00027298">
        <w:rPr>
          <w:rFonts w:eastAsia="Arial Unicode MS"/>
          <w:color w:val="000000"/>
        </w:rPr>
        <w:t xml:space="preserve"> (</w:t>
      </w:r>
      <w:r w:rsidRPr="00027298">
        <w:rPr>
          <w:i/>
          <w:iCs/>
        </w:rPr>
        <w:t>Dendrocopos syriacus</w:t>
      </w:r>
      <w:r w:rsidRPr="00027298">
        <w:t xml:space="preserve">) - постоянен </w:t>
      </w:r>
      <w:r w:rsidRPr="00027298">
        <w:rPr>
          <w:iCs/>
        </w:rPr>
        <w:t xml:space="preserve">вид с 682 (134-1230) гнездещи двойки в защитената зона и цялостна оценка „А”. Обитава широколистни гори, паркове и градини, които отсъстват от терена на ИП. </w:t>
      </w:r>
      <w:r w:rsidRPr="00027298">
        <w:rPr>
          <w:szCs w:val="16"/>
        </w:rPr>
        <w:t xml:space="preserve">В България са установени 14000-25000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FP93, FP94, GP05, GP13, GP15, GP24 с численост от 10-99 гн. двойки във всеки от тях, а в квадрат GP14 от 1 до 9 гн. двойки. </w:t>
      </w:r>
      <w:r w:rsidRPr="00027298">
        <w:t>Според Костадинова, Граматиков (2007) защитената зона „Златията” е едно от най-важните места в България за</w:t>
      </w:r>
      <w:r w:rsidRPr="00027298">
        <w:rPr>
          <w:szCs w:val="16"/>
        </w:rPr>
        <w:t xml:space="preserve"> сирийския пъстър кълвач. Според същите автори  и стандартния формуляр в ЗЗ „Златията” гнездят между 134 и 1230 дв. В проучвания от нас район не е установен като гнездещ, а и в него липсва дървесна растителност. При мониторинга също не е регистриран. </w:t>
      </w:r>
      <w:r w:rsidRPr="00027298">
        <w:rPr>
          <w:iCs/>
        </w:rPr>
        <w:t xml:space="preserve">Не се очаква отрицателно въздействие. </w:t>
      </w:r>
    </w:p>
    <w:p w:rsidR="0059481B" w:rsidRPr="00027298" w:rsidRDefault="0059481B" w:rsidP="00DF290E">
      <w:pPr>
        <w:numPr>
          <w:ilvl w:val="0"/>
          <w:numId w:val="23"/>
        </w:numPr>
        <w:tabs>
          <w:tab w:val="clear" w:pos="360"/>
          <w:tab w:val="num" w:pos="180"/>
        </w:tabs>
        <w:spacing w:before="120" w:after="120" w:line="360" w:lineRule="auto"/>
        <w:ind w:left="0" w:firstLine="539"/>
        <w:jc w:val="both"/>
        <w:rPr>
          <w:bCs/>
          <w:szCs w:val="16"/>
        </w:rPr>
      </w:pPr>
      <w:r w:rsidRPr="00027298">
        <w:rPr>
          <w:color w:val="000000"/>
        </w:rPr>
        <w:t>Дебелоклюна чучулига</w:t>
      </w:r>
      <w:r w:rsidRPr="00027298">
        <w:rPr>
          <w:rFonts w:eastAsia="Arial Unicode MS"/>
          <w:color w:val="000000"/>
        </w:rPr>
        <w:t xml:space="preserve"> (</w:t>
      </w:r>
      <w:r w:rsidRPr="00027298">
        <w:rPr>
          <w:i/>
          <w:iCs/>
        </w:rPr>
        <w:t>Melanocorypha calandra</w:t>
      </w:r>
      <w:r w:rsidRPr="00027298">
        <w:t xml:space="preserve">) – гнездещо-прелетен и постоянен </w:t>
      </w:r>
      <w:r w:rsidRPr="00027298">
        <w:rPr>
          <w:iCs/>
        </w:rPr>
        <w:t xml:space="preserve">вид с 5 гнездещи двойки в защитената зона и цялостна оценка „С”. Обитава разнообразни открити места без храсти и дървета, ниви, степи, които са характерни за терена на ИП. </w:t>
      </w:r>
      <w:r w:rsidRPr="00027298">
        <w:rPr>
          <w:szCs w:val="16"/>
        </w:rPr>
        <w:t>България са установени 3000-5000 двойки (Янков, отг. ред., 2007). За Златията същият автор установява вида само в УТМ квадрат GP14 (съседен на квадратите на инвестиционното предложение) с численост 1-9 гн. двойки. Според Костадинова и Граматиков (2007) и стандартния формуляр на ЗЗ в ЗЗ „Златията” гнездят между 2 и 9 дв. При мониторинга през размножителния период не е установена като гнездеща. Регистрирана е само по време на есенната миграция с 26 птици.</w:t>
      </w:r>
      <w:r w:rsidRPr="00027298">
        <w:rPr>
          <w:bCs/>
          <w:szCs w:val="16"/>
        </w:rPr>
        <w:t xml:space="preserve"> </w:t>
      </w:r>
      <w:r w:rsidRPr="00027298">
        <w:rPr>
          <w:iCs/>
        </w:rPr>
        <w:t>Очаква се отрицателното въздействие върху вида от евентуалното реализиране на ИП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bCs/>
                <w:i/>
                <w:sz w:val="20"/>
                <w:szCs w:val="20"/>
              </w:rPr>
            </w:pPr>
            <w:r w:rsidRPr="00027298">
              <w:rPr>
                <w:color w:val="000000"/>
                <w:sz w:val="20"/>
                <w:szCs w:val="20"/>
              </w:rPr>
              <w:t>Дебелоклюна чучулига</w:t>
            </w:r>
            <w:r w:rsidRPr="00027298">
              <w:rPr>
                <w:rFonts w:eastAsia="Arial Unicode MS"/>
                <w:color w:val="000000"/>
                <w:sz w:val="20"/>
                <w:szCs w:val="20"/>
              </w:rPr>
              <w:t xml:space="preserve"> (</w:t>
            </w:r>
            <w:r w:rsidRPr="00027298">
              <w:rPr>
                <w:i/>
                <w:iCs/>
                <w:sz w:val="20"/>
                <w:szCs w:val="20"/>
              </w:rPr>
              <w:t>Melanocorypha calandra</w:t>
            </w:r>
            <w:r w:rsidRPr="00027298">
              <w:rPr>
                <w:sz w:val="20"/>
                <w:szCs w:val="20"/>
              </w:rPr>
              <w:t>)</w:t>
            </w: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Прелет</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0,9</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0,9</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3,4</w:t>
            </w:r>
          </w:p>
        </w:tc>
      </w:tr>
    </w:tbl>
    <w:p w:rsidR="0059481B" w:rsidRPr="00027298" w:rsidRDefault="0059481B" w:rsidP="00DF290E">
      <w:pPr>
        <w:numPr>
          <w:ilvl w:val="0"/>
          <w:numId w:val="23"/>
        </w:numPr>
        <w:tabs>
          <w:tab w:val="clear" w:pos="360"/>
          <w:tab w:val="num" w:pos="0"/>
        </w:tabs>
        <w:spacing w:before="120" w:after="120" w:line="360" w:lineRule="auto"/>
        <w:ind w:left="0" w:firstLine="539"/>
        <w:jc w:val="both"/>
        <w:rPr>
          <w:szCs w:val="16"/>
        </w:rPr>
      </w:pPr>
      <w:r w:rsidRPr="00027298">
        <w:rPr>
          <w:color w:val="000000"/>
        </w:rPr>
        <w:t>Късопръста чучулига</w:t>
      </w:r>
      <w:r w:rsidRPr="00027298">
        <w:rPr>
          <w:rFonts w:eastAsia="Arial Unicode MS"/>
          <w:color w:val="000000"/>
        </w:rPr>
        <w:t xml:space="preserve"> (</w:t>
      </w:r>
      <w:r w:rsidRPr="00027298">
        <w:rPr>
          <w:i/>
          <w:iCs/>
        </w:rPr>
        <w:t>Calandrella brachydactyla</w:t>
      </w:r>
      <w:r w:rsidRPr="00027298">
        <w:t>)</w:t>
      </w:r>
      <w:r w:rsidRPr="00027298">
        <w:rPr>
          <w:i/>
          <w:iCs/>
        </w:rPr>
        <w:t xml:space="preserve"> - </w:t>
      </w:r>
      <w:r w:rsidRPr="00027298">
        <w:t xml:space="preserve">гнездещо-прелетен и постоянен </w:t>
      </w:r>
      <w:r w:rsidRPr="00027298">
        <w:rPr>
          <w:iCs/>
        </w:rPr>
        <w:t xml:space="preserve">вид с 59 (11-108) гнездещи двойки в защитената зона и цялостна оценка „А”. Обитава разнообразни открити места без храсти и дървета и ниви, които са характерни за терена на ИП. </w:t>
      </w:r>
      <w:r w:rsidRPr="00027298">
        <w:rPr>
          <w:szCs w:val="16"/>
        </w:rPr>
        <w:t xml:space="preserve">В България са установени 1200-3000 двойки (Янков, отг. ред., 2007). За Златията същият автор </w:t>
      </w:r>
      <w:r w:rsidRPr="00027298">
        <w:rPr>
          <w:szCs w:val="16"/>
        </w:rPr>
        <w:lastRenderedPageBreak/>
        <w:t xml:space="preserve">посочва вида за УТМ квадрат GP04 (в които е разположено част от инвестиционното предложение) с численост 10-99 гн. двойки и в съседния квадрат GP14 с численост 1-9 гн. двойки. Според Костадинова и Граматиков (2007) и стандартния формуляр на ЗЗ в ЗЗ „Златията” гнездят между 11 и 108 дв. По данни от мониторинга на терена на ИП по Алтернатива 1 гнездят 71 двойки, а на терена по Алтернатива 2 – 125 двойки. </w:t>
      </w:r>
      <w:r w:rsidRPr="00027298">
        <w:rPr>
          <w:iCs/>
        </w:rPr>
        <w:t>Очаква се отрицателното въздействие върху вида от евентуалното реализиране на ИП да е със средна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bCs/>
                <w:i/>
                <w:sz w:val="20"/>
                <w:szCs w:val="20"/>
              </w:rPr>
            </w:pPr>
            <w:r w:rsidRPr="00027298">
              <w:rPr>
                <w:color w:val="000000"/>
                <w:sz w:val="20"/>
                <w:szCs w:val="20"/>
              </w:rPr>
              <w:t>Късопръста чучулига</w:t>
            </w:r>
            <w:r w:rsidRPr="00027298">
              <w:rPr>
                <w:rFonts w:eastAsia="Arial Unicode MS"/>
                <w:color w:val="000000"/>
                <w:sz w:val="20"/>
                <w:szCs w:val="20"/>
              </w:rPr>
              <w:t xml:space="preserve"> (</w:t>
            </w:r>
            <w:r w:rsidRPr="00027298">
              <w:rPr>
                <w:i/>
                <w:iCs/>
                <w:sz w:val="20"/>
                <w:szCs w:val="20"/>
              </w:rPr>
              <w:t>Calandrella brachydactyla</w:t>
            </w:r>
            <w:r w:rsidRPr="00027298">
              <w:rPr>
                <w:sz w:val="20"/>
                <w:szCs w:val="20"/>
              </w:rPr>
              <w:t>)</w:t>
            </w: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1,0</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4,2</w:t>
            </w:r>
          </w:p>
        </w:tc>
      </w:tr>
    </w:tbl>
    <w:p w:rsidR="0059481B" w:rsidRPr="00027298" w:rsidRDefault="0059481B" w:rsidP="00DF290E">
      <w:pPr>
        <w:numPr>
          <w:ilvl w:val="0"/>
          <w:numId w:val="23"/>
        </w:numPr>
        <w:tabs>
          <w:tab w:val="clear" w:pos="360"/>
          <w:tab w:val="num" w:pos="0"/>
        </w:tabs>
        <w:spacing w:before="120" w:after="120" w:line="360" w:lineRule="auto"/>
        <w:ind w:left="0" w:firstLine="539"/>
        <w:jc w:val="both"/>
        <w:rPr>
          <w:szCs w:val="16"/>
        </w:rPr>
      </w:pPr>
      <w:r w:rsidRPr="00027298">
        <w:rPr>
          <w:color w:val="000000"/>
        </w:rPr>
        <w:t>Горска чучулига</w:t>
      </w:r>
      <w:r w:rsidRPr="00027298">
        <w:rPr>
          <w:rFonts w:eastAsia="Arial Unicode MS"/>
          <w:color w:val="000000"/>
        </w:rPr>
        <w:t xml:space="preserve"> (</w:t>
      </w:r>
      <w:r w:rsidRPr="00027298">
        <w:rPr>
          <w:i/>
          <w:iCs/>
        </w:rPr>
        <w:t>Lullula arborea</w:t>
      </w:r>
      <w:r w:rsidRPr="00027298">
        <w:t>)</w:t>
      </w:r>
      <w:r w:rsidRPr="00027298">
        <w:rPr>
          <w:i/>
          <w:iCs/>
        </w:rPr>
        <w:t xml:space="preserve"> - </w:t>
      </w:r>
      <w:r w:rsidRPr="00027298">
        <w:t xml:space="preserve">гнездещо-прелетен </w:t>
      </w:r>
      <w:r w:rsidRPr="00027298">
        <w:rPr>
          <w:iCs/>
        </w:rPr>
        <w:t xml:space="preserve">с 5 гнездещи двойки в защитената зона и цялостна оценка „А”. Обитава окрайнини на гори, горски поляни, просеки и сечища, храсти и дървета, които не са характерни за терена на ИП. </w:t>
      </w:r>
      <w:r w:rsidRPr="00027298">
        <w:rPr>
          <w:szCs w:val="16"/>
        </w:rPr>
        <w:t xml:space="preserve">В България са установени 40000-80000 двойки (Янков, отг. ред., 2007). За Златията същият автор го посочва за УТМ квадрат GP04 (в които е разположен част от терена на инвестиционното предложение) и в съседния квадрат GP14 с численост 1-9 гн. двойки. Според Костадинова и Граматиков (2007) и стандартния формуляр на ЗЗ в ЗЗ „Златията” гнездят между 1 и 9 двойки. При мониторинга през размножителния период не е установена като гнездеща. Не е регистрирана и по време на миграцията. </w:t>
      </w:r>
      <w:r w:rsidRPr="00027298">
        <w:rPr>
          <w:iCs/>
        </w:rPr>
        <w:t xml:space="preserve">Не се очаква се отрицателно въздействие. </w:t>
      </w:r>
    </w:p>
    <w:p w:rsidR="0059481B" w:rsidRPr="00027298" w:rsidRDefault="0059481B" w:rsidP="00DF290E">
      <w:pPr>
        <w:numPr>
          <w:ilvl w:val="0"/>
          <w:numId w:val="23"/>
        </w:numPr>
        <w:tabs>
          <w:tab w:val="clear" w:pos="360"/>
          <w:tab w:val="num" w:pos="0"/>
        </w:tabs>
        <w:spacing w:before="120" w:after="120" w:line="360" w:lineRule="auto"/>
        <w:ind w:left="0" w:firstLine="539"/>
        <w:jc w:val="both"/>
        <w:rPr>
          <w:szCs w:val="16"/>
        </w:rPr>
      </w:pPr>
      <w:r w:rsidRPr="00027298">
        <w:rPr>
          <w:color w:val="000000"/>
        </w:rPr>
        <w:t>Полска бъбрица</w:t>
      </w:r>
      <w:r w:rsidRPr="00027298">
        <w:rPr>
          <w:rFonts w:eastAsia="Arial Unicode MS"/>
          <w:color w:val="000000"/>
        </w:rPr>
        <w:t xml:space="preserve"> (</w:t>
      </w:r>
      <w:r w:rsidRPr="00027298">
        <w:rPr>
          <w:i/>
          <w:iCs/>
        </w:rPr>
        <w:t>Anthus campestris</w:t>
      </w:r>
      <w:r w:rsidRPr="00027298">
        <w:t xml:space="preserve">) - гнездещо-прелетен вид </w:t>
      </w:r>
      <w:r w:rsidRPr="00027298">
        <w:rPr>
          <w:iCs/>
        </w:rPr>
        <w:t xml:space="preserve">с 84 (38-130) гнездещи двойки в защитената зона и цялостна оценка „А”. Обитава открити места, пасища, сухи ливади, които се представени и на терена на ИП, но не е урегистрирана като гнездеща. </w:t>
      </w:r>
      <w:r w:rsidRPr="00027298">
        <w:rPr>
          <w:szCs w:val="16"/>
        </w:rPr>
        <w:t xml:space="preserve">В България са установени 1200-3500 двойки (Янков, отг. ред., 2007). За Златията същият автор посочва вида за УТМ квадрат GP04 (в които е разположен терена на част от инвестиционното предложение) и в съседните квадрати GP05, GP14, GP15. В GP04 числеността е 1-9 гн. двойки, а в останалите квадрати – между 10 и 99 гн. двойки. Според Костадинова и Граматиков (2007) и стандартния формуляр на ЗЗ в ЗЗ „Златията” гнездят между 38 и 130 дв. При мониторинга през размножителния период е наблюдавана еднократно възрастна птица в нива от слънчоглед на </w:t>
      </w:r>
      <w:r w:rsidRPr="00027298">
        <w:rPr>
          <w:szCs w:val="16"/>
        </w:rPr>
        <w:lastRenderedPageBreak/>
        <w:t xml:space="preserve">13.06.2008 г. </w:t>
      </w:r>
      <w:r w:rsidRPr="00027298">
        <w:rPr>
          <w:iCs/>
        </w:rPr>
        <w:t>Очаква се отрицателното въздействие върху вида от евентуалното реализиране на ИП да е с малка степен.</w:t>
      </w:r>
    </w:p>
    <w:p w:rsidR="0059481B" w:rsidRPr="00027298" w:rsidRDefault="0059481B" w:rsidP="0059481B">
      <w:pPr>
        <w:spacing w:before="120" w:after="120" w:line="360" w:lineRule="auto"/>
        <w:jc w:val="both"/>
        <w:rPr>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Полска бъбрица</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Anthus campestris</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2,9</w:t>
            </w:r>
          </w:p>
        </w:tc>
      </w:tr>
    </w:tbl>
    <w:p w:rsidR="0059481B" w:rsidRPr="00027298" w:rsidRDefault="0059481B" w:rsidP="00DF290E">
      <w:pPr>
        <w:numPr>
          <w:ilvl w:val="0"/>
          <w:numId w:val="23"/>
        </w:numPr>
        <w:tabs>
          <w:tab w:val="clear" w:pos="360"/>
          <w:tab w:val="num" w:pos="0"/>
        </w:tabs>
        <w:spacing w:before="120" w:after="120" w:line="360" w:lineRule="auto"/>
        <w:ind w:left="0" w:firstLine="539"/>
        <w:jc w:val="both"/>
        <w:rPr>
          <w:bCs/>
          <w:szCs w:val="16"/>
        </w:rPr>
      </w:pPr>
      <w:r w:rsidRPr="00027298">
        <w:rPr>
          <w:color w:val="000000"/>
        </w:rPr>
        <w:t>Ястребогушо коприварче</w:t>
      </w:r>
      <w:r w:rsidRPr="00027298">
        <w:rPr>
          <w:rFonts w:eastAsia="Arial Unicode MS"/>
          <w:color w:val="000000"/>
        </w:rPr>
        <w:t xml:space="preserve"> (</w:t>
      </w:r>
      <w:r w:rsidRPr="00027298">
        <w:rPr>
          <w:i/>
          <w:iCs/>
        </w:rPr>
        <w:t>Sylvia nisoria</w:t>
      </w:r>
      <w:r w:rsidRPr="00027298">
        <w:t xml:space="preserve">) - гнездещо-прелетен вид </w:t>
      </w:r>
      <w:r w:rsidRPr="00027298">
        <w:rPr>
          <w:iCs/>
        </w:rPr>
        <w:t xml:space="preserve">с 59 (11-108) гнездещи двойки в защитената зона и цялостна оценка „В”. Обитава ниски места с храсти и тръни, овощни градини, гори, полезащитни пояси, живи, плетове, разсадници. Някои от тези местообитания се представени и на терена на ИП. </w:t>
      </w:r>
      <w:r w:rsidRPr="00027298">
        <w:rPr>
          <w:szCs w:val="16"/>
        </w:rPr>
        <w:t>В България са установени 4000-10000 двойки (Янков, отг. ред., 2007). За Златията същият автор посочва вида за УТМ квадрат GP04 (в които е разположен част от терена на инвестиционното предложение) и в съседните квадрати GP13 и GP14. Числеността в квадрат GP04 е между 10 и 99 гн. двойки, а в другите два квадрата – между 1 и 9 гн. двойки. Според Костадинова и Граматиков (2007) и стандартния формуляр на ЗЗ в ЗЗ „Златията” гнездят между 11 и 108 дв. При мониторинга през размножителния период е наблюдаван мъжки индивид на 12.06.2008 г. в обрасли с храсти и дървета покрайнини на черен път в Златията. Не е регистрирана по време на миграцията.</w:t>
      </w:r>
      <w:r w:rsidRPr="00027298">
        <w:rPr>
          <w:bCs/>
          <w:szCs w:val="16"/>
        </w:rPr>
        <w:t xml:space="preserve"> </w:t>
      </w:r>
      <w:r w:rsidRPr="00027298">
        <w:rPr>
          <w:iCs/>
        </w:rPr>
        <w:t>Очаква се отрицателното въздействие върху вида от евентуалното реализиране на ИП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sz w:val="20"/>
                <w:szCs w:val="20"/>
              </w:rPr>
            </w:pPr>
            <w:r w:rsidRPr="00027298">
              <w:rPr>
                <w:color w:val="000000"/>
                <w:sz w:val="20"/>
                <w:szCs w:val="20"/>
              </w:rPr>
              <w:t>Ястребогушо коприварче</w:t>
            </w:r>
            <w:r w:rsidRPr="00027298">
              <w:rPr>
                <w:rFonts w:eastAsia="Arial Unicode MS"/>
                <w:color w:val="000000"/>
                <w:sz w:val="20"/>
                <w:szCs w:val="20"/>
              </w:rPr>
              <w:t xml:space="preserve"> (</w:t>
            </w:r>
            <w:r w:rsidRPr="00027298">
              <w:rPr>
                <w:i/>
                <w:iCs/>
                <w:sz w:val="20"/>
                <w:szCs w:val="20"/>
              </w:rPr>
              <w:t>Sylvia nisoria</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1,0</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3,2</w:t>
            </w:r>
          </w:p>
        </w:tc>
      </w:tr>
    </w:tbl>
    <w:p w:rsidR="0059481B" w:rsidRPr="00027298" w:rsidRDefault="0059481B" w:rsidP="00DF290E">
      <w:pPr>
        <w:numPr>
          <w:ilvl w:val="0"/>
          <w:numId w:val="23"/>
        </w:numPr>
        <w:tabs>
          <w:tab w:val="num" w:pos="180"/>
          <w:tab w:val="left" w:pos="900"/>
        </w:tabs>
        <w:spacing w:before="120" w:after="120" w:line="360" w:lineRule="auto"/>
        <w:ind w:left="0" w:firstLine="539"/>
        <w:jc w:val="both"/>
        <w:rPr>
          <w:i/>
          <w:iCs/>
        </w:rPr>
      </w:pPr>
      <w:r w:rsidRPr="00027298">
        <w:rPr>
          <w:color w:val="000000"/>
        </w:rPr>
        <w:lastRenderedPageBreak/>
        <w:t>Червеногърба сврачка</w:t>
      </w:r>
      <w:r w:rsidRPr="00027298">
        <w:rPr>
          <w:rFonts w:eastAsia="Arial Unicode MS"/>
          <w:color w:val="000000"/>
        </w:rPr>
        <w:t xml:space="preserve"> (</w:t>
      </w:r>
      <w:r w:rsidRPr="00027298">
        <w:rPr>
          <w:i/>
          <w:iCs/>
        </w:rPr>
        <w:t>Lanius collurio</w:t>
      </w:r>
      <w:r w:rsidRPr="00027298">
        <w:t xml:space="preserve">) - гнездещо-прелетен вид </w:t>
      </w:r>
      <w:r w:rsidRPr="00027298">
        <w:rPr>
          <w:iCs/>
        </w:rPr>
        <w:t xml:space="preserve">с 1600 гнездещи двойки в защитената зона и цялостна оценка „В”. Обитава окрайнини на широколистни и смесени гори, равнинни места с храсти, тръни и ниски дървета. Някои от тези местообитания се представени и на терена на ИП. </w:t>
      </w:r>
      <w:r w:rsidRPr="00027298">
        <w:rPr>
          <w:szCs w:val="16"/>
        </w:rPr>
        <w:t>В България е обикновен и широко разпространен вид с численост 300,000-700,000 двойки (Янков, отг. ред., 2007). За Златията същият автор установява вида за УТМ квадрати GP03 и GP04 (в които е разположен терена на инвестиционното предложение) и в съседните квадрати FP93, FP94, GP05, GP13, GP14, GP15, GP24. Числеността на вида в квадрати GP03, GP13 и GP05 е 10-99 гн. двойки, а в останалите между 100 и 999 гн. двойки. Според Костадинова и Граматиков (2007) в ЗЗ „Златията” гнездят 1293 двойки, а според стандартния формуляр на защитената зона - 1600. При мониторинга през размножителния период са отчетени 12 мъжки индивида (12.06.2008 г.) в обраслите с храсти и дървета покрайнини на черен път в Златията (</w:t>
      </w:r>
      <w:r w:rsidRPr="00027298">
        <w:t>GP 0520637241, FP 9961937535</w:t>
      </w:r>
      <w:r w:rsidRPr="00027298">
        <w:rPr>
          <w:szCs w:val="16"/>
        </w:rPr>
        <w:t xml:space="preserve">). </w:t>
      </w:r>
      <w:r w:rsidRPr="00027298">
        <w:rPr>
          <w:iCs/>
        </w:rPr>
        <w:t>Очаква се отрицателното въздействие върху вида от евентуалното реализиране на ИП да е със средна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sz w:val="20"/>
                <w:szCs w:val="20"/>
              </w:rPr>
            </w:pPr>
            <w:r w:rsidRPr="00027298">
              <w:rPr>
                <w:color w:val="000000"/>
                <w:sz w:val="20"/>
                <w:szCs w:val="20"/>
              </w:rPr>
              <w:t>Червеногърба сврачка</w:t>
            </w:r>
            <w:r w:rsidRPr="00027298">
              <w:rPr>
                <w:rFonts w:eastAsia="Arial Unicode MS"/>
                <w:color w:val="000000"/>
                <w:sz w:val="20"/>
                <w:szCs w:val="20"/>
              </w:rPr>
              <w:t xml:space="preserve"> (</w:t>
            </w:r>
            <w:r w:rsidRPr="00027298">
              <w:rPr>
                <w:i/>
                <w:iCs/>
                <w:sz w:val="20"/>
                <w:szCs w:val="20"/>
              </w:rPr>
              <w:t>Lanius collurio</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5,9</w:t>
            </w:r>
          </w:p>
        </w:tc>
      </w:tr>
    </w:tbl>
    <w:p w:rsidR="0059481B" w:rsidRPr="00027298" w:rsidRDefault="0059481B" w:rsidP="00DF290E">
      <w:pPr>
        <w:numPr>
          <w:ilvl w:val="0"/>
          <w:numId w:val="23"/>
        </w:numPr>
        <w:tabs>
          <w:tab w:val="clear" w:pos="360"/>
          <w:tab w:val="num" w:pos="180"/>
        </w:tabs>
        <w:spacing w:before="120" w:after="120" w:line="360" w:lineRule="auto"/>
        <w:ind w:left="0" w:firstLine="539"/>
        <w:jc w:val="both"/>
        <w:rPr>
          <w:szCs w:val="16"/>
        </w:rPr>
      </w:pPr>
      <w:r w:rsidRPr="00027298">
        <w:rPr>
          <w:color w:val="000000"/>
        </w:rPr>
        <w:t>Черночела сврачка</w:t>
      </w:r>
      <w:r w:rsidRPr="00027298">
        <w:rPr>
          <w:rFonts w:eastAsia="Arial Unicode MS"/>
          <w:color w:val="000000"/>
        </w:rPr>
        <w:t xml:space="preserve"> (</w:t>
      </w:r>
      <w:r w:rsidRPr="00027298">
        <w:rPr>
          <w:i/>
          <w:iCs/>
        </w:rPr>
        <w:t>Lanius minor</w:t>
      </w:r>
      <w:r w:rsidRPr="00027298">
        <w:t>)</w:t>
      </w:r>
      <w:r w:rsidRPr="00027298">
        <w:rPr>
          <w:iCs/>
        </w:rPr>
        <w:t xml:space="preserve"> </w:t>
      </w:r>
      <w:r w:rsidRPr="00027298">
        <w:t xml:space="preserve">- гнездещо-прелетен вид </w:t>
      </w:r>
      <w:r w:rsidRPr="00027298">
        <w:rPr>
          <w:iCs/>
        </w:rPr>
        <w:t xml:space="preserve">със 100 (95-200) гнездещи двойки в защитената зона и цялостна оценка „А”. Обитава сухи предпланински възвишения, окрайнини на равнинни гори, открити места с единични дървета. Някои от тези местообитания се представени и на терена на ИП. </w:t>
      </w:r>
      <w:r w:rsidRPr="00027298">
        <w:rPr>
          <w:szCs w:val="16"/>
        </w:rPr>
        <w:t xml:space="preserve">В България са установени 5000-15000 двойки (Янков, отг. ред., 2007). Същият автор посочва вида за УТМ квадрати GP03 и GP04 (в които е разположен терена на инвестиционното предложение) и в съседните квадрати FP94, GP05, GP13, GP14, GP15, GP24. Числеността в квадрати GP03, GP13 и FP94 е 1-9 гн. двойки във всеки от тях, а в останалите – между 10 и 99 гн. двойки. Според Костадинова и Граматиков (2007) и стандартния формуляр на ЗЗ в ЗЗ „Златията” гнездят между 95 и 200 дв. При мониторинга през размножителния период са отчетени 3 мъжки индивида (12.06.2008 г.) в обраслите с храсти и </w:t>
      </w:r>
      <w:r w:rsidRPr="00027298">
        <w:rPr>
          <w:szCs w:val="16"/>
        </w:rPr>
        <w:lastRenderedPageBreak/>
        <w:t xml:space="preserve">дървета покрайнини на черен път в Златията. Регистрирана е само по време на есенната миграция с 49 птици. </w:t>
      </w:r>
      <w:r w:rsidRPr="00027298">
        <w:rPr>
          <w:iCs/>
        </w:rPr>
        <w:t>Очаква се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Черночела сврачка</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Lanius minor</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0,7</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3,5</w:t>
            </w:r>
          </w:p>
        </w:tc>
      </w:tr>
    </w:tbl>
    <w:p w:rsidR="0059481B" w:rsidRPr="00027298" w:rsidRDefault="0059481B" w:rsidP="00DF290E">
      <w:pPr>
        <w:numPr>
          <w:ilvl w:val="0"/>
          <w:numId w:val="23"/>
        </w:numPr>
        <w:tabs>
          <w:tab w:val="clear" w:pos="360"/>
          <w:tab w:val="num" w:pos="180"/>
        </w:tabs>
        <w:spacing w:before="120" w:after="120" w:line="360" w:lineRule="auto"/>
        <w:ind w:left="0" w:firstLine="539"/>
        <w:jc w:val="both"/>
        <w:rPr>
          <w:szCs w:val="16"/>
        </w:rPr>
      </w:pPr>
      <w:r w:rsidRPr="00027298">
        <w:rPr>
          <w:color w:val="000000"/>
        </w:rPr>
        <w:t>Градинска овесарка</w:t>
      </w:r>
      <w:r w:rsidRPr="00027298">
        <w:rPr>
          <w:rFonts w:eastAsia="Arial Unicode MS"/>
          <w:color w:val="000000"/>
        </w:rPr>
        <w:t xml:space="preserve"> (</w:t>
      </w:r>
      <w:r w:rsidRPr="00027298">
        <w:rPr>
          <w:i/>
          <w:iCs/>
        </w:rPr>
        <w:t>Emberiza hortulana</w:t>
      </w:r>
      <w:r w:rsidRPr="00027298">
        <w:t xml:space="preserve">) - гнездещо-прелетен вид </w:t>
      </w:r>
      <w:r w:rsidRPr="00027298">
        <w:rPr>
          <w:iCs/>
        </w:rPr>
        <w:t xml:space="preserve">с 950 гнездещи двойки в защитената зона и цялостна оценка „А”. Обитава пасища, лозя, поляни, окрайнини на гори, овощни градини, озеленени пътища в открити места. Някои от тези местообитания се представени и на терена на ИП. </w:t>
      </w:r>
      <w:r w:rsidRPr="00027298">
        <w:rPr>
          <w:szCs w:val="16"/>
        </w:rPr>
        <w:t xml:space="preserve">В България са установени 25000-75000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FP93, FP94, GP05, GP13, GP14, GP15, GP24. Числеността в квадрати GP03 и GP14 е между 100 и 999 гн. двойки, а в останалите е 10-99 гн. двойки във всеки от тях. Според Костадинова и Граматиков (2007) и стандартния формуляр на ЗЗ в ЗЗ „Златията” гнездят 950 дв. При мониторинга е установено, че в Златията е с най-висока плътност в култури жито и ечемик. По данни от мониторинга на терена на ИП по Алтернатива 1 гнездят 161 двойки, а на терена по Алтернатива 2 – 64 двойки. Регистрирана е по време на пролетната миграция с 5 птици, а по време на есенната – с 7 птици. </w:t>
      </w:r>
      <w:r w:rsidRPr="00027298">
        <w:rPr>
          <w:iCs/>
        </w:rPr>
        <w:t>Очаква се отрицателното въздействие върху вида от евентуалното реализиране на ИП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sz w:val="20"/>
                <w:szCs w:val="20"/>
              </w:rPr>
            </w:pPr>
            <w:r w:rsidRPr="00027298">
              <w:rPr>
                <w:color w:val="000000"/>
                <w:sz w:val="20"/>
                <w:szCs w:val="20"/>
              </w:rPr>
              <w:t>Градинска овесарка</w:t>
            </w:r>
            <w:r w:rsidRPr="00027298">
              <w:rPr>
                <w:rFonts w:eastAsia="Arial Unicode MS"/>
                <w:color w:val="000000"/>
                <w:sz w:val="20"/>
                <w:szCs w:val="20"/>
              </w:rPr>
              <w:t xml:space="preserve"> (</w:t>
            </w:r>
            <w:r w:rsidRPr="00027298">
              <w:rPr>
                <w:i/>
                <w:iCs/>
                <w:sz w:val="20"/>
                <w:szCs w:val="20"/>
              </w:rPr>
              <w:t>Emberiza hortulana</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1,0</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4,7</w:t>
            </w:r>
          </w:p>
        </w:tc>
      </w:tr>
    </w:tbl>
    <w:p w:rsidR="0059481B" w:rsidRPr="00027298" w:rsidRDefault="0059481B" w:rsidP="0059481B">
      <w:pPr>
        <w:spacing w:before="120" w:after="120" w:line="360" w:lineRule="auto"/>
        <w:ind w:firstLine="539"/>
        <w:jc w:val="both"/>
      </w:pPr>
      <w:r w:rsidRPr="00027298">
        <w:lastRenderedPageBreak/>
        <w:t>Въздействието от реализирането на ИП върху 17-те вида птици, предмет на опазване в защитената зона групирани съгласно ЗБР в т. 4, е разгледано поотделно за всеки един вид както следва:</w:t>
      </w:r>
    </w:p>
    <w:p w:rsidR="0059481B" w:rsidRPr="00027298" w:rsidRDefault="0059481B" w:rsidP="00DF290E">
      <w:pPr>
        <w:numPr>
          <w:ilvl w:val="0"/>
          <w:numId w:val="24"/>
        </w:numPr>
        <w:tabs>
          <w:tab w:val="clear" w:pos="720"/>
          <w:tab w:val="num" w:pos="180"/>
          <w:tab w:val="left" w:pos="900"/>
        </w:tabs>
        <w:spacing w:before="120" w:after="120" w:line="360" w:lineRule="auto"/>
        <w:ind w:left="0" w:firstLine="539"/>
        <w:jc w:val="both"/>
        <w:rPr>
          <w:i/>
          <w:iCs/>
        </w:rPr>
      </w:pPr>
      <w:r w:rsidRPr="00027298">
        <w:t xml:space="preserve">Малък гмурец </w:t>
      </w:r>
      <w:r w:rsidRPr="00027298">
        <w:rPr>
          <w:i/>
        </w:rPr>
        <w:t>(Tachybaptus ruficollis) -</w:t>
      </w:r>
      <w:r w:rsidRPr="00027298">
        <w:t xml:space="preserve"> гнездещо-прелетен и зимуващ вид </w:t>
      </w:r>
      <w:r w:rsidRPr="00027298">
        <w:rPr>
          <w:iCs/>
        </w:rPr>
        <w:t>с 27 (21-33) гнездещи двойки в защитената зона и цялостна оценка „D”. Обитава естествени и изкуствени влажни зони от всякакъв характер, но предпочита блата с гъста растителност. Тези местообитания не се представени на терена на ИП, поради което не се очаква отрицателно въздействиe.</w:t>
      </w:r>
    </w:p>
    <w:p w:rsidR="0059481B" w:rsidRPr="00027298" w:rsidRDefault="0059481B" w:rsidP="00DF290E">
      <w:pPr>
        <w:numPr>
          <w:ilvl w:val="0"/>
          <w:numId w:val="24"/>
        </w:numPr>
        <w:tabs>
          <w:tab w:val="clear" w:pos="720"/>
          <w:tab w:val="num" w:pos="360"/>
          <w:tab w:val="left" w:pos="900"/>
        </w:tabs>
        <w:spacing w:before="120" w:after="120" w:line="360" w:lineRule="auto"/>
        <w:ind w:left="0" w:firstLine="539"/>
        <w:jc w:val="both"/>
        <w:rPr>
          <w:i/>
          <w:iCs/>
        </w:rPr>
      </w:pPr>
      <w:r w:rsidRPr="00027298">
        <w:t xml:space="preserve">Голям гмурец </w:t>
      </w:r>
      <w:r w:rsidRPr="00027298">
        <w:rPr>
          <w:i/>
        </w:rPr>
        <w:t xml:space="preserve">(Podiceps cristatus) -  </w:t>
      </w:r>
      <w:r w:rsidRPr="00027298">
        <w:t xml:space="preserve">гнездещо-прелетен и зимуващ вид </w:t>
      </w:r>
      <w:r w:rsidRPr="00027298">
        <w:rPr>
          <w:iCs/>
        </w:rPr>
        <w:t>с 4 гнездещи двойки в защитената зона и цялостна оценка „D”. Обитава естествени и изкуствени влажни зони от всякакъв характер, но предпочита такива с открита повърхности и мозаечна растителност. Тези местообитания не се представени на терена на ИП, поради което не се очаква отрицателно въздействие.</w:t>
      </w:r>
    </w:p>
    <w:p w:rsidR="0059481B" w:rsidRPr="00027298" w:rsidRDefault="0059481B" w:rsidP="00DF290E">
      <w:pPr>
        <w:numPr>
          <w:ilvl w:val="0"/>
          <w:numId w:val="24"/>
        </w:numPr>
        <w:tabs>
          <w:tab w:val="clear" w:pos="720"/>
          <w:tab w:val="num" w:pos="180"/>
          <w:tab w:val="left" w:pos="900"/>
        </w:tabs>
        <w:spacing w:before="120" w:after="120" w:line="360" w:lineRule="auto"/>
        <w:ind w:left="0" w:firstLine="539"/>
        <w:jc w:val="both"/>
        <w:rPr>
          <w:i/>
          <w:iCs/>
        </w:rPr>
      </w:pPr>
      <w:r w:rsidRPr="00027298">
        <w:t xml:space="preserve">Черноврат гмурец </w:t>
      </w:r>
      <w:r w:rsidRPr="00027298">
        <w:rPr>
          <w:i/>
        </w:rPr>
        <w:t xml:space="preserve">(Podiceps nigricollis) </w:t>
      </w:r>
      <w:r w:rsidRPr="00027298">
        <w:t xml:space="preserve">- гнездещо-прелетен и зимуващ вид </w:t>
      </w:r>
      <w:r w:rsidRPr="00027298">
        <w:rPr>
          <w:iCs/>
        </w:rPr>
        <w:t>с 6 гнездещи двойки в защитената зона и цялостна оценка „D”. Обитава естествени и изкуствени влажни зони от всякакъв характер, но предпочита блата с гъста растителност. Тези местообитания не се представени на терена на ИП, поради което не се очаква отрицателно въздействие.</w:t>
      </w:r>
    </w:p>
    <w:p w:rsidR="0059481B" w:rsidRPr="00027298" w:rsidRDefault="0059481B" w:rsidP="00DF290E">
      <w:pPr>
        <w:numPr>
          <w:ilvl w:val="0"/>
          <w:numId w:val="24"/>
        </w:numPr>
        <w:tabs>
          <w:tab w:val="clear" w:pos="720"/>
          <w:tab w:val="num" w:pos="180"/>
          <w:tab w:val="left" w:pos="900"/>
        </w:tabs>
        <w:spacing w:before="120" w:after="120" w:line="360" w:lineRule="auto"/>
        <w:ind w:left="0" w:firstLine="539"/>
        <w:jc w:val="both"/>
        <w:rPr>
          <w:i/>
          <w:iCs/>
        </w:rPr>
      </w:pPr>
      <w:r w:rsidRPr="00027298">
        <w:t xml:space="preserve">Голям корморан </w:t>
      </w:r>
      <w:r w:rsidRPr="00027298">
        <w:rPr>
          <w:i/>
        </w:rPr>
        <w:t xml:space="preserve">(Phalacrocorax carbo) - </w:t>
      </w:r>
      <w:r w:rsidRPr="00027298">
        <w:t xml:space="preserve">гнездещо-прелетен, преминаващ и зимуващ вид </w:t>
      </w:r>
      <w:r w:rsidRPr="00027298">
        <w:rPr>
          <w:iCs/>
        </w:rPr>
        <w:t>с 87 гнездещи двойки в защитената зона и цялостна оценка „D”.</w:t>
      </w:r>
      <w:r w:rsidRPr="00027298">
        <w:rPr>
          <w:i/>
          <w:iCs/>
        </w:rPr>
        <w:t xml:space="preserve"> </w:t>
      </w:r>
      <w:r w:rsidRPr="00027298">
        <w:rPr>
          <w:szCs w:val="16"/>
        </w:rPr>
        <w:t>Гнезди по островите на р. Дунав срещу Златията. Част от птиците извършват хранителни миграции между гнездовите находища и околните микроязовири (най-често в яз. «Под селото» (</w:t>
      </w:r>
      <w:r w:rsidRPr="00027298">
        <w:t xml:space="preserve">IBW1269) </w:t>
      </w:r>
      <w:r w:rsidRPr="00027298">
        <w:rPr>
          <w:szCs w:val="16"/>
        </w:rPr>
        <w:t>при с. Септемврийци). Преобладаващата част от регистрираните 646 птици са от пролетната миграция (619 екз.) и много малка част (27 екз.) – от есенната, когато кормораните вече са напуснали гнездовата колония. Близо половината от общото количество птици са летяли на височина между 50 и100 m. Очаква се отрицателното въздействие да е с малка степен.</w:t>
      </w:r>
    </w:p>
    <w:p w:rsidR="0059481B" w:rsidRPr="00027298" w:rsidRDefault="0059481B" w:rsidP="0059481B">
      <w:pPr>
        <w:tabs>
          <w:tab w:val="left" w:pos="900"/>
        </w:tabs>
        <w:spacing w:before="120" w:after="120" w:line="360" w:lineRule="auto"/>
        <w:ind w:left="539"/>
        <w:jc w:val="both"/>
        <w:rPr>
          <w:i/>
          <w:iCs/>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rPr>
            </w:pPr>
            <w:r w:rsidRPr="00027298">
              <w:rPr>
                <w:b/>
                <w:sz w:val="20"/>
              </w:rPr>
              <w:t>ЗЗ „Златията”</w:t>
            </w:r>
          </w:p>
          <w:p w:rsidR="0059481B" w:rsidRPr="00027298" w:rsidRDefault="0059481B" w:rsidP="006F3A62">
            <w:pPr>
              <w:ind w:right="-108"/>
              <w:jc w:val="center"/>
              <w:rPr>
                <w:i/>
                <w:sz w:val="20"/>
              </w:rPr>
            </w:pPr>
            <w:r w:rsidRPr="00027298">
              <w:rPr>
                <w:sz w:val="20"/>
                <w:szCs w:val="20"/>
              </w:rPr>
              <w:t xml:space="preserve">Голям корморан </w:t>
            </w:r>
            <w:r w:rsidRPr="00027298">
              <w:rPr>
                <w:i/>
                <w:sz w:val="20"/>
                <w:szCs w:val="20"/>
              </w:rPr>
              <w:t>(Phalacrocorax carbo)</w:t>
            </w:r>
          </w:p>
          <w:p w:rsidR="0059481B" w:rsidRPr="00027298" w:rsidRDefault="0059481B" w:rsidP="006F3A62">
            <w:pPr>
              <w:ind w:right="-108"/>
              <w:jc w:val="center"/>
              <w:rPr>
                <w:bCs/>
                <w:i/>
                <w:sz w:val="20"/>
              </w:rPr>
            </w:pPr>
            <w:r w:rsidRPr="00027298">
              <w:rPr>
                <w:i/>
                <w:sz w:val="20"/>
              </w:rPr>
              <w:t xml:space="preserve"> (за обяснения по таблицата вж. точка</w:t>
            </w:r>
            <w:r w:rsidRPr="00027298">
              <w:rPr>
                <w:b/>
                <w:i/>
                <w:sz w:val="20"/>
              </w:rPr>
              <w:t xml:space="preserve"> </w:t>
            </w:r>
            <w:r w:rsidRPr="00027298">
              <w:rPr>
                <w:i/>
                <w:sz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0E0E0"/>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lastRenderedPageBreak/>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1,9</w:t>
            </w:r>
          </w:p>
        </w:tc>
      </w:tr>
    </w:tbl>
    <w:p w:rsidR="0059481B" w:rsidRPr="00027298" w:rsidRDefault="0059481B" w:rsidP="00DF290E">
      <w:pPr>
        <w:numPr>
          <w:ilvl w:val="0"/>
          <w:numId w:val="24"/>
        </w:numPr>
        <w:tabs>
          <w:tab w:val="clear" w:pos="720"/>
          <w:tab w:val="left" w:pos="90"/>
          <w:tab w:val="num" w:pos="180"/>
          <w:tab w:val="left" w:pos="1080"/>
        </w:tabs>
        <w:spacing w:before="120" w:after="120" w:line="360" w:lineRule="auto"/>
        <w:ind w:left="0" w:firstLine="539"/>
        <w:jc w:val="both"/>
        <w:rPr>
          <w:i/>
        </w:rPr>
      </w:pPr>
      <w:r w:rsidRPr="00027298">
        <w:t xml:space="preserve">Сива чапла </w:t>
      </w:r>
      <w:r w:rsidRPr="00027298">
        <w:rPr>
          <w:i/>
        </w:rPr>
        <w:t>(Ardea cinerea)</w:t>
      </w:r>
      <w:r w:rsidRPr="00027298">
        <w:t xml:space="preserve"> - гнездещо-прелетен, преминаващ и зимуващ вид </w:t>
      </w:r>
      <w:r w:rsidRPr="00027298">
        <w:rPr>
          <w:iCs/>
        </w:rPr>
        <w:t>с 27 гнездещи двойки в защитената зона и цялостна оценка „D”. Обитава естествени и изкуствени влажни зони от всякакъв характер, но предпочита водоеми, богати на риба. Тези местообитания не се представени на терена на ИП. При мониторинга са установени 27 пролетни и 198 есенни мигранти. Очаква се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rPr>
            </w:pPr>
            <w:r w:rsidRPr="00027298">
              <w:rPr>
                <w:b/>
                <w:sz w:val="20"/>
              </w:rPr>
              <w:t>ЗЗ „Златията”</w:t>
            </w:r>
          </w:p>
          <w:p w:rsidR="0059481B" w:rsidRPr="00027298" w:rsidRDefault="0059481B" w:rsidP="006F3A62">
            <w:pPr>
              <w:ind w:right="-108"/>
              <w:jc w:val="center"/>
              <w:rPr>
                <w:sz w:val="20"/>
                <w:szCs w:val="20"/>
              </w:rPr>
            </w:pPr>
            <w:r w:rsidRPr="00027298">
              <w:rPr>
                <w:sz w:val="20"/>
                <w:szCs w:val="20"/>
              </w:rPr>
              <w:t xml:space="preserve">Сива чапла </w:t>
            </w:r>
          </w:p>
          <w:p w:rsidR="0059481B" w:rsidRPr="00027298" w:rsidRDefault="0059481B" w:rsidP="006F3A62">
            <w:pPr>
              <w:ind w:right="-108"/>
              <w:jc w:val="center"/>
              <w:rPr>
                <w:i/>
                <w:sz w:val="20"/>
                <w:szCs w:val="20"/>
              </w:rPr>
            </w:pPr>
            <w:r w:rsidRPr="00027298">
              <w:rPr>
                <w:i/>
                <w:sz w:val="20"/>
                <w:szCs w:val="20"/>
              </w:rPr>
              <w:t>(Ardea cinerea)</w:t>
            </w:r>
          </w:p>
          <w:p w:rsidR="0059481B" w:rsidRPr="00027298" w:rsidRDefault="0059481B" w:rsidP="006F3A62">
            <w:pPr>
              <w:ind w:right="-108"/>
              <w:jc w:val="center"/>
              <w:rPr>
                <w:bCs/>
                <w:i/>
                <w:sz w:val="20"/>
              </w:rPr>
            </w:pPr>
            <w:r w:rsidRPr="00027298">
              <w:rPr>
                <w:i/>
                <w:sz w:val="20"/>
              </w:rPr>
              <w:t xml:space="preserve"> (за обяснения по таблицата вж. точка</w:t>
            </w:r>
            <w:r w:rsidRPr="00027298">
              <w:rPr>
                <w:b/>
                <w:i/>
                <w:sz w:val="20"/>
              </w:rPr>
              <w:t xml:space="preserve"> </w:t>
            </w:r>
            <w:r w:rsidRPr="00027298">
              <w:rPr>
                <w:i/>
                <w:sz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1,9</w:t>
            </w:r>
          </w:p>
        </w:tc>
      </w:tr>
    </w:tbl>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t xml:space="preserve">Зеленоглавка </w:t>
      </w:r>
      <w:r w:rsidRPr="00027298">
        <w:rPr>
          <w:i/>
        </w:rPr>
        <w:t>(Anas platyrhynchos)</w:t>
      </w:r>
      <w:r w:rsidRPr="00027298">
        <w:t xml:space="preserve"> - гнездещо-прелетен, преминаващ и зимуващ вид </w:t>
      </w:r>
      <w:r w:rsidRPr="00027298">
        <w:rPr>
          <w:iCs/>
        </w:rPr>
        <w:t>с 40 гнездещи двойки в защитената зона и цялостна оценка „D”. Възможно е по време на миграцията отделни птици да прекосяват терена на ИП. Обитава естествени и изкуствени влажни зони от всякакъв характер, но предпочита обрасли с водна растителност водоеми. Тези местообитания не се представени на терена на ИП. Не е установена и по време на мониторинга. Поради това не се очаква отрицателно въздействие.</w:t>
      </w:r>
    </w:p>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t xml:space="preserve">Лятно бърне </w:t>
      </w:r>
      <w:r w:rsidRPr="00027298">
        <w:rPr>
          <w:i/>
        </w:rPr>
        <w:t xml:space="preserve">(Anas querquedula) </w:t>
      </w:r>
      <w:r w:rsidRPr="00027298">
        <w:t xml:space="preserve">- гнездещо-прелетен и преминаващ вид </w:t>
      </w:r>
      <w:r w:rsidRPr="00027298">
        <w:rPr>
          <w:iCs/>
        </w:rPr>
        <w:t>с 5 (1-9) гнездещи двойки в защитената зона и цялостна оценка „D”. Възможно е по време на миграцията отделни птици да прекосяват терена на ИП. Обитава естествени и изкуствени влажни зони от всякакъв характер, но предпочита обрасли с водна растителност водоеми. Тези местообитания не се представени на терена на ИП. Не е установено и по време на мониторинга. Поради това не се очаква отрицателно въздействие.</w:t>
      </w:r>
    </w:p>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t xml:space="preserve">Малък ястреб </w:t>
      </w:r>
      <w:r w:rsidRPr="00027298">
        <w:rPr>
          <w:i/>
        </w:rPr>
        <w:t xml:space="preserve">(Accipiter nisus) </w:t>
      </w:r>
      <w:r w:rsidRPr="00027298">
        <w:t xml:space="preserve">- гнездещо-прелетен и преминаващ вид </w:t>
      </w:r>
      <w:r w:rsidRPr="00027298">
        <w:rPr>
          <w:iCs/>
        </w:rPr>
        <w:t xml:space="preserve">с 6 гнездещи двойки в защитената зона и цялостна оценка „D”. Обитава равнинни, планински и предпланински гори. Тези местообитания не се представени на терена на ИП. По време на </w:t>
      </w:r>
      <w:r w:rsidRPr="00027298">
        <w:rPr>
          <w:iCs/>
        </w:rPr>
        <w:lastRenderedPageBreak/>
        <w:t>мониторинга не е установен като гнездещ, но са регистрирани 46 пролетни и 88 есенни мигранта. Очаква се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sz w:val="20"/>
                <w:szCs w:val="20"/>
              </w:rPr>
            </w:pPr>
            <w:r w:rsidRPr="00027298">
              <w:rPr>
                <w:sz w:val="20"/>
                <w:szCs w:val="20"/>
              </w:rPr>
              <w:t xml:space="preserve">Малък ястреб </w:t>
            </w:r>
          </w:p>
          <w:p w:rsidR="0059481B" w:rsidRPr="00027298" w:rsidRDefault="0059481B" w:rsidP="006F3A62">
            <w:pPr>
              <w:ind w:right="-108"/>
              <w:jc w:val="center"/>
              <w:rPr>
                <w:i/>
                <w:sz w:val="20"/>
                <w:szCs w:val="20"/>
              </w:rPr>
            </w:pPr>
            <w:r w:rsidRPr="00027298">
              <w:rPr>
                <w:i/>
                <w:sz w:val="20"/>
                <w:szCs w:val="20"/>
              </w:rPr>
              <w:t>(Accipiter nisus)</w:t>
            </w:r>
          </w:p>
          <w:p w:rsidR="0059481B" w:rsidRPr="00027298" w:rsidRDefault="0059481B" w:rsidP="006F3A62">
            <w:pPr>
              <w:ind w:right="-108"/>
              <w:jc w:val="center"/>
              <w:rPr>
                <w:bCs/>
                <w:i/>
                <w:sz w:val="20"/>
                <w:szCs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4,6</w:t>
            </w:r>
          </w:p>
        </w:tc>
      </w:tr>
    </w:tbl>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t xml:space="preserve">Обикновен мишелов </w:t>
      </w:r>
      <w:r w:rsidRPr="00027298">
        <w:rPr>
          <w:i/>
        </w:rPr>
        <w:t xml:space="preserve">(Buteo buteo) – </w:t>
      </w:r>
      <w:r w:rsidRPr="00027298">
        <w:t xml:space="preserve">постоянен, гнездещо-прелетен и преминаващ вид </w:t>
      </w:r>
      <w:r w:rsidRPr="00027298">
        <w:rPr>
          <w:iCs/>
        </w:rPr>
        <w:t>с 8 гнездещи двойки в защитената зона и цялостна оценка „D”. Обитава гори и техните окрайнини, открити пространства с отделни дървета. Тези местообитания са представени частично на терена на ИП, но гнездене не е установено. При мониторинга са регистрирани 82 пролетни и 63 есенни мигранта. Очаква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rPr>
            </w:pPr>
            <w:r w:rsidRPr="00027298">
              <w:rPr>
                <w:b/>
                <w:sz w:val="20"/>
              </w:rPr>
              <w:t>ЗЗ „Златията”</w:t>
            </w:r>
          </w:p>
          <w:p w:rsidR="0059481B" w:rsidRPr="00027298" w:rsidRDefault="0059481B" w:rsidP="006F3A62">
            <w:pPr>
              <w:ind w:right="-108"/>
              <w:jc w:val="center"/>
              <w:rPr>
                <w:sz w:val="20"/>
                <w:szCs w:val="20"/>
              </w:rPr>
            </w:pPr>
            <w:r w:rsidRPr="00027298">
              <w:rPr>
                <w:sz w:val="20"/>
                <w:szCs w:val="20"/>
              </w:rPr>
              <w:t xml:space="preserve">Обикновен мишелов </w:t>
            </w:r>
          </w:p>
          <w:p w:rsidR="0059481B" w:rsidRPr="00027298" w:rsidRDefault="0059481B" w:rsidP="006F3A62">
            <w:pPr>
              <w:ind w:right="-108"/>
              <w:jc w:val="center"/>
              <w:rPr>
                <w:i/>
                <w:sz w:val="20"/>
                <w:szCs w:val="20"/>
              </w:rPr>
            </w:pPr>
            <w:r w:rsidRPr="00027298">
              <w:rPr>
                <w:i/>
                <w:sz w:val="20"/>
                <w:szCs w:val="20"/>
              </w:rPr>
              <w:t xml:space="preserve">(Buteo buteo) </w:t>
            </w:r>
          </w:p>
          <w:p w:rsidR="0059481B" w:rsidRPr="00027298" w:rsidRDefault="0059481B" w:rsidP="006F3A62">
            <w:pPr>
              <w:ind w:right="-108"/>
              <w:jc w:val="center"/>
              <w:rPr>
                <w:bCs/>
                <w:i/>
                <w:sz w:val="20"/>
                <w:szCs w:val="20"/>
              </w:rPr>
            </w:pPr>
            <w:r w:rsidRPr="00027298">
              <w:rPr>
                <w:i/>
                <w:sz w:val="20"/>
                <w:szCs w:val="20"/>
              </w:rPr>
              <w:t>(за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4,6</w:t>
            </w:r>
          </w:p>
        </w:tc>
      </w:tr>
    </w:tbl>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t xml:space="preserve">Черношипа ветрушка </w:t>
      </w:r>
      <w:r w:rsidRPr="00027298">
        <w:rPr>
          <w:i/>
        </w:rPr>
        <w:t xml:space="preserve">(Falco tinnunculus) – </w:t>
      </w:r>
      <w:r w:rsidRPr="00027298">
        <w:t xml:space="preserve">постоянен, гнездещо-прелетен и преминаващ вид </w:t>
      </w:r>
      <w:r w:rsidRPr="00027298">
        <w:rPr>
          <w:iCs/>
        </w:rPr>
        <w:t xml:space="preserve">с 15 гнездещи двойки в защитената зона и цялостна оценка „D”. Възможно е по време на миграцията отделни птици или малки ята да прекосяват терена на ИП. Обитава населени места, окрайнини на широколистни гори и техните окрайнини, скалисти места, открити пространства с отделни дървета. Някои от тези местообитания са представени частично на терена на ИП, Тези местообитания са представени частично на терена на ИП, но гнездене не е установено. При мониторинга са регистрирани 35 пролетни мигранта. Неопределени 13 есенни мигранта са отнесени към </w:t>
      </w:r>
      <w:r w:rsidRPr="00027298">
        <w:rPr>
          <w:i/>
          <w:iCs/>
        </w:rPr>
        <w:t xml:space="preserve">Falco </w:t>
      </w:r>
      <w:r w:rsidRPr="00027298">
        <w:rPr>
          <w:iCs/>
        </w:rPr>
        <w:t>sp., част от които може да са черношипи ветрушки. Очаква се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rPr>
            </w:pPr>
            <w:r w:rsidRPr="00027298">
              <w:rPr>
                <w:b/>
                <w:sz w:val="20"/>
              </w:rPr>
              <w:lastRenderedPageBreak/>
              <w:t>ЗЗ „Златията”</w:t>
            </w:r>
          </w:p>
          <w:p w:rsidR="0059481B" w:rsidRPr="00027298" w:rsidRDefault="0059481B" w:rsidP="006F3A62">
            <w:pPr>
              <w:ind w:right="-108"/>
              <w:jc w:val="center"/>
              <w:rPr>
                <w:i/>
                <w:sz w:val="20"/>
                <w:szCs w:val="20"/>
              </w:rPr>
            </w:pPr>
            <w:r w:rsidRPr="00027298">
              <w:rPr>
                <w:sz w:val="20"/>
                <w:szCs w:val="20"/>
              </w:rPr>
              <w:t xml:space="preserve">Черношипа ветрушка </w:t>
            </w:r>
            <w:r w:rsidRPr="00027298">
              <w:rPr>
                <w:i/>
                <w:sz w:val="20"/>
                <w:szCs w:val="20"/>
              </w:rPr>
              <w:t>(Falco tinnunculus)</w:t>
            </w:r>
          </w:p>
          <w:p w:rsidR="0059481B" w:rsidRPr="00027298" w:rsidRDefault="0059481B" w:rsidP="006F3A62">
            <w:pPr>
              <w:ind w:right="-108"/>
              <w:jc w:val="center"/>
              <w:rPr>
                <w:bCs/>
                <w:i/>
                <w:sz w:val="20"/>
                <w:szCs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4,6</w:t>
            </w:r>
          </w:p>
        </w:tc>
      </w:tr>
    </w:tbl>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rPr>
          <w:i/>
        </w:rPr>
        <w:t>С</w:t>
      </w:r>
      <w:r w:rsidRPr="00027298">
        <w:t xml:space="preserve">окол орко </w:t>
      </w:r>
      <w:r w:rsidRPr="00027298">
        <w:rPr>
          <w:i/>
        </w:rPr>
        <w:t>(Falco subbuteo) –</w:t>
      </w:r>
      <w:r w:rsidRPr="00027298">
        <w:t xml:space="preserve"> гнездещо-прелетен и преминаващ вид от Червената книга на България </w:t>
      </w:r>
      <w:r w:rsidRPr="00027298">
        <w:rPr>
          <w:iCs/>
        </w:rPr>
        <w:t>с 10 (6-14) гнездещи двойки в защитената зона и цялостна оценка „D”. Възможно е по време на миграцията отделни птици или малки ята да прекосяват терена на ИП. Обитава гори и техните окрайнини, открити пространства с отделни дървета. Тези местообитания са представени частично на терена на ИП, но гнездене не е установено. При мониторинга са регистрирани 8 пролетни и 46 есенни мигранта. Очаква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rPr>
            </w:pPr>
            <w:r w:rsidRPr="00027298">
              <w:rPr>
                <w:b/>
                <w:sz w:val="20"/>
              </w:rPr>
              <w:t>ЗЗ „Златията”</w:t>
            </w:r>
          </w:p>
          <w:p w:rsidR="0059481B" w:rsidRPr="00027298" w:rsidRDefault="0059481B" w:rsidP="006F3A62">
            <w:pPr>
              <w:ind w:right="-108"/>
              <w:jc w:val="center"/>
              <w:rPr>
                <w:sz w:val="20"/>
                <w:szCs w:val="20"/>
              </w:rPr>
            </w:pPr>
            <w:r w:rsidRPr="00027298">
              <w:rPr>
                <w:i/>
                <w:sz w:val="20"/>
                <w:szCs w:val="20"/>
              </w:rPr>
              <w:t>С</w:t>
            </w:r>
            <w:r w:rsidRPr="00027298">
              <w:rPr>
                <w:sz w:val="20"/>
                <w:szCs w:val="20"/>
              </w:rPr>
              <w:t xml:space="preserve">окол орко </w:t>
            </w:r>
          </w:p>
          <w:p w:rsidR="0059481B" w:rsidRPr="00027298" w:rsidRDefault="0059481B" w:rsidP="006F3A62">
            <w:pPr>
              <w:ind w:right="-108"/>
              <w:jc w:val="center"/>
              <w:rPr>
                <w:i/>
                <w:sz w:val="20"/>
                <w:szCs w:val="20"/>
              </w:rPr>
            </w:pPr>
            <w:r w:rsidRPr="00027298">
              <w:rPr>
                <w:i/>
                <w:sz w:val="20"/>
                <w:szCs w:val="20"/>
              </w:rPr>
              <w:t>(Falco subbuteo)</w:t>
            </w:r>
          </w:p>
          <w:p w:rsidR="0059481B" w:rsidRPr="00027298" w:rsidRDefault="0059481B" w:rsidP="006F3A62">
            <w:pPr>
              <w:ind w:right="-108"/>
              <w:jc w:val="center"/>
              <w:rPr>
                <w:bCs/>
                <w:i/>
                <w:sz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r w:rsidRPr="00027298">
              <w:rPr>
                <w:i/>
                <w:sz w:val="20"/>
              </w:rPr>
              <w:t>)</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4,8</w:t>
            </w:r>
          </w:p>
        </w:tc>
      </w:tr>
    </w:tbl>
    <w:p w:rsidR="0059481B" w:rsidRPr="00027298" w:rsidRDefault="0059481B" w:rsidP="00DF290E">
      <w:pPr>
        <w:numPr>
          <w:ilvl w:val="0"/>
          <w:numId w:val="24"/>
        </w:numPr>
        <w:tabs>
          <w:tab w:val="clear" w:pos="720"/>
          <w:tab w:val="left" w:pos="90"/>
          <w:tab w:val="num" w:pos="180"/>
          <w:tab w:val="left" w:pos="1080"/>
        </w:tabs>
        <w:spacing w:before="120" w:after="120" w:line="360" w:lineRule="auto"/>
        <w:ind w:left="0" w:firstLine="539"/>
        <w:jc w:val="both"/>
        <w:rPr>
          <w:i/>
        </w:rPr>
      </w:pPr>
      <w:r w:rsidRPr="00027298">
        <w:t xml:space="preserve">Крещалец </w:t>
      </w:r>
      <w:r w:rsidRPr="00027298">
        <w:rPr>
          <w:i/>
        </w:rPr>
        <w:t xml:space="preserve">(Rallus aquaticus) - </w:t>
      </w:r>
      <w:r w:rsidRPr="00027298">
        <w:t xml:space="preserve">постоянен вид </w:t>
      </w:r>
      <w:r w:rsidRPr="00027298">
        <w:rPr>
          <w:iCs/>
        </w:rPr>
        <w:t>с 25 гнездещи двойки в защитената зона и цялостна оценка „D”. Обитава естествени и изкуствени влажни зони, обрасли обилно с блатна растителност. Тези местообитания не са представени на терена на ИП. Не е регистриран и по време на мониторинга. Не се очаква отрицателно въздействие.</w:t>
      </w:r>
    </w:p>
    <w:p w:rsidR="0059481B" w:rsidRPr="00027298" w:rsidRDefault="0059481B" w:rsidP="00DF290E">
      <w:pPr>
        <w:numPr>
          <w:ilvl w:val="0"/>
          <w:numId w:val="24"/>
        </w:numPr>
        <w:tabs>
          <w:tab w:val="clear" w:pos="720"/>
          <w:tab w:val="left" w:pos="90"/>
          <w:tab w:val="num" w:pos="180"/>
          <w:tab w:val="left" w:pos="1080"/>
        </w:tabs>
        <w:spacing w:before="120" w:after="120" w:line="360" w:lineRule="auto"/>
        <w:ind w:left="0" w:firstLine="539"/>
        <w:jc w:val="both"/>
        <w:rPr>
          <w:i/>
        </w:rPr>
      </w:pPr>
      <w:r w:rsidRPr="00027298">
        <w:t xml:space="preserve">Зеленоножка </w:t>
      </w:r>
      <w:r w:rsidRPr="00027298">
        <w:rPr>
          <w:i/>
        </w:rPr>
        <w:t xml:space="preserve">(Gallinula chloropus) - </w:t>
      </w:r>
      <w:r w:rsidRPr="00027298">
        <w:t xml:space="preserve">постоянен вид </w:t>
      </w:r>
      <w:r w:rsidRPr="00027298">
        <w:rPr>
          <w:iCs/>
        </w:rPr>
        <w:t>с 38 гнездещи двойки в защитената зона и цялостна оценка „D”. Обитава естествени и изкуствени влажни зони, обрасли обилно с блатна растителност. Тези местообитания не са представени на терена на ИП. Не е регистрирана и по време на мониторинга. Не се очаква отрицателно въздействие.</w:t>
      </w:r>
    </w:p>
    <w:p w:rsidR="0059481B" w:rsidRPr="00027298" w:rsidRDefault="0059481B" w:rsidP="00DF290E">
      <w:pPr>
        <w:numPr>
          <w:ilvl w:val="0"/>
          <w:numId w:val="24"/>
        </w:numPr>
        <w:tabs>
          <w:tab w:val="clear" w:pos="720"/>
          <w:tab w:val="left" w:pos="90"/>
          <w:tab w:val="num" w:pos="180"/>
          <w:tab w:val="left" w:pos="1080"/>
        </w:tabs>
        <w:spacing w:before="120" w:after="120" w:line="360" w:lineRule="auto"/>
        <w:ind w:left="0" w:firstLine="539"/>
        <w:jc w:val="both"/>
        <w:rPr>
          <w:i/>
        </w:rPr>
      </w:pPr>
      <w:r w:rsidRPr="00027298">
        <w:lastRenderedPageBreak/>
        <w:t xml:space="preserve">Лиска </w:t>
      </w:r>
      <w:r w:rsidRPr="00027298">
        <w:rPr>
          <w:i/>
        </w:rPr>
        <w:t xml:space="preserve">(Fulica atra) </w:t>
      </w:r>
      <w:r w:rsidRPr="00027298">
        <w:t xml:space="preserve">постоянен вид </w:t>
      </w:r>
      <w:r w:rsidRPr="00027298">
        <w:rPr>
          <w:iCs/>
        </w:rPr>
        <w:t>с 18 (12-25) гнездещи двойки в защитената зона и цялостна оценка „D”. Обитава естествени и изкуствени влажни зони, обрасли обилно с блатна растителност. Тези местообитания не са представени на терена на ИП, Не е регистрирана и по време на мониторинга. Не се очаква отрицателно въздействие.</w:t>
      </w:r>
    </w:p>
    <w:p w:rsidR="0059481B" w:rsidRPr="00027298" w:rsidRDefault="0059481B" w:rsidP="00DF290E">
      <w:pPr>
        <w:numPr>
          <w:ilvl w:val="0"/>
          <w:numId w:val="24"/>
        </w:numPr>
        <w:tabs>
          <w:tab w:val="clear" w:pos="720"/>
          <w:tab w:val="left" w:pos="90"/>
          <w:tab w:val="num" w:pos="180"/>
          <w:tab w:val="left" w:pos="1080"/>
        </w:tabs>
        <w:spacing w:before="120" w:after="120" w:line="360" w:lineRule="auto"/>
        <w:ind w:left="0" w:firstLine="539"/>
        <w:jc w:val="both"/>
        <w:rPr>
          <w:i/>
        </w:rPr>
      </w:pPr>
      <w:r w:rsidRPr="00027298">
        <w:t>Речен дъждосвирец</w:t>
      </w:r>
      <w:r w:rsidRPr="00027298">
        <w:rPr>
          <w:i/>
        </w:rPr>
        <w:t xml:space="preserve"> (Charadrius dubius) - </w:t>
      </w:r>
      <w:r w:rsidRPr="00027298">
        <w:t xml:space="preserve">гнездещо-прелетен, преминаващ и зимуващ вид </w:t>
      </w:r>
      <w:r w:rsidRPr="00027298">
        <w:rPr>
          <w:iCs/>
        </w:rPr>
        <w:t>с 5 (1-9) гнездещи двойки в защитената зона и цялостна оценка „D”. Обитава естествени и изкуствени, течащи и стоящи влажни зони. Тези местообитания не са представени на терена на ИП. Не е регистриран и по време на мониторинга. Не се очаква отрицателно въздействие.</w:t>
      </w:r>
    </w:p>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t xml:space="preserve">Обикновена калугерица </w:t>
      </w:r>
      <w:r w:rsidRPr="00027298">
        <w:rPr>
          <w:i/>
        </w:rPr>
        <w:t xml:space="preserve">(Vanellus vanellus) </w:t>
      </w:r>
      <w:r w:rsidRPr="00027298">
        <w:t xml:space="preserve">- постоянен вид </w:t>
      </w:r>
      <w:r w:rsidRPr="00027298">
        <w:rPr>
          <w:iCs/>
        </w:rPr>
        <w:t>с 7 (6-9) гнездещи двойки в защитената зона и цялостна оценка „D”. Обитава естествени и изкуствени влажни зони, обрасли обилно с блатна растителност. Тези местообитания не са представени на терена на ИП. При мониторинга са регистрирани  28 пролетни и 2 есенни мигранта. Очаква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i/>
                <w:sz w:val="20"/>
                <w:szCs w:val="20"/>
              </w:rPr>
            </w:pPr>
            <w:r w:rsidRPr="00027298">
              <w:rPr>
                <w:sz w:val="20"/>
                <w:szCs w:val="20"/>
              </w:rPr>
              <w:t xml:space="preserve">Обикновена калугерица </w:t>
            </w:r>
            <w:r w:rsidRPr="00027298">
              <w:rPr>
                <w:i/>
                <w:sz w:val="20"/>
                <w:szCs w:val="20"/>
              </w:rPr>
              <w:t>(Vanellus vanellus)</w:t>
            </w:r>
          </w:p>
          <w:p w:rsidR="0059481B" w:rsidRPr="00027298" w:rsidRDefault="0059481B" w:rsidP="006F3A62">
            <w:pPr>
              <w:ind w:right="-108"/>
              <w:jc w:val="center"/>
              <w:rPr>
                <w:bCs/>
                <w:i/>
                <w:sz w:val="20"/>
                <w:szCs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r>
    </w:tbl>
    <w:p w:rsidR="0059481B" w:rsidRPr="00027298" w:rsidRDefault="0059481B" w:rsidP="00DF290E">
      <w:pPr>
        <w:numPr>
          <w:ilvl w:val="0"/>
          <w:numId w:val="24"/>
        </w:numPr>
        <w:tabs>
          <w:tab w:val="clear" w:pos="720"/>
          <w:tab w:val="left" w:pos="90"/>
          <w:tab w:val="num" w:pos="180"/>
        </w:tabs>
        <w:spacing w:before="120" w:after="120" w:line="360" w:lineRule="auto"/>
        <w:ind w:left="0" w:firstLine="539"/>
        <w:jc w:val="both"/>
        <w:rPr>
          <w:i/>
        </w:rPr>
      </w:pPr>
      <w:r w:rsidRPr="00027298">
        <w:rPr>
          <w:color w:val="000000"/>
        </w:rPr>
        <w:t>Обикновен пчелояд</w:t>
      </w:r>
      <w:r w:rsidRPr="00027298">
        <w:rPr>
          <w:rFonts w:eastAsia="Arial Unicode MS"/>
          <w:color w:val="000000"/>
        </w:rPr>
        <w:t xml:space="preserve"> (</w:t>
      </w:r>
      <w:r w:rsidRPr="00027298">
        <w:rPr>
          <w:i/>
          <w:iCs/>
        </w:rPr>
        <w:t>Merops apiaster</w:t>
      </w:r>
      <w:r w:rsidRPr="00027298">
        <w:t>) – гнездещо-прелетен и преминаващ</w:t>
      </w:r>
      <w:r w:rsidRPr="00027298">
        <w:rPr>
          <w:iCs/>
        </w:rPr>
        <w:t xml:space="preserve"> вид с 1300 (325-2280) гнездещи двойки в защитената зона и оценка „С”. Размножава се в льосови стени и ерозирани места на речни долини и суходолия. Тези местообитания не са представени на терена на ИП. При мониторинга са регистрирани 2516 есенни мигранта. Очаква отрицателното въздействие да е с малка степен.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i/>
                <w:sz w:val="20"/>
                <w:szCs w:val="20"/>
              </w:rPr>
            </w:pPr>
            <w:r w:rsidRPr="00027298">
              <w:rPr>
                <w:color w:val="000000"/>
                <w:sz w:val="20"/>
                <w:szCs w:val="20"/>
              </w:rPr>
              <w:t>Обикновен пчелояд</w:t>
            </w:r>
            <w:r w:rsidRPr="00027298">
              <w:rPr>
                <w:rFonts w:eastAsia="Arial Unicode MS"/>
                <w:color w:val="000000"/>
                <w:sz w:val="20"/>
                <w:szCs w:val="20"/>
              </w:rPr>
              <w:t xml:space="preserve"> (</w:t>
            </w:r>
            <w:r w:rsidRPr="00027298">
              <w:rPr>
                <w:i/>
                <w:iCs/>
                <w:sz w:val="20"/>
                <w:szCs w:val="20"/>
              </w:rPr>
              <w:t>Merops apiaster</w:t>
            </w:r>
            <w:r w:rsidRPr="00027298">
              <w:rPr>
                <w:sz w:val="20"/>
                <w:szCs w:val="20"/>
              </w:rPr>
              <w:t>)</w:t>
            </w:r>
          </w:p>
          <w:p w:rsidR="0059481B" w:rsidRPr="00027298" w:rsidRDefault="0059481B" w:rsidP="006F3A62">
            <w:pPr>
              <w:ind w:right="-108"/>
              <w:jc w:val="center"/>
              <w:rPr>
                <w:bCs/>
                <w:i/>
                <w:sz w:val="20"/>
                <w:szCs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1,6</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lastRenderedPageBreak/>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3,4</w:t>
            </w:r>
          </w:p>
        </w:tc>
      </w:tr>
    </w:tbl>
    <w:p w:rsidR="0059481B" w:rsidRPr="00027298" w:rsidRDefault="0059481B" w:rsidP="0059481B">
      <w:pPr>
        <w:spacing w:before="120" w:after="120"/>
        <w:rPr>
          <w:szCs w:val="16"/>
        </w:rPr>
      </w:pPr>
      <w:r w:rsidRPr="00027298">
        <w:rPr>
          <w:b/>
          <w:szCs w:val="16"/>
        </w:rPr>
        <w:t>Други видове (2 вида):</w:t>
      </w:r>
      <w:r w:rsidRPr="00027298">
        <w:rPr>
          <w:szCs w:val="16"/>
        </w:rPr>
        <w:t xml:space="preserve"> </w:t>
      </w:r>
    </w:p>
    <w:p w:rsidR="0059481B" w:rsidRPr="00027298" w:rsidRDefault="0059481B" w:rsidP="00DF290E">
      <w:pPr>
        <w:numPr>
          <w:ilvl w:val="0"/>
          <w:numId w:val="25"/>
        </w:numPr>
        <w:tabs>
          <w:tab w:val="clear" w:pos="720"/>
          <w:tab w:val="num" w:pos="180"/>
          <w:tab w:val="left" w:pos="1080"/>
        </w:tabs>
        <w:spacing w:before="120" w:after="120" w:line="360" w:lineRule="auto"/>
        <w:ind w:left="0" w:firstLine="539"/>
        <w:jc w:val="both"/>
        <w:rPr>
          <w:i/>
          <w:iCs/>
          <w:szCs w:val="16"/>
        </w:rPr>
      </w:pPr>
      <w:r w:rsidRPr="00027298">
        <w:rPr>
          <w:color w:val="000000"/>
          <w:szCs w:val="16"/>
        </w:rPr>
        <w:t>Пъдпъдък</w:t>
      </w:r>
      <w:r w:rsidRPr="00027298">
        <w:rPr>
          <w:rFonts w:eastAsia="Arial Unicode MS"/>
          <w:color w:val="000000"/>
          <w:szCs w:val="16"/>
        </w:rPr>
        <w:t xml:space="preserve"> (</w:t>
      </w:r>
      <w:r w:rsidRPr="00027298">
        <w:rPr>
          <w:i/>
          <w:iCs/>
          <w:szCs w:val="16"/>
        </w:rPr>
        <w:t>Coturnix coturnix</w:t>
      </w:r>
      <w:r w:rsidRPr="00027298">
        <w:rPr>
          <w:szCs w:val="16"/>
        </w:rPr>
        <w:t xml:space="preserve">) - </w:t>
      </w:r>
      <w:r w:rsidRPr="00027298">
        <w:t xml:space="preserve">гнездещо-прелетен вид </w:t>
      </w:r>
      <w:r w:rsidRPr="00027298">
        <w:rPr>
          <w:iCs/>
        </w:rPr>
        <w:t xml:space="preserve">с 330-1490 гнездещи двойки в защитената зона и цялостна оценка „С”. </w:t>
      </w:r>
      <w:r w:rsidRPr="00027298">
        <w:rPr>
          <w:szCs w:val="16"/>
        </w:rPr>
        <w:t>В България са установени 15000-35000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FP93, FP94, GP05, GP13, GP14, GP15, GP24. Числеността в квадрати FP93, GP04, GP13, GP14 и GP24 е между 100 и 999 гн. двойки във всеки от тях, а в останалите между 10 и 99 гн. двойки. Според Костадинова и Граматиков (2007) и стандартния формуляр на ЗЗ в ЗЗ „Златията” гнездят около 900 дв. При мониторинга е установено, че гнезди в проучвания район, но числеността му е неизвестна. Регистриран е само по време на есенната миграция с 11 птици.</w:t>
      </w:r>
      <w:r w:rsidRPr="00027298">
        <w:rPr>
          <w:i/>
          <w:iCs/>
          <w:szCs w:val="16"/>
        </w:rPr>
        <w:t xml:space="preserve"> </w:t>
      </w:r>
      <w:r w:rsidRPr="00027298">
        <w:rPr>
          <w:iCs/>
        </w:rPr>
        <w:t>Очаква се отрицателното въздействие от евентуалното реализиране на ИП да е с малка степен.</w:t>
      </w:r>
    </w:p>
    <w:p w:rsidR="0059481B" w:rsidRPr="00027298" w:rsidRDefault="0059481B" w:rsidP="0059481B">
      <w:pPr>
        <w:tabs>
          <w:tab w:val="left" w:pos="1080"/>
        </w:tabs>
        <w:spacing w:before="120" w:after="120" w:line="360" w:lineRule="auto"/>
        <w:jc w:val="both"/>
        <w:rPr>
          <w:iCs/>
        </w:rPr>
      </w:pPr>
    </w:p>
    <w:p w:rsidR="0059481B" w:rsidRPr="00027298" w:rsidRDefault="0059481B" w:rsidP="0059481B">
      <w:pPr>
        <w:tabs>
          <w:tab w:val="left" w:pos="1080"/>
        </w:tabs>
        <w:spacing w:before="120" w:after="120" w:line="360" w:lineRule="auto"/>
        <w:jc w:val="both"/>
        <w:rPr>
          <w:i/>
          <w:iCs/>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Пъдпъдък</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Coturnix coturnix</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1,0</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0,2</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0,7</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3,9</w:t>
            </w:r>
          </w:p>
        </w:tc>
      </w:tr>
    </w:tbl>
    <w:p w:rsidR="0059481B" w:rsidRPr="00027298" w:rsidRDefault="0059481B" w:rsidP="00DF290E">
      <w:pPr>
        <w:numPr>
          <w:ilvl w:val="0"/>
          <w:numId w:val="25"/>
        </w:numPr>
        <w:tabs>
          <w:tab w:val="clear" w:pos="720"/>
          <w:tab w:val="num" w:pos="180"/>
        </w:tabs>
        <w:spacing w:before="120" w:after="120" w:line="360" w:lineRule="auto"/>
        <w:ind w:left="0" w:firstLine="539"/>
        <w:jc w:val="both"/>
        <w:rPr>
          <w:szCs w:val="16"/>
        </w:rPr>
      </w:pPr>
      <w:r w:rsidRPr="00027298">
        <w:rPr>
          <w:color w:val="000000"/>
          <w:szCs w:val="16"/>
        </w:rPr>
        <w:t>Полска чучулига</w:t>
      </w:r>
      <w:r w:rsidRPr="00027298">
        <w:rPr>
          <w:rFonts w:eastAsia="Arial Unicode MS"/>
          <w:color w:val="000000"/>
          <w:szCs w:val="16"/>
        </w:rPr>
        <w:t xml:space="preserve"> (</w:t>
      </w:r>
      <w:r w:rsidRPr="00027298">
        <w:rPr>
          <w:i/>
          <w:iCs/>
          <w:szCs w:val="16"/>
        </w:rPr>
        <w:t>Alauda arvensis</w:t>
      </w:r>
      <w:r w:rsidRPr="00027298">
        <w:rPr>
          <w:szCs w:val="16"/>
        </w:rPr>
        <w:t xml:space="preserve">) – постоянен и </w:t>
      </w:r>
      <w:r w:rsidRPr="00027298">
        <w:t xml:space="preserve">гнездещо-прелетен вид </w:t>
      </w:r>
      <w:r w:rsidRPr="00027298">
        <w:rPr>
          <w:iCs/>
        </w:rPr>
        <w:t xml:space="preserve">с </w:t>
      </w:r>
      <w:r w:rsidRPr="00027298">
        <w:rPr>
          <w:szCs w:val="16"/>
        </w:rPr>
        <w:t xml:space="preserve">47,870 </w:t>
      </w:r>
      <w:r w:rsidRPr="00027298">
        <w:rPr>
          <w:iCs/>
        </w:rPr>
        <w:t xml:space="preserve">гнездещи двойки в защитената зона (1,15 двойки на 1 ha) и цялостна оценка „С”. Обитава ниви, ливади, пасища в равнинни места и планини. Някои от тези местообитания се представени и на терена на ИП. </w:t>
      </w:r>
      <w:r w:rsidRPr="00027298">
        <w:rPr>
          <w:szCs w:val="16"/>
        </w:rPr>
        <w:t xml:space="preserve">В България са установени 800,000-2,500,000 двойки (Янков, отг. ред., 2007). За Златията същият автор посочва вида за УТМ квадрати GP03 и GP04 (в които е разположен терена на инвестиционното предложение) и в съседните квадрати FP93, FP94, GP05, GP13, GP14, GP15, GP24; числеността й в квадрат FP93 и FP94 е оценена между 1000 и 9999 гн. двойки, а в останалите – между 100 и 999 гн. двойки. Резултатите от мониторинга по трансекти </w:t>
      </w:r>
      <w:r w:rsidRPr="00027298">
        <w:rPr>
          <w:szCs w:val="16"/>
        </w:rPr>
        <w:lastRenderedPageBreak/>
        <w:t>в селскостопанските култури показват, че полската чучулига е най-многочисленият и с най-голяма плътност (</w:t>
      </w:r>
      <w:r w:rsidRPr="00027298">
        <w:t>35.89 дв./km</w:t>
      </w:r>
      <w:r w:rsidRPr="00027298">
        <w:rPr>
          <w:vertAlign w:val="superscript"/>
        </w:rPr>
        <w:t>2</w:t>
      </w:r>
      <w:r w:rsidRPr="00027298">
        <w:t xml:space="preserve">) </w:t>
      </w:r>
      <w:r w:rsidRPr="00027298">
        <w:rPr>
          <w:szCs w:val="16"/>
        </w:rPr>
        <w:t>вид в проучвания район. По данни от мониторинга на терена на ИП по Алтернатива 1 гнездят 1155 двойки, а на терена по Алтернатива 2 – 1227 двойки. Очаква се отрицателно въздействие с голяма степен.</w:t>
      </w:r>
    </w:p>
    <w:p w:rsidR="0059481B" w:rsidRPr="00027298" w:rsidRDefault="0059481B" w:rsidP="0059481B">
      <w:pPr>
        <w:rPr>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jc w:val="center"/>
              <w:rPr>
                <w:b/>
                <w:bCs/>
                <w:sz w:val="20"/>
                <w:szCs w:val="20"/>
              </w:rPr>
            </w:pPr>
            <w:r w:rsidRPr="00027298">
              <w:rPr>
                <w:b/>
                <w:sz w:val="20"/>
                <w:szCs w:val="20"/>
              </w:rPr>
              <w:t>ЗЗ „Златията”</w:t>
            </w:r>
          </w:p>
          <w:p w:rsidR="0059481B" w:rsidRPr="00027298" w:rsidRDefault="0059481B" w:rsidP="006F3A62">
            <w:pPr>
              <w:ind w:right="-108"/>
              <w:jc w:val="center"/>
              <w:rPr>
                <w:rFonts w:eastAsia="Arial Unicode MS"/>
                <w:color w:val="000000"/>
                <w:sz w:val="20"/>
                <w:szCs w:val="20"/>
              </w:rPr>
            </w:pPr>
            <w:r w:rsidRPr="00027298">
              <w:rPr>
                <w:color w:val="000000"/>
                <w:sz w:val="20"/>
                <w:szCs w:val="20"/>
              </w:rPr>
              <w:t>Полска чучулига</w:t>
            </w:r>
            <w:r w:rsidRPr="00027298">
              <w:rPr>
                <w:rFonts w:eastAsia="Arial Unicode MS"/>
                <w:color w:val="000000"/>
                <w:sz w:val="20"/>
                <w:szCs w:val="20"/>
              </w:rPr>
              <w:t xml:space="preserve"> </w:t>
            </w:r>
          </w:p>
          <w:p w:rsidR="0059481B" w:rsidRPr="00027298" w:rsidRDefault="0059481B" w:rsidP="006F3A62">
            <w:pPr>
              <w:ind w:right="-108"/>
              <w:jc w:val="center"/>
              <w:rPr>
                <w:sz w:val="20"/>
                <w:szCs w:val="20"/>
              </w:rPr>
            </w:pPr>
            <w:r w:rsidRPr="00027298">
              <w:rPr>
                <w:rFonts w:eastAsia="Arial Unicode MS"/>
                <w:color w:val="000000"/>
                <w:sz w:val="20"/>
                <w:szCs w:val="20"/>
              </w:rPr>
              <w:t>(</w:t>
            </w:r>
            <w:r w:rsidRPr="00027298">
              <w:rPr>
                <w:i/>
                <w:iCs/>
                <w:sz w:val="20"/>
                <w:szCs w:val="20"/>
              </w:rPr>
              <w:t>Alauda arvensis</w:t>
            </w:r>
            <w:r w:rsidRPr="00027298">
              <w:rPr>
                <w:sz w:val="20"/>
                <w:szCs w:val="20"/>
              </w:rPr>
              <w:t xml:space="preserve">) </w:t>
            </w:r>
          </w:p>
          <w:p w:rsidR="0059481B" w:rsidRPr="00027298" w:rsidRDefault="0059481B" w:rsidP="006F3A62">
            <w:pPr>
              <w:ind w:right="-108"/>
              <w:jc w:val="center"/>
              <w:rPr>
                <w:bCs/>
                <w:i/>
                <w:sz w:val="20"/>
                <w:szCs w:val="20"/>
              </w:rPr>
            </w:pPr>
            <w:r w:rsidRPr="00027298">
              <w:rPr>
                <w:i/>
                <w:sz w:val="20"/>
                <w:szCs w:val="20"/>
              </w:rPr>
              <w:t xml:space="preserve"> (за обяснения по таблицата вж. точка</w:t>
            </w:r>
            <w:r w:rsidRPr="00027298">
              <w:rPr>
                <w:b/>
                <w:i/>
                <w:sz w:val="20"/>
                <w:szCs w:val="20"/>
              </w:rPr>
              <w:t xml:space="preserve"> </w:t>
            </w:r>
            <w:r w:rsidRPr="00027298">
              <w:rPr>
                <w:i/>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left="-108" w:right="-108"/>
              <w:jc w:val="center"/>
              <w:rPr>
                <w:b/>
                <w:bCs/>
                <w:color w:val="000000"/>
                <w:sz w:val="20"/>
              </w:rPr>
            </w:pPr>
            <w:r w:rsidRPr="00027298">
              <w:rPr>
                <w:b/>
                <w:color w:val="000000"/>
                <w:sz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
                <w:bCs/>
                <w:color w:val="000000"/>
                <w:sz w:val="20"/>
              </w:rPr>
            </w:pPr>
            <w:r w:rsidRPr="00027298">
              <w:rPr>
                <w:b/>
                <w:color w:val="000000"/>
                <w:sz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jc w:val="center"/>
              <w:rPr>
                <w:b/>
                <w:bCs/>
                <w:color w:val="000000"/>
                <w:sz w:val="20"/>
              </w:rPr>
            </w:pPr>
            <w:r w:rsidRPr="00027298">
              <w:rPr>
                <w:b/>
                <w:color w:val="000000"/>
                <w:sz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800"/>
              </w:tabs>
              <w:autoSpaceDE w:val="0"/>
              <w:autoSpaceDN w:val="0"/>
              <w:adjustRightInd w:val="0"/>
              <w:ind w:right="-108" w:hanging="108"/>
              <w:jc w:val="center"/>
              <w:rPr>
                <w:b/>
                <w:bCs/>
                <w:color w:val="000000"/>
                <w:sz w:val="20"/>
              </w:rPr>
            </w:pPr>
          </w:p>
          <w:p w:rsidR="0059481B" w:rsidRPr="00027298" w:rsidRDefault="0059481B" w:rsidP="006F3A62">
            <w:pPr>
              <w:widowControl w:val="0"/>
              <w:tabs>
                <w:tab w:val="left" w:pos="1800"/>
              </w:tabs>
              <w:autoSpaceDE w:val="0"/>
              <w:autoSpaceDN w:val="0"/>
              <w:adjustRightInd w:val="0"/>
              <w:ind w:left="-108" w:right="-110"/>
              <w:jc w:val="center"/>
              <w:rPr>
                <w:b/>
                <w:color w:val="000000"/>
                <w:sz w:val="20"/>
              </w:rPr>
            </w:pPr>
            <w:r w:rsidRPr="00027298">
              <w:rPr>
                <w:b/>
                <w:color w:val="000000"/>
                <w:sz w:val="20"/>
              </w:rPr>
              <w:t>Обща</w:t>
            </w:r>
          </w:p>
          <w:p w:rsidR="0059481B" w:rsidRPr="00027298" w:rsidRDefault="0059481B" w:rsidP="006F3A62">
            <w:pPr>
              <w:widowControl w:val="0"/>
              <w:tabs>
                <w:tab w:val="left" w:pos="1800"/>
              </w:tabs>
              <w:autoSpaceDE w:val="0"/>
              <w:autoSpaceDN w:val="0"/>
              <w:adjustRightInd w:val="0"/>
              <w:ind w:left="-108" w:right="-110"/>
              <w:jc w:val="center"/>
              <w:rPr>
                <w:b/>
                <w:bCs/>
                <w:color w:val="000000"/>
                <w:sz w:val="20"/>
              </w:rPr>
            </w:pPr>
            <w:r w:rsidRPr="00027298">
              <w:rPr>
                <w:b/>
                <w:color w:val="000000"/>
                <w:sz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jc w:val="center"/>
              <w:rPr>
                <w:color w:val="000000"/>
                <w:sz w:val="20"/>
              </w:rPr>
            </w:pPr>
            <w:r w:rsidRPr="00027298">
              <w:rPr>
                <w:color w:val="000000"/>
                <w:sz w:val="20"/>
              </w:rPr>
              <w:t>Птици</w:t>
            </w:r>
          </w:p>
          <w:p w:rsidR="0059481B" w:rsidRPr="00027298" w:rsidRDefault="0059481B" w:rsidP="006F3A62">
            <w:pPr>
              <w:widowControl w:val="0"/>
              <w:tabs>
                <w:tab w:val="left" w:pos="1620"/>
              </w:tabs>
              <w:autoSpaceDE w:val="0"/>
              <w:autoSpaceDN w:val="0"/>
              <w:adjustRightInd w:val="0"/>
              <w:ind w:right="-108"/>
              <w:rPr>
                <w:bCs/>
                <w:color w:val="000000"/>
                <w:sz w:val="20"/>
              </w:rPr>
            </w:pPr>
            <w:r w:rsidRPr="00027298">
              <w:rPr>
                <w:color w:val="000000"/>
                <w:sz w:val="20"/>
              </w:rPr>
              <w:t>Гнезда</w:t>
            </w:r>
          </w:p>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jc w:val="center"/>
              <w:rPr>
                <w:bCs/>
                <w:color w:val="000000"/>
                <w:sz w:val="20"/>
              </w:rPr>
            </w:pPr>
            <w:r w:rsidRPr="00027298">
              <w:rPr>
                <w:color w:val="000000"/>
                <w:sz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i/>
                <w:sz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color w:val="000000"/>
                <w:sz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288" w:hanging="108"/>
              <w:rPr>
                <w:bCs/>
                <w:color w:val="000000"/>
                <w:sz w:val="20"/>
              </w:rPr>
            </w:pPr>
            <w:r w:rsidRPr="00027298">
              <w:rPr>
                <w:color w:val="000000"/>
                <w:sz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left="-108" w:right="-108" w:hanging="108"/>
              <w:jc w:val="center"/>
              <w:rPr>
                <w:bCs/>
                <w:color w:val="000000"/>
                <w:sz w:val="20"/>
              </w:rPr>
            </w:pPr>
            <w:r w:rsidRPr="00027298">
              <w:rPr>
                <w:color w:val="000000"/>
                <w:sz w:val="20"/>
              </w:rPr>
              <w:t xml:space="preserve"> 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widowControl w:val="0"/>
              <w:tabs>
                <w:tab w:val="left" w:pos="1620"/>
              </w:tabs>
              <w:autoSpaceDE w:val="0"/>
              <w:autoSpaceDN w:val="0"/>
              <w:adjustRightInd w:val="0"/>
              <w:ind w:right="-108" w:hanging="108"/>
              <w:jc w:val="center"/>
              <w:rPr>
                <w:bCs/>
                <w:color w:val="000000"/>
                <w:sz w:val="20"/>
              </w:rPr>
            </w:pPr>
            <w:r w:rsidRPr="00027298">
              <w:rPr>
                <w:color w:val="000000"/>
                <w:sz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color w:val="000000"/>
                <w:sz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4,0</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0,5</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2,5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0,3</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rPr>
            </w:pPr>
            <w:r w:rsidRPr="00027298">
              <w:rPr>
                <w:sz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r w:rsidRPr="00027298">
              <w:rPr>
                <w:bCs/>
                <w:color w:val="000000"/>
                <w:sz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0,3</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0,0</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Биокоридори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bCs/>
                <w:sz w:val="20"/>
              </w:rPr>
            </w:pPr>
            <w:r w:rsidRPr="00027298">
              <w:rPr>
                <w:sz w:val="20"/>
              </w:rPr>
              <w:t>Геогр. свързаност (0,8 т)</w:t>
            </w:r>
          </w:p>
        </w:tc>
        <w:tc>
          <w:tcPr>
            <w:tcW w:w="5940" w:type="dxa"/>
            <w:gridSpan w:val="7"/>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jc w:val="center"/>
              <w:rPr>
                <w:b/>
                <w:bCs/>
                <w:sz w:val="20"/>
              </w:rPr>
            </w:pPr>
            <w:r w:rsidRPr="00027298">
              <w:rPr>
                <w:b/>
                <w:sz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r w:rsidRPr="00027298">
              <w:rPr>
                <w:b/>
                <w:bCs/>
                <w:color w:val="000000"/>
                <w:sz w:val="20"/>
              </w:rPr>
              <w:t>1,6</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jc w:val="center"/>
              <w:rPr>
                <w:b/>
                <w:bCs/>
                <w:color w:val="000000"/>
                <w:sz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DD738F" w:rsidP="006F3A62">
            <w:pPr>
              <w:jc w:val="center"/>
              <w:rPr>
                <w:b/>
                <w:bCs/>
                <w:color w:val="000000"/>
                <w:sz w:val="20"/>
              </w:rPr>
            </w:pPr>
            <w:r w:rsidRPr="00027298">
              <w:rPr>
                <w:b/>
                <w:bCs/>
                <w:color w:val="000000"/>
                <w:sz w:val="20"/>
              </w:rPr>
              <w:fldChar w:fldCharType="begin"/>
            </w:r>
            <w:r w:rsidR="0059481B" w:rsidRPr="00027298">
              <w:rPr>
                <w:b/>
                <w:bCs/>
                <w:color w:val="000000"/>
                <w:sz w:val="20"/>
              </w:rPr>
              <w:instrText xml:space="preserve"> =SUM(ABOVE) </w:instrText>
            </w:r>
            <w:r w:rsidRPr="00027298">
              <w:rPr>
                <w:b/>
                <w:bCs/>
                <w:color w:val="000000"/>
                <w:sz w:val="20"/>
              </w:rPr>
              <w:fldChar w:fldCharType="separate"/>
            </w:r>
            <w:r w:rsidR="0059481B" w:rsidRPr="00027298">
              <w:rPr>
                <w:b/>
                <w:bCs/>
                <w:noProof/>
                <w:color w:val="000000"/>
                <w:sz w:val="20"/>
              </w:rPr>
              <w:t>10,2</w:t>
            </w:r>
            <w:r w:rsidRPr="00027298">
              <w:rPr>
                <w:b/>
                <w:bCs/>
                <w:color w:val="000000"/>
                <w:sz w:val="20"/>
              </w:rPr>
              <w:fldChar w:fldCharType="end"/>
            </w:r>
          </w:p>
        </w:tc>
      </w:tr>
    </w:tbl>
    <w:p w:rsidR="0059481B" w:rsidRPr="00027298" w:rsidRDefault="0059481B" w:rsidP="0059481B">
      <w:pPr>
        <w:spacing w:before="120" w:after="120" w:line="360" w:lineRule="auto"/>
        <w:ind w:firstLine="539"/>
        <w:jc w:val="both"/>
      </w:pPr>
      <w:r w:rsidRPr="00027298">
        <w:t xml:space="preserve">Въз основа на извършения преглед на 47-те видове птици-предмет на опазване в защитената зона може да се направи следното обобщение </w:t>
      </w:r>
      <w:r w:rsidRPr="00027298">
        <w:rPr>
          <w:b/>
          <w:i/>
        </w:rPr>
        <w:t>(Таблица 5.1.2-3).</w:t>
      </w:r>
      <w:r w:rsidRPr="00027298">
        <w:t xml:space="preserve"> </w:t>
      </w:r>
    </w:p>
    <w:p w:rsidR="0059481B" w:rsidRPr="00027298" w:rsidRDefault="0059481B" w:rsidP="0059481B">
      <w:pPr>
        <w:tabs>
          <w:tab w:val="left" w:pos="9332"/>
        </w:tabs>
        <w:spacing w:before="120" w:after="120" w:line="360" w:lineRule="auto"/>
        <w:ind w:firstLine="539"/>
        <w:jc w:val="both"/>
      </w:pPr>
      <w:r w:rsidRPr="00027298">
        <w:rPr>
          <w:b/>
          <w:i/>
        </w:rPr>
        <w:t>Таблица 5.1.2-3.</w:t>
      </w:r>
      <w:r w:rsidRPr="00027298">
        <w:t xml:space="preserve"> Обобщени данни за броя на повлияните видове птици-предмет на опазване в защитената зона от различните отрицателни въздействия в резултат от реализирането на ИП</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80"/>
        <w:gridCol w:w="1620"/>
        <w:gridCol w:w="1620"/>
        <w:gridCol w:w="1080"/>
        <w:gridCol w:w="1620"/>
        <w:gridCol w:w="1440"/>
      </w:tblGrid>
      <w:tr w:rsidR="0059481B" w:rsidRPr="00027298" w:rsidTr="006F3A62">
        <w:tc>
          <w:tcPr>
            <w:tcW w:w="1980" w:type="dxa"/>
            <w:shd w:val="clear" w:color="auto" w:fill="D9D9D9"/>
          </w:tcPr>
          <w:p w:rsidR="0059481B" w:rsidRPr="00027298" w:rsidRDefault="0059481B" w:rsidP="006F3A62">
            <w:pPr>
              <w:rPr>
                <w:b/>
                <w:sz w:val="20"/>
                <w:szCs w:val="20"/>
              </w:rPr>
            </w:pPr>
          </w:p>
          <w:p w:rsidR="0059481B" w:rsidRPr="00027298" w:rsidRDefault="0059481B" w:rsidP="006F3A62">
            <w:pPr>
              <w:rPr>
                <w:b/>
                <w:sz w:val="20"/>
                <w:szCs w:val="20"/>
              </w:rPr>
            </w:pPr>
            <w:r w:rsidRPr="00027298">
              <w:rPr>
                <w:b/>
                <w:sz w:val="20"/>
                <w:szCs w:val="20"/>
              </w:rPr>
              <w:t>Отрицателно въздействие</w:t>
            </w:r>
          </w:p>
        </w:tc>
        <w:tc>
          <w:tcPr>
            <w:tcW w:w="1620" w:type="dxa"/>
            <w:shd w:val="clear" w:color="auto" w:fill="D9D9D9"/>
          </w:tcPr>
          <w:p w:rsidR="0059481B" w:rsidRPr="00027298" w:rsidRDefault="0059481B" w:rsidP="006F3A62">
            <w:pPr>
              <w:widowControl w:val="0"/>
              <w:tabs>
                <w:tab w:val="left" w:pos="1620"/>
              </w:tabs>
              <w:autoSpaceDE w:val="0"/>
              <w:autoSpaceDN w:val="0"/>
              <w:adjustRightInd w:val="0"/>
              <w:jc w:val="center"/>
              <w:rPr>
                <w:sz w:val="20"/>
                <w:szCs w:val="20"/>
              </w:rPr>
            </w:pPr>
            <w:r w:rsidRPr="00027298">
              <w:rPr>
                <w:b/>
                <w:sz w:val="20"/>
                <w:szCs w:val="20"/>
              </w:rPr>
              <w:t>Видове по чл. 6, ал. 1, т. 3</w:t>
            </w:r>
          </w:p>
        </w:tc>
        <w:tc>
          <w:tcPr>
            <w:tcW w:w="1620" w:type="dxa"/>
            <w:shd w:val="clear" w:color="auto" w:fill="D9D9D9"/>
          </w:tcPr>
          <w:p w:rsidR="0059481B" w:rsidRPr="00027298" w:rsidRDefault="0059481B" w:rsidP="006F3A62">
            <w:pPr>
              <w:widowControl w:val="0"/>
              <w:tabs>
                <w:tab w:val="left" w:pos="1620"/>
              </w:tabs>
              <w:autoSpaceDE w:val="0"/>
              <w:autoSpaceDN w:val="0"/>
              <w:adjustRightInd w:val="0"/>
              <w:jc w:val="center"/>
              <w:rPr>
                <w:sz w:val="20"/>
                <w:szCs w:val="20"/>
              </w:rPr>
            </w:pPr>
            <w:r w:rsidRPr="00027298">
              <w:rPr>
                <w:b/>
                <w:sz w:val="20"/>
                <w:szCs w:val="20"/>
              </w:rPr>
              <w:t>Видове по чл. 6, ал. 1, т. 3</w:t>
            </w:r>
          </w:p>
        </w:tc>
        <w:tc>
          <w:tcPr>
            <w:tcW w:w="1080" w:type="dxa"/>
            <w:shd w:val="clear" w:color="auto" w:fill="D9D9D9"/>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Други видове</w:t>
            </w:r>
          </w:p>
        </w:tc>
        <w:tc>
          <w:tcPr>
            <w:tcW w:w="1620" w:type="dxa"/>
            <w:shd w:val="clear" w:color="auto" w:fill="D9D9D9"/>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Всичко</w:t>
            </w:r>
          </w:p>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Брой видове</w:t>
            </w:r>
          </w:p>
        </w:tc>
        <w:tc>
          <w:tcPr>
            <w:tcW w:w="1440" w:type="dxa"/>
            <w:shd w:val="clear" w:color="auto" w:fill="D9D9D9"/>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 от общия брой видове</w:t>
            </w:r>
          </w:p>
        </w:tc>
      </w:tr>
      <w:tr w:rsidR="0059481B" w:rsidRPr="00027298" w:rsidTr="006F3A62">
        <w:tc>
          <w:tcPr>
            <w:tcW w:w="1980" w:type="dxa"/>
            <w:shd w:val="clear" w:color="auto" w:fill="E0E0E0"/>
          </w:tcPr>
          <w:p w:rsidR="0059481B" w:rsidRPr="00027298" w:rsidRDefault="0059481B" w:rsidP="006F3A62">
            <w:pPr>
              <w:rPr>
                <w:b/>
                <w:sz w:val="20"/>
                <w:szCs w:val="20"/>
              </w:rPr>
            </w:pPr>
            <w:r w:rsidRPr="00027298">
              <w:rPr>
                <w:b/>
                <w:sz w:val="20"/>
                <w:szCs w:val="20"/>
              </w:rPr>
              <w:t>Няма</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10</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9</w:t>
            </w:r>
          </w:p>
        </w:tc>
        <w:tc>
          <w:tcPr>
            <w:tcW w:w="108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0</w:t>
            </w:r>
          </w:p>
        </w:tc>
        <w:tc>
          <w:tcPr>
            <w:tcW w:w="162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19</w:t>
            </w:r>
          </w:p>
        </w:tc>
        <w:tc>
          <w:tcPr>
            <w:tcW w:w="144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40.5</w:t>
            </w:r>
          </w:p>
        </w:tc>
      </w:tr>
      <w:tr w:rsidR="0059481B" w:rsidRPr="00027298" w:rsidTr="006F3A62">
        <w:tc>
          <w:tcPr>
            <w:tcW w:w="1980" w:type="dxa"/>
            <w:shd w:val="clear" w:color="auto" w:fill="E0E0E0"/>
          </w:tcPr>
          <w:p w:rsidR="0059481B" w:rsidRPr="00027298" w:rsidRDefault="0059481B" w:rsidP="006F3A62">
            <w:pPr>
              <w:rPr>
                <w:b/>
                <w:sz w:val="20"/>
                <w:szCs w:val="20"/>
              </w:rPr>
            </w:pPr>
            <w:r w:rsidRPr="00027298">
              <w:rPr>
                <w:b/>
                <w:sz w:val="20"/>
                <w:szCs w:val="20"/>
              </w:rPr>
              <w:t>С малка степен</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14</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8</w:t>
            </w:r>
          </w:p>
        </w:tc>
        <w:tc>
          <w:tcPr>
            <w:tcW w:w="108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1</w:t>
            </w:r>
          </w:p>
        </w:tc>
        <w:tc>
          <w:tcPr>
            <w:tcW w:w="162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23</w:t>
            </w:r>
          </w:p>
        </w:tc>
        <w:tc>
          <w:tcPr>
            <w:tcW w:w="144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48.9</w:t>
            </w:r>
          </w:p>
        </w:tc>
      </w:tr>
      <w:tr w:rsidR="0059481B" w:rsidRPr="00027298" w:rsidTr="006F3A62">
        <w:tc>
          <w:tcPr>
            <w:tcW w:w="1980" w:type="dxa"/>
            <w:shd w:val="clear" w:color="auto" w:fill="E0E0E0"/>
          </w:tcPr>
          <w:p w:rsidR="0059481B" w:rsidRPr="00027298" w:rsidRDefault="0059481B" w:rsidP="006F3A62">
            <w:pPr>
              <w:rPr>
                <w:b/>
                <w:sz w:val="20"/>
                <w:szCs w:val="20"/>
              </w:rPr>
            </w:pPr>
            <w:r w:rsidRPr="00027298">
              <w:rPr>
                <w:b/>
                <w:sz w:val="20"/>
                <w:szCs w:val="20"/>
              </w:rPr>
              <w:t>Със средна степен</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4</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0</w:t>
            </w:r>
          </w:p>
        </w:tc>
        <w:tc>
          <w:tcPr>
            <w:tcW w:w="108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0</w:t>
            </w:r>
          </w:p>
        </w:tc>
        <w:tc>
          <w:tcPr>
            <w:tcW w:w="162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4</w:t>
            </w:r>
          </w:p>
        </w:tc>
        <w:tc>
          <w:tcPr>
            <w:tcW w:w="144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8.5</w:t>
            </w:r>
          </w:p>
        </w:tc>
      </w:tr>
      <w:tr w:rsidR="0059481B" w:rsidRPr="00027298" w:rsidTr="006F3A62">
        <w:tc>
          <w:tcPr>
            <w:tcW w:w="1980" w:type="dxa"/>
            <w:shd w:val="clear" w:color="auto" w:fill="E0E0E0"/>
          </w:tcPr>
          <w:p w:rsidR="0059481B" w:rsidRPr="00027298" w:rsidRDefault="0059481B" w:rsidP="006F3A62">
            <w:pPr>
              <w:rPr>
                <w:b/>
                <w:sz w:val="20"/>
                <w:szCs w:val="20"/>
              </w:rPr>
            </w:pPr>
            <w:r w:rsidRPr="00027298">
              <w:rPr>
                <w:b/>
                <w:sz w:val="20"/>
                <w:szCs w:val="20"/>
              </w:rPr>
              <w:t>С голяма степен</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0</w:t>
            </w:r>
          </w:p>
        </w:tc>
        <w:tc>
          <w:tcPr>
            <w:tcW w:w="162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0</w:t>
            </w:r>
          </w:p>
        </w:tc>
        <w:tc>
          <w:tcPr>
            <w:tcW w:w="1080" w:type="dxa"/>
          </w:tcPr>
          <w:p w:rsidR="0059481B" w:rsidRPr="00027298" w:rsidRDefault="0059481B" w:rsidP="006F3A62">
            <w:pPr>
              <w:widowControl w:val="0"/>
              <w:tabs>
                <w:tab w:val="left" w:pos="1620"/>
              </w:tabs>
              <w:autoSpaceDE w:val="0"/>
              <w:autoSpaceDN w:val="0"/>
              <w:adjustRightInd w:val="0"/>
              <w:jc w:val="center"/>
              <w:rPr>
                <w:sz w:val="20"/>
                <w:szCs w:val="20"/>
              </w:rPr>
            </w:pPr>
            <w:r w:rsidRPr="00027298">
              <w:rPr>
                <w:sz w:val="20"/>
                <w:szCs w:val="20"/>
              </w:rPr>
              <w:t>1</w:t>
            </w:r>
          </w:p>
        </w:tc>
        <w:tc>
          <w:tcPr>
            <w:tcW w:w="162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1</w:t>
            </w:r>
          </w:p>
        </w:tc>
        <w:tc>
          <w:tcPr>
            <w:tcW w:w="144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2.1</w:t>
            </w:r>
          </w:p>
        </w:tc>
      </w:tr>
      <w:tr w:rsidR="0059481B" w:rsidRPr="00027298" w:rsidTr="006F3A62">
        <w:tc>
          <w:tcPr>
            <w:tcW w:w="1980" w:type="dxa"/>
            <w:shd w:val="clear" w:color="auto" w:fill="E0E0E0"/>
          </w:tcPr>
          <w:p w:rsidR="0059481B" w:rsidRPr="00027298" w:rsidRDefault="0059481B" w:rsidP="006F3A62">
            <w:pPr>
              <w:rPr>
                <w:b/>
                <w:sz w:val="20"/>
                <w:szCs w:val="20"/>
              </w:rPr>
            </w:pPr>
            <w:r w:rsidRPr="00027298">
              <w:rPr>
                <w:b/>
                <w:sz w:val="20"/>
                <w:szCs w:val="20"/>
              </w:rPr>
              <w:t>Общо</w:t>
            </w:r>
          </w:p>
        </w:tc>
        <w:tc>
          <w:tcPr>
            <w:tcW w:w="162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28</w:t>
            </w:r>
          </w:p>
        </w:tc>
        <w:tc>
          <w:tcPr>
            <w:tcW w:w="162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17</w:t>
            </w:r>
          </w:p>
        </w:tc>
        <w:tc>
          <w:tcPr>
            <w:tcW w:w="1080" w:type="dxa"/>
          </w:tcPr>
          <w:p w:rsidR="0059481B" w:rsidRPr="00027298" w:rsidRDefault="0059481B" w:rsidP="006F3A62">
            <w:pPr>
              <w:widowControl w:val="0"/>
              <w:tabs>
                <w:tab w:val="left" w:pos="1620"/>
              </w:tabs>
              <w:autoSpaceDE w:val="0"/>
              <w:autoSpaceDN w:val="0"/>
              <w:adjustRightInd w:val="0"/>
              <w:jc w:val="center"/>
              <w:rPr>
                <w:b/>
                <w:sz w:val="20"/>
                <w:szCs w:val="20"/>
              </w:rPr>
            </w:pPr>
            <w:r w:rsidRPr="00027298">
              <w:rPr>
                <w:b/>
                <w:sz w:val="20"/>
                <w:szCs w:val="20"/>
              </w:rPr>
              <w:t>2</w:t>
            </w:r>
          </w:p>
        </w:tc>
        <w:tc>
          <w:tcPr>
            <w:tcW w:w="1620" w:type="dxa"/>
          </w:tcPr>
          <w:p w:rsidR="0059481B" w:rsidRPr="00027298" w:rsidRDefault="00DD738F" w:rsidP="006F3A62">
            <w:pPr>
              <w:widowControl w:val="0"/>
              <w:tabs>
                <w:tab w:val="left" w:pos="1620"/>
              </w:tabs>
              <w:autoSpaceDE w:val="0"/>
              <w:autoSpaceDN w:val="0"/>
              <w:adjustRightInd w:val="0"/>
              <w:jc w:val="center"/>
              <w:rPr>
                <w:b/>
                <w:sz w:val="20"/>
                <w:szCs w:val="20"/>
              </w:rPr>
            </w:pPr>
            <w:r w:rsidRPr="00027298">
              <w:rPr>
                <w:b/>
                <w:sz w:val="20"/>
                <w:szCs w:val="20"/>
              </w:rPr>
              <w:fldChar w:fldCharType="begin"/>
            </w:r>
            <w:r w:rsidR="0059481B" w:rsidRPr="00027298">
              <w:rPr>
                <w:b/>
                <w:sz w:val="20"/>
                <w:szCs w:val="20"/>
              </w:rPr>
              <w:instrText xml:space="preserve"> =SUM(ABOVE) </w:instrText>
            </w:r>
            <w:r w:rsidRPr="00027298">
              <w:rPr>
                <w:b/>
                <w:sz w:val="20"/>
                <w:szCs w:val="20"/>
              </w:rPr>
              <w:fldChar w:fldCharType="separate"/>
            </w:r>
            <w:r w:rsidR="0059481B" w:rsidRPr="00027298">
              <w:rPr>
                <w:b/>
                <w:noProof/>
                <w:sz w:val="20"/>
                <w:szCs w:val="20"/>
              </w:rPr>
              <w:t>47</w:t>
            </w:r>
            <w:r w:rsidRPr="00027298">
              <w:rPr>
                <w:b/>
                <w:sz w:val="20"/>
                <w:szCs w:val="20"/>
              </w:rPr>
              <w:fldChar w:fldCharType="end"/>
            </w:r>
          </w:p>
        </w:tc>
        <w:tc>
          <w:tcPr>
            <w:tcW w:w="1440" w:type="dxa"/>
          </w:tcPr>
          <w:p w:rsidR="0059481B" w:rsidRPr="00027298" w:rsidRDefault="00DD738F" w:rsidP="006F3A62">
            <w:pPr>
              <w:widowControl w:val="0"/>
              <w:tabs>
                <w:tab w:val="left" w:pos="1620"/>
              </w:tabs>
              <w:autoSpaceDE w:val="0"/>
              <w:autoSpaceDN w:val="0"/>
              <w:adjustRightInd w:val="0"/>
              <w:jc w:val="center"/>
              <w:rPr>
                <w:b/>
                <w:sz w:val="20"/>
                <w:szCs w:val="20"/>
              </w:rPr>
            </w:pPr>
            <w:r w:rsidRPr="00027298">
              <w:rPr>
                <w:b/>
                <w:sz w:val="20"/>
                <w:szCs w:val="20"/>
              </w:rPr>
              <w:fldChar w:fldCharType="begin"/>
            </w:r>
            <w:r w:rsidR="0059481B" w:rsidRPr="00027298">
              <w:rPr>
                <w:b/>
                <w:sz w:val="20"/>
                <w:szCs w:val="20"/>
              </w:rPr>
              <w:instrText xml:space="preserve"> =SUM(ABOVE) </w:instrText>
            </w:r>
            <w:r w:rsidRPr="00027298">
              <w:rPr>
                <w:b/>
                <w:sz w:val="20"/>
                <w:szCs w:val="20"/>
              </w:rPr>
              <w:fldChar w:fldCharType="separate"/>
            </w:r>
            <w:r w:rsidR="0059481B" w:rsidRPr="00027298">
              <w:rPr>
                <w:b/>
                <w:noProof/>
                <w:sz w:val="20"/>
                <w:szCs w:val="20"/>
              </w:rPr>
              <w:t>100</w:t>
            </w:r>
            <w:r w:rsidRPr="00027298">
              <w:rPr>
                <w:b/>
                <w:sz w:val="20"/>
                <w:szCs w:val="20"/>
              </w:rPr>
              <w:fldChar w:fldCharType="end"/>
            </w:r>
          </w:p>
        </w:tc>
      </w:tr>
    </w:tbl>
    <w:p w:rsidR="0059481B" w:rsidRPr="00027298" w:rsidRDefault="0059481B" w:rsidP="0059481B">
      <w:pPr>
        <w:spacing w:before="120" w:after="120" w:line="360" w:lineRule="auto"/>
        <w:ind w:firstLine="539"/>
        <w:jc w:val="both"/>
      </w:pPr>
      <w:r w:rsidRPr="00027298">
        <w:t>Както се вижда от таблицата, с голяма степен на отрицателно въздействие е оценен само един вид – полската чучулига. Най-голям брой видове ще бъдат отрицателно повлияни в малка степен или няма изобщо да бъдат повлияни отрицателно.</w:t>
      </w:r>
    </w:p>
    <w:p w:rsidR="0059481B" w:rsidRPr="00027298" w:rsidRDefault="0059481B" w:rsidP="0059481B">
      <w:pPr>
        <w:jc w:val="both"/>
      </w:pPr>
    </w:p>
    <w:p w:rsidR="0059481B" w:rsidRPr="00027298" w:rsidRDefault="0059481B" w:rsidP="00941ABD">
      <w:pPr>
        <w:pStyle w:val="Style2"/>
        <w:ind w:left="0" w:firstLine="709"/>
        <w:jc w:val="both"/>
        <w:rPr>
          <w:rFonts w:ascii="Times New Roman Bold" w:hAnsi="Times New Roman Bold"/>
          <w:bCs/>
          <w:szCs w:val="28"/>
        </w:rPr>
      </w:pPr>
      <w:r w:rsidRPr="00027298">
        <w:rPr>
          <w:rFonts w:ascii="Times New Roman Bold" w:hAnsi="Times New Roman Bold"/>
          <w:bCs/>
          <w:szCs w:val="28"/>
        </w:rPr>
        <w:tab/>
      </w:r>
      <w:r w:rsidRPr="00027298">
        <w:rPr>
          <w:rFonts w:ascii="Times New Roman Bold" w:hAnsi="Times New Roman Bold"/>
          <w:bCs/>
          <w:szCs w:val="28"/>
        </w:rPr>
        <w:tab/>
      </w:r>
      <w:bookmarkStart w:id="39" w:name="_Toc214021153"/>
      <w:bookmarkStart w:id="40" w:name="_Toc214177802"/>
      <w:r w:rsidRPr="00027298">
        <w:rPr>
          <w:i w:val="0"/>
        </w:rPr>
        <w:t xml:space="preserve">5.2. Описание и анализ на въздействието на инвестиционното предложение върху целостта на ПЗЗ BG 0000336 “Златия“по Директива за местообитанията и ЗЗ BG 00002009 “Златията“ по Директива за птиците с оглед на тяхната структура, функции и природозащитни цели (загуба на местообитания, фрагментация, обезпокояване на видове, нарушаване на видовия състав, химически, </w:t>
      </w:r>
      <w:r w:rsidRPr="00027298">
        <w:rPr>
          <w:i w:val="0"/>
        </w:rPr>
        <w:lastRenderedPageBreak/>
        <w:t>хидроложки и геоложки промени и др.) както по време на реализацията, така и при експлоатацията на инвестиционното предложение</w:t>
      </w:r>
      <w:bookmarkEnd w:id="39"/>
      <w:bookmarkEnd w:id="40"/>
    </w:p>
    <w:p w:rsidR="0059481B" w:rsidRPr="00027298" w:rsidRDefault="0059481B" w:rsidP="0059481B">
      <w:pPr>
        <w:pStyle w:val="Style3"/>
      </w:pPr>
      <w:bookmarkStart w:id="41" w:name="_Toc214021154"/>
      <w:bookmarkStart w:id="42" w:name="_Toc214177803"/>
      <w:r w:rsidRPr="00027298">
        <w:t>5.2.1. ПЗЗ BG 0000336 “ Златия “по Директивата за местообитанията</w:t>
      </w:r>
      <w:bookmarkEnd w:id="41"/>
      <w:bookmarkEnd w:id="42"/>
    </w:p>
    <w:p w:rsidR="0059481B" w:rsidRPr="00027298" w:rsidRDefault="0059481B" w:rsidP="0059481B">
      <w:pPr>
        <w:ind w:firstLine="720"/>
        <w:jc w:val="both"/>
      </w:pPr>
    </w:p>
    <w:p w:rsidR="0059481B" w:rsidRPr="00027298" w:rsidRDefault="0059481B" w:rsidP="0059481B">
      <w:pPr>
        <w:spacing w:line="360" w:lineRule="auto"/>
        <w:ind w:firstLine="720"/>
        <w:jc w:val="both"/>
      </w:pPr>
      <w:r w:rsidRPr="00027298">
        <w:t xml:space="preserve">Оценката на степента на въздействие на </w:t>
      </w:r>
      <w:r w:rsidR="00B733B5" w:rsidRPr="00027298">
        <w:rPr>
          <w:color w:val="000000"/>
          <w:spacing w:val="1"/>
        </w:rPr>
        <w:t xml:space="preserve">инвестиционно </w:t>
      </w:r>
      <w:r w:rsidR="00B733B5" w:rsidRPr="00027298">
        <w:rPr>
          <w:color w:val="000000"/>
        </w:rPr>
        <w:t xml:space="preserve">предложение: </w:t>
      </w:r>
      <w:r w:rsidR="00B733B5" w:rsidRPr="00027298">
        <w:rPr>
          <w:rFonts w:ascii="TimesNewRomanPS-BoldMT" w:eastAsiaTheme="minorHAnsi" w:hAnsi="TimesNewRomanPS-BoldMT" w:cs="TimesNewRomanPS-BoldMT"/>
          <w:bCs/>
        </w:rPr>
        <w:t xml:space="preserve">„Добив на подземни богатства </w:t>
      </w:r>
      <w:r w:rsidR="00B733B5" w:rsidRPr="00027298">
        <w:rPr>
          <w:rFonts w:eastAsiaTheme="minorHAnsi"/>
          <w:bCs/>
        </w:rPr>
        <w:t xml:space="preserve">– </w:t>
      </w:r>
      <w:r w:rsidR="00B733B5" w:rsidRPr="00027298">
        <w:rPr>
          <w:rFonts w:ascii="TimesNewRomanPS-BoldMT" w:eastAsiaTheme="minorHAnsi" w:hAnsi="TimesNewRomanPS-BoldMT" w:cs="TimesNewRomanPS-BoldMT"/>
          <w:bCs/>
        </w:rPr>
        <w:t>строителни материали (пясъци и чакъли) от находище „Вела”, разположено в землището на гр. Вълчедръм, общ. Вълчедръм, обл. Монтана</w:t>
      </w:r>
      <w:r w:rsidR="00B733B5" w:rsidRPr="00027298">
        <w:rPr>
          <w:rFonts w:eastAsiaTheme="minorHAnsi"/>
          <w:bCs/>
        </w:rPr>
        <w:t>”</w:t>
      </w:r>
      <w:r w:rsidRPr="00027298">
        <w:t xml:space="preserve"> и възможни алтернативни решения върху защитената зона се базира на влияниет</w:t>
      </w:r>
      <w:r w:rsidR="00941ABD">
        <w:t>о върху всеки от критериите за б</w:t>
      </w:r>
      <w:r w:rsidRPr="00027298">
        <w:t>лагоприятен природозашитен статус – популация в зоната, площ на местообитанията в зоната (където има специфични по-малки по площ, но важни местообитания се отчитат отделно), качество на местообитанията (структурни и функционални параметри), бъдещи преспективи (други важни параметри). Отделно се отчитат и други структурни и фунционални параметри, като общата фунционална роля на зоната за свързаността на мрежата – биокоридорна функция, географска свързаност. Характеристиката на всеки един от типовете въздействия е разгледан в т. 5.1</w:t>
      </w:r>
    </w:p>
    <w:p w:rsidR="0059481B" w:rsidRPr="00027298" w:rsidRDefault="0059481B" w:rsidP="0059481B">
      <w:pPr>
        <w:tabs>
          <w:tab w:val="left" w:pos="90"/>
          <w:tab w:val="center" w:pos="768"/>
          <w:tab w:val="left" w:pos="960"/>
          <w:tab w:val="left" w:pos="4875"/>
          <w:tab w:val="left" w:pos="5610"/>
          <w:tab w:val="left" w:pos="6360"/>
          <w:tab w:val="left" w:pos="7200"/>
          <w:tab w:val="left" w:pos="7935"/>
        </w:tabs>
        <w:spacing w:line="360" w:lineRule="auto"/>
        <w:ind w:firstLine="720"/>
        <w:jc w:val="both"/>
      </w:pPr>
      <w:r w:rsidRPr="00027298">
        <w:t xml:space="preserve">За определяне степента на въздействието е използвана 10-степенна скала на оценката, която позволява да се отчетат различните параметри на значимостта на едно въздействие, срямо стандартните показатели за оценка на степента на въздействие. / Табл.5.2.1./ </w:t>
      </w:r>
    </w:p>
    <w:p w:rsidR="0059481B" w:rsidRPr="00027298" w:rsidRDefault="0059481B" w:rsidP="0059481B">
      <w:pPr>
        <w:pStyle w:val="22"/>
        <w:jc w:val="both"/>
      </w:pPr>
    </w:p>
    <w:p w:rsidR="0059481B" w:rsidRPr="00027298" w:rsidRDefault="0059481B" w:rsidP="0059481B">
      <w:pPr>
        <w:pStyle w:val="22"/>
        <w:ind w:left="5040" w:firstLine="720"/>
        <w:jc w:val="right"/>
        <w:rPr>
          <w:rFonts w:ascii="Times New Roman" w:hAnsi="Times New Roman" w:cs="Times New Roman"/>
        </w:rPr>
      </w:pPr>
      <w:r w:rsidRPr="00027298">
        <w:rPr>
          <w:rFonts w:ascii="Times New Roman" w:hAnsi="Times New Roman" w:cs="Times New Roman"/>
        </w:rPr>
        <w:t xml:space="preserve">Таблица 5.2.1. </w:t>
      </w:r>
    </w:p>
    <w:p w:rsidR="0059481B" w:rsidRPr="00027298" w:rsidRDefault="0059481B" w:rsidP="0059481B">
      <w:pPr>
        <w:pStyle w:val="22"/>
        <w:jc w:val="center"/>
        <w:rPr>
          <w:rFonts w:ascii="Times New Roman" w:hAnsi="Times New Roman" w:cs="Times New Roman"/>
        </w:rPr>
      </w:pPr>
      <w:r w:rsidRPr="00027298">
        <w:rPr>
          <w:rFonts w:ascii="Times New Roman" w:hAnsi="Times New Roman" w:cs="Times New Roman"/>
          <w:b w:val="0"/>
        </w:rPr>
        <w:t>Скала за оценка спрямо стандартните показатели за оценка на степента на въздействие</w:t>
      </w:r>
    </w:p>
    <w:p w:rsidR="0059481B" w:rsidRPr="00027298" w:rsidRDefault="0059481B" w:rsidP="0059481B">
      <w:pPr>
        <w:pStyle w:val="22"/>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8306"/>
      </w:tblGrid>
      <w:tr w:rsidR="0059481B" w:rsidRPr="00027298" w:rsidTr="006F3A62">
        <w:tc>
          <w:tcPr>
            <w:tcW w:w="1188"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pStyle w:val="22"/>
              <w:jc w:val="center"/>
              <w:rPr>
                <w:rFonts w:ascii="Times New Roman" w:hAnsi="Times New Roman" w:cs="Times New Roman"/>
                <w:b w:val="0"/>
              </w:rPr>
            </w:pPr>
            <w:r w:rsidRPr="00027298">
              <w:rPr>
                <w:rFonts w:ascii="Times New Roman" w:hAnsi="Times New Roman" w:cs="Times New Roman"/>
                <w:b w:val="0"/>
              </w:rPr>
              <w:t>Оценка</w:t>
            </w:r>
          </w:p>
        </w:tc>
        <w:tc>
          <w:tcPr>
            <w:tcW w:w="8306"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pStyle w:val="22"/>
              <w:jc w:val="center"/>
              <w:rPr>
                <w:rFonts w:ascii="Times New Roman" w:hAnsi="Times New Roman" w:cs="Times New Roman"/>
                <w:b w:val="0"/>
              </w:rPr>
            </w:pPr>
            <w:r w:rsidRPr="00027298">
              <w:rPr>
                <w:rFonts w:ascii="Times New Roman" w:hAnsi="Times New Roman" w:cs="Times New Roman"/>
                <w:b w:val="0"/>
              </w:rPr>
              <w:t>Критерии</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0</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не оказва въздействие</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1</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има много слабо отрицателно въздействие</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2</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временни отрицателни въздействия</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3</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краткосрочни  отрицателни въздействия</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4</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вторични отрицателни въздействия</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5</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кумулативни отрицателни въздействия</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6</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синергични въздействия</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7</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вторични, кумулативни, синергични отрицателни въздействия. Въздействието може да бъда премахнато чрез смекчаващи/компенсаторни мерки.</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8</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може да предизвика значителни вторични, кумулативни, синергични отрицателни въздействия. Въздействието може да бъде премахнато чрез смекчаващи/компенсаторни мерки.</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9</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предизвиква значителни, средносрочни или дългострочни/постоянни отрицателни въздействия. Въздействието може да бъде премахнато чрез смекчаващи/компенсаторни мерки.</w:t>
            </w:r>
          </w:p>
        </w:tc>
      </w:tr>
      <w:tr w:rsidR="0059481B" w:rsidRPr="00027298" w:rsidTr="006F3A62">
        <w:tc>
          <w:tcPr>
            <w:tcW w:w="1188"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10</w:t>
            </w:r>
          </w:p>
        </w:tc>
        <w:tc>
          <w:tcPr>
            <w:tcW w:w="8306"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pStyle w:val="22"/>
              <w:jc w:val="both"/>
              <w:rPr>
                <w:rFonts w:ascii="Times New Roman" w:hAnsi="Times New Roman" w:cs="Times New Roman"/>
                <w:b w:val="0"/>
              </w:rPr>
            </w:pPr>
            <w:r w:rsidRPr="00027298">
              <w:rPr>
                <w:rFonts w:ascii="Times New Roman" w:hAnsi="Times New Roman" w:cs="Times New Roman"/>
                <w:b w:val="0"/>
              </w:rPr>
              <w:t>Дейността предизвиква значително и постоянно/необратимо отрицателно въздействие. Въздействието не може да бъде премахнато чрез смекчаващи/компенсаторни мерки.</w:t>
            </w:r>
          </w:p>
        </w:tc>
      </w:tr>
    </w:tbl>
    <w:p w:rsidR="0059481B" w:rsidRPr="00027298" w:rsidRDefault="0059481B" w:rsidP="0059481B">
      <w:pPr>
        <w:pStyle w:val="22"/>
        <w:jc w:val="both"/>
        <w:rPr>
          <w:b w:val="0"/>
        </w:rPr>
      </w:pPr>
    </w:p>
    <w:p w:rsidR="0059481B" w:rsidRPr="00027298" w:rsidRDefault="0059481B" w:rsidP="0059481B">
      <w:pPr>
        <w:spacing w:line="360" w:lineRule="auto"/>
        <w:ind w:left="357"/>
        <w:jc w:val="both"/>
      </w:pPr>
      <w:r w:rsidRPr="00027298">
        <w:lastRenderedPageBreak/>
        <w:t xml:space="preserve">      Възприети са следните четири степени на въздействие в зависимост от баловите оценки:</w:t>
      </w:r>
    </w:p>
    <w:p w:rsidR="0059481B" w:rsidRPr="00027298" w:rsidRDefault="0059481B" w:rsidP="0059481B">
      <w:pPr>
        <w:spacing w:line="360" w:lineRule="auto"/>
        <w:ind w:left="357"/>
        <w:jc w:val="both"/>
      </w:pPr>
      <w:r w:rsidRPr="00027298">
        <w:t>0 -</w:t>
      </w:r>
      <w:r w:rsidRPr="00027298">
        <w:tab/>
        <w:t>няма въздействие</w:t>
      </w:r>
    </w:p>
    <w:p w:rsidR="0059481B" w:rsidRPr="00027298" w:rsidRDefault="0059481B" w:rsidP="0059481B">
      <w:pPr>
        <w:spacing w:line="360" w:lineRule="auto"/>
        <w:ind w:left="357"/>
        <w:jc w:val="both"/>
      </w:pPr>
      <w:r w:rsidRPr="00027298">
        <w:t>от 1 до 3 – слабо въздействие, което може да бъде избегнато без прилагане на специални мерки освен спазване на най-добрите практики при строеж и експлоатация;</w:t>
      </w:r>
    </w:p>
    <w:p w:rsidR="0059481B" w:rsidRPr="00027298" w:rsidRDefault="0059481B" w:rsidP="0059481B">
      <w:pPr>
        <w:spacing w:line="360" w:lineRule="auto"/>
        <w:ind w:left="357"/>
        <w:jc w:val="both"/>
      </w:pPr>
      <w:r w:rsidRPr="00027298">
        <w:t>от 4 до 6 – средно по степен въздействие, което е необходимо да се отчете в комбинация с други фактори и да се препоръчат мерки за намаляване или премахване</w:t>
      </w:r>
    </w:p>
    <w:p w:rsidR="0059481B" w:rsidRPr="00027298" w:rsidRDefault="0059481B" w:rsidP="0059481B">
      <w:pPr>
        <w:spacing w:line="360" w:lineRule="auto"/>
        <w:ind w:left="357"/>
        <w:jc w:val="both"/>
      </w:pPr>
      <w:r w:rsidRPr="00027298">
        <w:t>от 7 до 10 –значително въздействие, което е необходимо да бъде премахнато чрез избор на алтернативи или прилагане на смекчаващи и компенсаторни мерки;</w:t>
      </w:r>
    </w:p>
    <w:p w:rsidR="0059481B" w:rsidRPr="00027298" w:rsidRDefault="0059481B" w:rsidP="0059481B">
      <w:pPr>
        <w:ind w:firstLine="709"/>
        <w:rPr>
          <w:lang w:eastAsia="bg-BG"/>
        </w:rPr>
      </w:pPr>
      <w:bookmarkStart w:id="43" w:name="_Toc207668694"/>
      <w:bookmarkStart w:id="44" w:name="_Toc207636429"/>
      <w:bookmarkStart w:id="45" w:name="_Toc207629375"/>
      <w:r w:rsidRPr="00027298">
        <w:rPr>
          <w:b/>
        </w:rPr>
        <w:t>5.2.1.1.Типове природни местообитания и местообитания на растителни видове</w:t>
      </w:r>
      <w:bookmarkEnd w:id="43"/>
      <w:bookmarkEnd w:id="44"/>
      <w:bookmarkEnd w:id="45"/>
      <w:r w:rsidR="00646D81" w:rsidRPr="00027298">
        <w:rPr>
          <w:lang w:eastAsia="bg-BG"/>
        </w:rPr>
        <w:t>.</w:t>
      </w:r>
      <w:r w:rsidRPr="00027298">
        <w:rPr>
          <w:lang w:eastAsia="bg-BG"/>
        </w:rPr>
        <w:t xml:space="preserve"> </w:t>
      </w:r>
    </w:p>
    <w:p w:rsidR="0059481B" w:rsidRPr="00027298" w:rsidRDefault="0059481B" w:rsidP="0059481B">
      <w:pPr>
        <w:rPr>
          <w:lang w:eastAsia="bg-BG"/>
        </w:rPr>
      </w:pPr>
    </w:p>
    <w:p w:rsidR="0059481B" w:rsidRPr="00027298" w:rsidRDefault="0059481B" w:rsidP="0059481B">
      <w:pPr>
        <w:spacing w:line="360" w:lineRule="auto"/>
        <w:ind w:firstLine="709"/>
        <w:jc w:val="both"/>
      </w:pPr>
      <w:r w:rsidRPr="00027298">
        <w:t>Оценката на степента на въздействие на инвестиционното предложение върху защитената зона е формирана по показателите: пряко унищожаване на части от местообитанията; въздействие върху граничните зони на местообитанията; фрагментация ( разпокъсване на местообитания ); замърсяване с вредни вещества при строителството и при аварии и инциденти по време на експлоатацията на изградените съоръжения; други форми на антропогенно въздействие; промени във флористичното разнообразие и сукцесионни изменения на растителността.</w:t>
      </w:r>
    </w:p>
    <w:p w:rsidR="0059481B" w:rsidRPr="00027298" w:rsidRDefault="0059481B" w:rsidP="0059481B">
      <w:pPr>
        <w:ind w:firstLine="709"/>
        <w:jc w:val="both"/>
      </w:pPr>
      <w:r w:rsidRPr="00027298">
        <w:t xml:space="preserve"> </w:t>
      </w:r>
    </w:p>
    <w:p w:rsidR="0059481B" w:rsidRPr="00027298" w:rsidRDefault="0059481B" w:rsidP="0059481B">
      <w:pPr>
        <w:ind w:firstLine="709"/>
        <w:jc w:val="both"/>
        <w:rPr>
          <w:b/>
          <w:lang w:eastAsia="bg-BG"/>
        </w:rPr>
      </w:pPr>
      <w:r w:rsidRPr="00027298">
        <w:rPr>
          <w:b/>
        </w:rPr>
        <w:t>5.2.1.1.1. Загуба на местообитания и индивиди</w:t>
      </w:r>
      <w:r w:rsidR="00646D81" w:rsidRPr="00027298">
        <w:rPr>
          <w:b/>
          <w:lang w:eastAsia="bg-BG"/>
        </w:rPr>
        <w:t>.</w:t>
      </w:r>
      <w:r w:rsidRPr="00027298">
        <w:rPr>
          <w:b/>
          <w:lang w:eastAsia="bg-BG"/>
        </w:rPr>
        <w:t xml:space="preserve"> </w:t>
      </w:r>
    </w:p>
    <w:p w:rsidR="0059481B" w:rsidRPr="00027298" w:rsidRDefault="0059481B" w:rsidP="0059481B">
      <w:pPr>
        <w:widowControl w:val="0"/>
        <w:tabs>
          <w:tab w:val="left" w:pos="90"/>
        </w:tabs>
        <w:autoSpaceDE w:val="0"/>
        <w:autoSpaceDN w:val="0"/>
        <w:adjustRightInd w:val="0"/>
        <w:spacing w:line="360" w:lineRule="auto"/>
        <w:ind w:firstLine="709"/>
        <w:jc w:val="both"/>
        <w:rPr>
          <w:b/>
          <w:lang w:eastAsia="bg-BG"/>
        </w:rPr>
      </w:pPr>
    </w:p>
    <w:p w:rsidR="0059481B" w:rsidRPr="00027298" w:rsidRDefault="0059481B" w:rsidP="0059481B">
      <w:pPr>
        <w:widowControl w:val="0"/>
        <w:tabs>
          <w:tab w:val="left" w:pos="90"/>
        </w:tabs>
        <w:autoSpaceDE w:val="0"/>
        <w:autoSpaceDN w:val="0"/>
        <w:adjustRightInd w:val="0"/>
        <w:spacing w:line="360" w:lineRule="auto"/>
        <w:ind w:firstLine="709"/>
        <w:jc w:val="both"/>
        <w:rPr>
          <w:b/>
          <w:color w:val="000000"/>
          <w:sz w:val="28"/>
          <w:szCs w:val="28"/>
          <w:lang w:eastAsia="bg-BG"/>
        </w:rPr>
      </w:pPr>
      <w:r w:rsidRPr="00027298">
        <w:rPr>
          <w:b/>
          <w:lang w:eastAsia="bg-BG"/>
        </w:rPr>
        <w:t>Местообитанието 6250 “ Панонски льосови степ</w:t>
      </w:r>
      <w:r w:rsidR="00546C88">
        <w:rPr>
          <w:b/>
          <w:lang w:eastAsia="bg-BG"/>
        </w:rPr>
        <w:t>н</w:t>
      </w:r>
      <w:r w:rsidRPr="00027298">
        <w:rPr>
          <w:b/>
          <w:lang w:eastAsia="bg-BG"/>
        </w:rPr>
        <w:t>и тревни съобщества “</w:t>
      </w:r>
    </w:p>
    <w:p w:rsidR="0059481B" w:rsidRPr="00027298" w:rsidRDefault="0059481B" w:rsidP="0059481B">
      <w:pPr>
        <w:widowControl w:val="0"/>
        <w:tabs>
          <w:tab w:val="left" w:pos="90"/>
        </w:tabs>
        <w:autoSpaceDE w:val="0"/>
        <w:autoSpaceDN w:val="0"/>
        <w:adjustRightInd w:val="0"/>
        <w:spacing w:line="360" w:lineRule="auto"/>
        <w:ind w:firstLine="709"/>
        <w:jc w:val="both"/>
      </w:pPr>
      <w:r w:rsidRPr="00027298">
        <w:t>Оценката на степента на въздействие върху местообитанието</w:t>
      </w:r>
      <w:r w:rsidRPr="00027298">
        <w:rPr>
          <w:lang w:eastAsia="bg-BG"/>
        </w:rPr>
        <w:t xml:space="preserve"> 6250 “ Панонски льосови степни тревни съобщества “ </w:t>
      </w:r>
      <w:r w:rsidRPr="00027298">
        <w:t>с оглед опазване на структурата, функциите и природозащитни цели на ЗЗ, е представена в табл. 5.2.1.1.1.</w:t>
      </w:r>
    </w:p>
    <w:p w:rsidR="0059481B" w:rsidRPr="00027298" w:rsidRDefault="0059481B" w:rsidP="0059481B">
      <w:pPr>
        <w:ind w:left="709"/>
        <w:jc w:val="right"/>
        <w:rPr>
          <w:highlight w:val="yellow"/>
        </w:rPr>
      </w:pPr>
    </w:p>
    <w:p w:rsidR="0059481B" w:rsidRPr="00027298" w:rsidRDefault="0059481B" w:rsidP="0059481B">
      <w:pPr>
        <w:ind w:left="709"/>
        <w:jc w:val="right"/>
        <w:rPr>
          <w:highlight w:val="yellow"/>
        </w:rPr>
      </w:pPr>
    </w:p>
    <w:p w:rsidR="0059481B" w:rsidRPr="00027298" w:rsidRDefault="0059481B" w:rsidP="0059481B">
      <w:pPr>
        <w:widowControl w:val="0"/>
        <w:tabs>
          <w:tab w:val="left" w:pos="90"/>
        </w:tabs>
        <w:autoSpaceDE w:val="0"/>
        <w:autoSpaceDN w:val="0"/>
        <w:adjustRightInd w:val="0"/>
        <w:ind w:left="360"/>
        <w:jc w:val="both"/>
        <w:rPr>
          <w:color w:val="000000"/>
          <w:sz w:val="28"/>
          <w:szCs w:val="28"/>
          <w:lang w:eastAsia="bg-BG"/>
        </w:rPr>
      </w:pPr>
      <w:r w:rsidRPr="00027298">
        <w:rPr>
          <w:b/>
          <w:i/>
        </w:rPr>
        <w:t>Таблица 5.2.1.1.1.</w:t>
      </w:r>
      <w:r w:rsidRPr="00027298">
        <w:rPr>
          <w:i/>
        </w:rPr>
        <w:t xml:space="preserve"> </w:t>
      </w:r>
      <w:r w:rsidRPr="00027298">
        <w:t xml:space="preserve">Степен на въздействие върху местообитание </w:t>
      </w:r>
      <w:r w:rsidRPr="00027298">
        <w:rPr>
          <w:lang w:eastAsia="bg-BG"/>
        </w:rPr>
        <w:t>6250 “ Панонски льосови степи тревни съобщества “</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31"/>
        <w:gridCol w:w="2163"/>
        <w:gridCol w:w="2343"/>
        <w:gridCol w:w="2343"/>
      </w:tblGrid>
      <w:tr w:rsidR="0059481B" w:rsidRPr="00027298" w:rsidTr="006F3A62">
        <w:trPr>
          <w:trHeight w:val="961"/>
        </w:trPr>
        <w:tc>
          <w:tcPr>
            <w:tcW w:w="2631" w:type="dxa"/>
            <w:tcBorders>
              <w:top w:val="single" w:sz="4" w:space="0" w:color="auto"/>
              <w:left w:val="single" w:sz="4" w:space="0" w:color="auto"/>
              <w:bottom w:val="single" w:sz="4" w:space="0" w:color="auto"/>
              <w:right w:val="single" w:sz="4" w:space="0" w:color="auto"/>
            </w:tcBorders>
            <w:shd w:val="clear" w:color="auto" w:fill="F3F3F3"/>
          </w:tcPr>
          <w:p w:rsidR="0059481B" w:rsidRPr="00027298" w:rsidRDefault="0059481B" w:rsidP="006F3A62">
            <w:pPr>
              <w:pStyle w:val="8"/>
              <w:rPr>
                <w:b/>
                <w:i w:val="0"/>
                <w:sz w:val="20"/>
                <w:szCs w:val="20"/>
              </w:rPr>
            </w:pPr>
            <w:r w:rsidRPr="00027298">
              <w:rPr>
                <w:b/>
                <w:i w:val="0"/>
                <w:sz w:val="20"/>
                <w:szCs w:val="20"/>
              </w:rPr>
              <w:t>Параметри</w:t>
            </w:r>
          </w:p>
          <w:p w:rsidR="0059481B" w:rsidRPr="00027298" w:rsidRDefault="0059481B" w:rsidP="006F3A62">
            <w:pPr>
              <w:rPr>
                <w:b/>
              </w:rPr>
            </w:pPr>
            <w:r w:rsidRPr="00027298">
              <w:rPr>
                <w:b/>
              </w:rPr>
              <w:t>и</w:t>
            </w:r>
          </w:p>
          <w:p w:rsidR="0059481B" w:rsidRPr="00027298" w:rsidRDefault="0059481B" w:rsidP="006F3A62">
            <w:pPr>
              <w:widowControl w:val="0"/>
              <w:tabs>
                <w:tab w:val="left" w:pos="1620"/>
              </w:tabs>
              <w:autoSpaceDE w:val="0"/>
              <w:autoSpaceDN w:val="0"/>
              <w:adjustRightInd w:val="0"/>
              <w:rPr>
                <w:b/>
                <w:bCs/>
                <w:color w:val="000000"/>
                <w:sz w:val="20"/>
                <w:szCs w:val="20"/>
                <w:lang w:eastAsia="bg-BG"/>
              </w:rPr>
            </w:pPr>
            <w:r w:rsidRPr="00027298">
              <w:rPr>
                <w:b/>
                <w:bCs/>
                <w:color w:val="000000"/>
                <w:sz w:val="20"/>
                <w:szCs w:val="20"/>
              </w:rPr>
              <w:t>Въздействия</w:t>
            </w:r>
          </w:p>
        </w:tc>
        <w:tc>
          <w:tcPr>
            <w:tcW w:w="2163" w:type="dxa"/>
            <w:tcBorders>
              <w:top w:val="single" w:sz="4" w:space="0" w:color="auto"/>
              <w:left w:val="single" w:sz="4" w:space="0" w:color="auto"/>
              <w:bottom w:val="single" w:sz="4" w:space="0" w:color="auto"/>
              <w:right w:val="single" w:sz="4" w:space="0" w:color="auto"/>
            </w:tcBorders>
            <w:shd w:val="clear" w:color="auto" w:fill="F3F3F3"/>
          </w:tcPr>
          <w:p w:rsidR="0059481B" w:rsidRPr="00027298" w:rsidRDefault="0059481B" w:rsidP="006F3A62">
            <w:pPr>
              <w:widowControl w:val="0"/>
              <w:tabs>
                <w:tab w:val="left" w:pos="1620"/>
              </w:tabs>
              <w:autoSpaceDE w:val="0"/>
              <w:autoSpaceDN w:val="0"/>
              <w:adjustRightInd w:val="0"/>
              <w:rPr>
                <w:b/>
                <w:bCs/>
                <w:color w:val="000000"/>
                <w:sz w:val="20"/>
                <w:szCs w:val="20"/>
                <w:lang w:eastAsia="bg-BG"/>
              </w:rPr>
            </w:pPr>
            <w:r w:rsidRPr="00027298">
              <w:rPr>
                <w:b/>
                <w:bCs/>
                <w:color w:val="000000"/>
                <w:sz w:val="20"/>
                <w:szCs w:val="20"/>
              </w:rPr>
              <w:t xml:space="preserve">Обща площ </w:t>
            </w:r>
          </w:p>
        </w:tc>
        <w:tc>
          <w:tcPr>
            <w:tcW w:w="2343" w:type="dxa"/>
            <w:tcBorders>
              <w:top w:val="single" w:sz="4" w:space="0" w:color="auto"/>
              <w:left w:val="single" w:sz="4" w:space="0" w:color="auto"/>
              <w:bottom w:val="single" w:sz="4" w:space="0" w:color="auto"/>
              <w:right w:val="single" w:sz="4" w:space="0" w:color="auto"/>
            </w:tcBorders>
            <w:shd w:val="clear" w:color="auto" w:fill="F3F3F3"/>
          </w:tcPr>
          <w:p w:rsidR="0059481B" w:rsidRPr="00027298" w:rsidRDefault="0059481B" w:rsidP="006F3A62">
            <w:pPr>
              <w:widowControl w:val="0"/>
              <w:tabs>
                <w:tab w:val="left" w:pos="1620"/>
              </w:tabs>
              <w:autoSpaceDE w:val="0"/>
              <w:autoSpaceDN w:val="0"/>
              <w:adjustRightInd w:val="0"/>
              <w:rPr>
                <w:b/>
                <w:bCs/>
                <w:color w:val="000000"/>
                <w:sz w:val="20"/>
                <w:szCs w:val="20"/>
                <w:lang w:eastAsia="bg-BG"/>
              </w:rPr>
            </w:pPr>
            <w:r w:rsidRPr="00027298">
              <w:rPr>
                <w:b/>
                <w:bCs/>
                <w:color w:val="000000"/>
                <w:sz w:val="20"/>
                <w:szCs w:val="20"/>
              </w:rPr>
              <w:t>Видов състав</w:t>
            </w:r>
          </w:p>
        </w:tc>
        <w:tc>
          <w:tcPr>
            <w:tcW w:w="2343" w:type="dxa"/>
            <w:tcBorders>
              <w:top w:val="single" w:sz="4" w:space="0" w:color="auto"/>
              <w:left w:val="single" w:sz="4" w:space="0" w:color="auto"/>
              <w:bottom w:val="single" w:sz="4" w:space="0" w:color="auto"/>
              <w:right w:val="single" w:sz="4" w:space="0" w:color="auto"/>
            </w:tcBorders>
            <w:shd w:val="clear" w:color="auto" w:fill="F3F3F3"/>
          </w:tcPr>
          <w:p w:rsidR="0059481B" w:rsidRPr="00027298" w:rsidRDefault="0059481B" w:rsidP="006F3A62">
            <w:pPr>
              <w:widowControl w:val="0"/>
              <w:tabs>
                <w:tab w:val="left" w:pos="1620"/>
              </w:tabs>
              <w:autoSpaceDE w:val="0"/>
              <w:autoSpaceDN w:val="0"/>
              <w:adjustRightInd w:val="0"/>
              <w:rPr>
                <w:b/>
                <w:bCs/>
                <w:color w:val="000000"/>
                <w:sz w:val="20"/>
                <w:szCs w:val="20"/>
                <w:lang w:eastAsia="bg-BG"/>
              </w:rPr>
            </w:pPr>
            <w:r w:rsidRPr="00027298">
              <w:rPr>
                <w:b/>
                <w:bCs/>
                <w:color w:val="000000"/>
                <w:sz w:val="20"/>
                <w:szCs w:val="20"/>
              </w:rPr>
              <w:t>Инвазивни видове</w:t>
            </w:r>
          </w:p>
        </w:tc>
      </w:tr>
      <w:tr w:rsidR="0059481B" w:rsidRPr="00027298" w:rsidTr="006F3A62">
        <w:trPr>
          <w:trHeight w:val="218"/>
        </w:trPr>
        <w:tc>
          <w:tcPr>
            <w:tcW w:w="2631" w:type="dxa"/>
            <w:tcBorders>
              <w:top w:val="single" w:sz="4" w:space="0" w:color="auto"/>
              <w:left w:val="single" w:sz="4" w:space="0" w:color="auto"/>
              <w:bottom w:val="single" w:sz="4" w:space="0" w:color="auto"/>
              <w:right w:val="single" w:sz="4" w:space="0" w:color="auto"/>
            </w:tcBorders>
            <w:shd w:val="clear" w:color="auto" w:fill="F3F3F3"/>
          </w:tcPr>
          <w:p w:rsidR="0059481B" w:rsidRPr="00027298" w:rsidRDefault="0059481B" w:rsidP="006F3A62">
            <w:pPr>
              <w:ind w:right="-108"/>
              <w:rPr>
                <w:b/>
                <w:bCs/>
                <w:sz w:val="20"/>
                <w:szCs w:val="20"/>
                <w:lang w:eastAsia="bg-BG"/>
              </w:rPr>
            </w:pPr>
            <w:r w:rsidRPr="00027298">
              <w:rPr>
                <w:b/>
                <w:bCs/>
                <w:sz w:val="20"/>
                <w:szCs w:val="20"/>
              </w:rPr>
              <w:t>Нулева алтернатива</w:t>
            </w:r>
          </w:p>
        </w:tc>
        <w:tc>
          <w:tcPr>
            <w:tcW w:w="2163"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1</w:t>
            </w:r>
          </w:p>
        </w:tc>
        <w:tc>
          <w:tcPr>
            <w:tcW w:w="2343"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1</w:t>
            </w:r>
          </w:p>
        </w:tc>
        <w:tc>
          <w:tcPr>
            <w:tcW w:w="2343"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1</w:t>
            </w:r>
          </w:p>
        </w:tc>
      </w:tr>
      <w:tr w:rsidR="0059481B" w:rsidRPr="00027298" w:rsidTr="006F3A62">
        <w:trPr>
          <w:trHeight w:val="451"/>
        </w:trPr>
        <w:tc>
          <w:tcPr>
            <w:tcW w:w="2631" w:type="dxa"/>
            <w:tcBorders>
              <w:top w:val="single" w:sz="4" w:space="0" w:color="auto"/>
              <w:left w:val="single" w:sz="4" w:space="0" w:color="auto"/>
              <w:bottom w:val="single" w:sz="4" w:space="0" w:color="auto"/>
              <w:right w:val="single" w:sz="4" w:space="0" w:color="auto"/>
            </w:tcBorders>
            <w:shd w:val="clear" w:color="auto" w:fill="F3F3F3"/>
          </w:tcPr>
          <w:p w:rsidR="0059481B" w:rsidRPr="00027298" w:rsidRDefault="0059481B" w:rsidP="006F3A62">
            <w:pPr>
              <w:ind w:right="-108"/>
              <w:rPr>
                <w:b/>
                <w:bCs/>
                <w:sz w:val="20"/>
                <w:szCs w:val="20"/>
                <w:lang w:eastAsia="bg-BG"/>
              </w:rPr>
            </w:pPr>
            <w:r w:rsidRPr="00027298">
              <w:rPr>
                <w:b/>
                <w:bCs/>
                <w:sz w:val="20"/>
                <w:szCs w:val="20"/>
              </w:rPr>
              <w:t>Инвестиционно предложение</w:t>
            </w:r>
          </w:p>
        </w:tc>
        <w:tc>
          <w:tcPr>
            <w:tcW w:w="2163"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1</w:t>
            </w:r>
          </w:p>
        </w:tc>
        <w:tc>
          <w:tcPr>
            <w:tcW w:w="2343"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2</w:t>
            </w:r>
          </w:p>
        </w:tc>
        <w:tc>
          <w:tcPr>
            <w:tcW w:w="2343"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widowControl w:val="0"/>
              <w:tabs>
                <w:tab w:val="left" w:pos="1620"/>
              </w:tabs>
              <w:autoSpaceDE w:val="0"/>
              <w:autoSpaceDN w:val="0"/>
              <w:adjustRightInd w:val="0"/>
              <w:rPr>
                <w:color w:val="000000"/>
                <w:sz w:val="20"/>
                <w:szCs w:val="20"/>
                <w:lang w:eastAsia="bg-BG"/>
              </w:rPr>
            </w:pPr>
            <w:r w:rsidRPr="00027298">
              <w:rPr>
                <w:color w:val="000000"/>
                <w:sz w:val="20"/>
                <w:szCs w:val="20"/>
              </w:rPr>
              <w:t>3</w:t>
            </w:r>
          </w:p>
        </w:tc>
      </w:tr>
    </w:tbl>
    <w:p w:rsidR="0059481B" w:rsidRPr="00027298" w:rsidRDefault="0059481B" w:rsidP="0059481B">
      <w:pPr>
        <w:ind w:firstLine="709"/>
        <w:jc w:val="both"/>
        <w:rPr>
          <w:lang w:eastAsia="bg-BG"/>
        </w:rPr>
      </w:pPr>
    </w:p>
    <w:p w:rsidR="0059481B" w:rsidRPr="00027298" w:rsidRDefault="0059481B" w:rsidP="0059481B">
      <w:pPr>
        <w:spacing w:line="360" w:lineRule="auto"/>
        <w:ind w:firstLine="540"/>
        <w:jc w:val="both"/>
      </w:pPr>
      <w:r w:rsidRPr="00027298">
        <w:t xml:space="preserve">Въздействието се оценява като слабо, което може да бъде избегнато без прилагане на специални мерки освен спазване на най-добрите практики при </w:t>
      </w:r>
      <w:r w:rsidR="00646D81" w:rsidRPr="00027298">
        <w:t>проучването</w:t>
      </w:r>
      <w:r w:rsidRPr="00027298">
        <w:t xml:space="preserve"> и експлоатация. Тази оценка се базира на факта, че с инвестиционното предложение няма да бъдат пряко засегнати площи от този тип местообитание в Защитената зона. Освен това при оценката са </w:t>
      </w:r>
      <w:r w:rsidRPr="00027298">
        <w:lastRenderedPageBreak/>
        <w:t xml:space="preserve">взети предвид процентното покритие на местообитанието спрямо общата площ на ЗЗ, неговата представителност, относителна площ и степен на опазване. </w:t>
      </w:r>
    </w:p>
    <w:p w:rsidR="0059481B" w:rsidRPr="00027298" w:rsidRDefault="0059481B" w:rsidP="0059481B">
      <w:pPr>
        <w:spacing w:line="360" w:lineRule="auto"/>
        <w:ind w:firstLine="709"/>
        <w:jc w:val="both"/>
      </w:pPr>
      <w:r w:rsidRPr="00027298">
        <w:t>По отношение на показателя „представителност” местообитанието е оценено като типично със   „значима представителност ”. По показателя „ Относителна площ” площта на местообитанието в ЗЗ отнесена към общата площ от националната територия, покрита от този тип местообитание е в интервала от 0 до 2 %. По показателя „ Приравнена степен”, по степента на опазване на структурата и функциите и възможностите за възстановяване, местообитанието е оценено с възможности за средно или слабо опазване. Въз основа на комплексна оценка по всички критерии, на местообитанието е дадена оценка - със значима стойност.</w:t>
      </w:r>
    </w:p>
    <w:p w:rsidR="0059481B" w:rsidRPr="00027298" w:rsidRDefault="0059481B" w:rsidP="0059481B">
      <w:pPr>
        <w:spacing w:line="360" w:lineRule="auto"/>
        <w:ind w:firstLine="709"/>
        <w:jc w:val="both"/>
      </w:pPr>
      <w:r w:rsidRPr="00027298">
        <w:t xml:space="preserve">На базата на цялостната оценка по всички показатели, е направено заключението, че слабото въздействие може да  бъде смекчено без прилагане на специални мерки, а чрез прилагне на добрите практики при строежа и експлоатацията. </w:t>
      </w:r>
    </w:p>
    <w:p w:rsidR="0059481B" w:rsidRPr="00027298" w:rsidRDefault="0059481B" w:rsidP="0059481B">
      <w:pPr>
        <w:spacing w:line="360" w:lineRule="auto"/>
        <w:ind w:firstLine="709"/>
        <w:jc w:val="both"/>
      </w:pPr>
      <w:r w:rsidRPr="00027298">
        <w:t>При реализиране на инвестиционното предложение ще бъде оказано въздействие върху вторично преобразувани местообитания на земеделски територии , на които се отглеждат предимно едногодишни култури. Във връзка с това се очаква да бъдат унищожени незначителни части от популации на широко разпространени растителни видове и на производни и вторични растителни съобщества.</w:t>
      </w:r>
    </w:p>
    <w:p w:rsidR="0059481B" w:rsidRPr="00027298" w:rsidRDefault="0059481B" w:rsidP="0059481B">
      <w:pPr>
        <w:ind w:firstLine="709"/>
        <w:jc w:val="both"/>
        <w:rPr>
          <w:b/>
          <w:i/>
        </w:rPr>
      </w:pPr>
      <w:bookmarkStart w:id="46" w:name="_Toc196228414"/>
      <w:bookmarkStart w:id="47" w:name="_Toc207668713"/>
    </w:p>
    <w:p w:rsidR="0059481B" w:rsidRPr="00027298" w:rsidRDefault="0059481B" w:rsidP="0059481B">
      <w:pPr>
        <w:ind w:firstLine="709"/>
        <w:jc w:val="both"/>
        <w:rPr>
          <w:b/>
        </w:rPr>
      </w:pPr>
      <w:r w:rsidRPr="00027298">
        <w:rPr>
          <w:b/>
        </w:rPr>
        <w:t>5.2.1.1.2. Фрагментация</w:t>
      </w:r>
      <w:r w:rsidR="00646D81" w:rsidRPr="00027298">
        <w:rPr>
          <w:b/>
        </w:rPr>
        <w:t>.</w:t>
      </w:r>
    </w:p>
    <w:p w:rsidR="00646D81" w:rsidRPr="00027298" w:rsidRDefault="00646D81" w:rsidP="0059481B">
      <w:pPr>
        <w:spacing w:line="360" w:lineRule="auto"/>
        <w:ind w:firstLine="540"/>
        <w:jc w:val="both"/>
      </w:pPr>
    </w:p>
    <w:p w:rsidR="0059481B" w:rsidRPr="00027298" w:rsidRDefault="0059481B" w:rsidP="0059481B">
      <w:pPr>
        <w:spacing w:line="360" w:lineRule="auto"/>
        <w:ind w:firstLine="540"/>
        <w:jc w:val="both"/>
      </w:pPr>
      <w:r w:rsidRPr="00027298">
        <w:t xml:space="preserve">Поради относително малката площ, на която ще </w:t>
      </w:r>
      <w:r w:rsidR="00646D81" w:rsidRPr="00027298">
        <w:t xml:space="preserve">се изземва баластрата </w:t>
      </w:r>
      <w:r w:rsidRPr="00027298">
        <w:t>и малката дължина на</w:t>
      </w:r>
      <w:r w:rsidR="00646D81" w:rsidRPr="00027298">
        <w:t xml:space="preserve"> съществуващата</w:t>
      </w:r>
      <w:r w:rsidRPr="00027298">
        <w:t xml:space="preserve"> пътна мрежа  се очаква незначителна фрагментация на защитената зона.</w:t>
      </w:r>
    </w:p>
    <w:p w:rsidR="0059481B" w:rsidRPr="00027298" w:rsidRDefault="0059481B" w:rsidP="0059481B">
      <w:pPr>
        <w:ind w:firstLine="540"/>
        <w:jc w:val="both"/>
      </w:pPr>
    </w:p>
    <w:p w:rsidR="0059481B" w:rsidRPr="00027298" w:rsidRDefault="0059481B" w:rsidP="0059481B">
      <w:pPr>
        <w:ind w:firstLine="709"/>
        <w:jc w:val="both"/>
        <w:rPr>
          <w:b/>
        </w:rPr>
      </w:pPr>
      <w:r w:rsidRPr="00027298">
        <w:rPr>
          <w:b/>
        </w:rPr>
        <w:t>5.2.1.1.3. Нарушаване  на видовия състав</w:t>
      </w:r>
      <w:r w:rsidR="00646D81" w:rsidRPr="00027298">
        <w:rPr>
          <w:b/>
        </w:rPr>
        <w:t>.</w:t>
      </w:r>
    </w:p>
    <w:p w:rsidR="00646D81" w:rsidRPr="00027298" w:rsidRDefault="0059481B" w:rsidP="0059481B">
      <w:pPr>
        <w:spacing w:line="360" w:lineRule="auto"/>
        <w:jc w:val="both"/>
      </w:pPr>
      <w:r w:rsidRPr="00027298">
        <w:t xml:space="preserve">        </w:t>
      </w:r>
    </w:p>
    <w:p w:rsidR="0059481B" w:rsidRPr="00027298" w:rsidRDefault="0059481B" w:rsidP="00646D81">
      <w:pPr>
        <w:spacing w:line="360" w:lineRule="auto"/>
        <w:ind w:firstLine="708"/>
        <w:jc w:val="both"/>
        <w:rPr>
          <w:i/>
          <w:color w:val="000000"/>
          <w:sz w:val="23"/>
          <w:szCs w:val="23"/>
        </w:rPr>
      </w:pPr>
      <w:r w:rsidRPr="00027298">
        <w:t>Тъй като при реализирането на инвестиционното предложение ще бъде оказано въздействие предимно върху земеделски земи, на които са формирани вторични и производни растителни съобщества не се очаква съществено нарушаване на флористичния състав и фитоценотичната структура на растителността в ПЗЗ. Не се очаква пряко въздействие върху местообитанията и популациите на ендемичния растилен вид Centaurea rumelica.</w:t>
      </w:r>
    </w:p>
    <w:p w:rsidR="0059481B" w:rsidRPr="00027298" w:rsidRDefault="0059481B" w:rsidP="0059481B">
      <w:pPr>
        <w:ind w:firstLine="709"/>
        <w:jc w:val="both"/>
      </w:pPr>
    </w:p>
    <w:p w:rsidR="0059481B" w:rsidRPr="00027298" w:rsidRDefault="0059481B" w:rsidP="0059481B">
      <w:pPr>
        <w:ind w:firstLine="709"/>
        <w:jc w:val="both"/>
        <w:rPr>
          <w:b/>
        </w:rPr>
      </w:pPr>
      <w:r w:rsidRPr="00027298">
        <w:rPr>
          <w:b/>
        </w:rPr>
        <w:t>5.2.1.1.4. Химически промени</w:t>
      </w:r>
      <w:r w:rsidR="00646D81" w:rsidRPr="00027298">
        <w:rPr>
          <w:b/>
        </w:rPr>
        <w:t>.</w:t>
      </w:r>
    </w:p>
    <w:p w:rsidR="00646D81" w:rsidRPr="00027298" w:rsidRDefault="00646D81" w:rsidP="0059481B">
      <w:pPr>
        <w:spacing w:line="360" w:lineRule="auto"/>
        <w:ind w:firstLine="720"/>
        <w:jc w:val="both"/>
      </w:pPr>
    </w:p>
    <w:p w:rsidR="0059481B" w:rsidRPr="00027298" w:rsidRDefault="0059481B" w:rsidP="0059481B">
      <w:pPr>
        <w:spacing w:line="360" w:lineRule="auto"/>
        <w:ind w:firstLine="720"/>
        <w:jc w:val="both"/>
      </w:pPr>
      <w:r w:rsidRPr="00027298">
        <w:t>Няма данни за използването и съхраняване на материали, предмети, съоръжения и др., които да причинят химически промени. Може да се очаква влошаване на местообитания като резултат от замърсяване с отпадъци.</w:t>
      </w:r>
    </w:p>
    <w:p w:rsidR="0059481B" w:rsidRPr="00027298" w:rsidRDefault="0059481B" w:rsidP="0059481B">
      <w:pPr>
        <w:ind w:firstLine="709"/>
        <w:jc w:val="both"/>
        <w:rPr>
          <w:b/>
          <w:i/>
        </w:rPr>
      </w:pPr>
    </w:p>
    <w:p w:rsidR="0059481B" w:rsidRPr="00027298" w:rsidRDefault="0059481B" w:rsidP="0059481B">
      <w:pPr>
        <w:ind w:firstLine="709"/>
        <w:jc w:val="both"/>
        <w:rPr>
          <w:b/>
        </w:rPr>
      </w:pPr>
      <w:r w:rsidRPr="00027298">
        <w:rPr>
          <w:b/>
        </w:rPr>
        <w:lastRenderedPageBreak/>
        <w:t>5.2.1.1.5. Хидроложки промени</w:t>
      </w:r>
      <w:r w:rsidR="00646D81" w:rsidRPr="00027298">
        <w:rPr>
          <w:b/>
        </w:rPr>
        <w:t>.</w:t>
      </w:r>
    </w:p>
    <w:p w:rsidR="0059481B" w:rsidRPr="00027298" w:rsidRDefault="0059481B" w:rsidP="0059481B">
      <w:pPr>
        <w:spacing w:line="360" w:lineRule="auto"/>
        <w:ind w:firstLine="709"/>
        <w:jc w:val="both"/>
      </w:pPr>
      <w:r w:rsidRPr="00027298">
        <w:t>Не се очакнат.</w:t>
      </w:r>
    </w:p>
    <w:p w:rsidR="0059481B" w:rsidRPr="00027298" w:rsidRDefault="0059481B" w:rsidP="0059481B">
      <w:pPr>
        <w:ind w:firstLine="709"/>
        <w:jc w:val="both"/>
        <w:rPr>
          <w:b/>
          <w:i/>
        </w:rPr>
      </w:pPr>
    </w:p>
    <w:p w:rsidR="0059481B" w:rsidRPr="00027298" w:rsidRDefault="0059481B" w:rsidP="0059481B">
      <w:pPr>
        <w:ind w:firstLine="709"/>
        <w:jc w:val="both"/>
        <w:rPr>
          <w:b/>
        </w:rPr>
      </w:pPr>
      <w:r w:rsidRPr="00027298">
        <w:rPr>
          <w:b/>
        </w:rPr>
        <w:t>5.2.1.1.6. Геоложки промени</w:t>
      </w:r>
      <w:r w:rsidR="00646D81" w:rsidRPr="00027298">
        <w:rPr>
          <w:b/>
        </w:rPr>
        <w:t>.</w:t>
      </w:r>
    </w:p>
    <w:p w:rsidR="0059481B" w:rsidRPr="00027298" w:rsidRDefault="0059481B" w:rsidP="0059481B">
      <w:pPr>
        <w:ind w:firstLine="709"/>
        <w:jc w:val="both"/>
      </w:pPr>
      <w:r w:rsidRPr="00027298">
        <w:t>Не се очакнат.</w:t>
      </w:r>
    </w:p>
    <w:p w:rsidR="0059481B" w:rsidRPr="00027298" w:rsidRDefault="0059481B" w:rsidP="0059481B">
      <w:pPr>
        <w:ind w:firstLine="709"/>
        <w:jc w:val="both"/>
        <w:rPr>
          <w:b/>
          <w:i/>
        </w:rPr>
      </w:pPr>
    </w:p>
    <w:p w:rsidR="0059481B" w:rsidRPr="00027298" w:rsidRDefault="0059481B" w:rsidP="0059481B">
      <w:pPr>
        <w:ind w:firstLine="709"/>
        <w:jc w:val="both"/>
        <w:rPr>
          <w:b/>
        </w:rPr>
      </w:pPr>
      <w:r w:rsidRPr="00027298">
        <w:rPr>
          <w:b/>
        </w:rPr>
        <w:t>5.2.1.1.7. Други промени</w:t>
      </w:r>
      <w:r w:rsidR="00646D81" w:rsidRPr="00027298">
        <w:rPr>
          <w:b/>
        </w:rPr>
        <w:t>.</w:t>
      </w:r>
    </w:p>
    <w:bookmarkEnd w:id="46"/>
    <w:bookmarkEnd w:id="47"/>
    <w:p w:rsidR="00646D81" w:rsidRPr="00027298" w:rsidRDefault="00646D81" w:rsidP="0059481B">
      <w:pPr>
        <w:spacing w:line="360" w:lineRule="auto"/>
        <w:ind w:firstLine="720"/>
        <w:jc w:val="both"/>
      </w:pPr>
    </w:p>
    <w:p w:rsidR="0059481B" w:rsidRPr="00027298" w:rsidRDefault="0059481B" w:rsidP="0059481B">
      <w:pPr>
        <w:spacing w:line="360" w:lineRule="auto"/>
        <w:ind w:firstLine="720"/>
        <w:jc w:val="both"/>
        <w:rPr>
          <w:color w:val="000000"/>
        </w:rPr>
      </w:pPr>
      <w:r w:rsidRPr="00027298">
        <w:t xml:space="preserve">В резултат от строителството и функционирането на инвестиционното предложение </w:t>
      </w:r>
      <w:r w:rsidRPr="00027298">
        <w:rPr>
          <w:iCs/>
        </w:rPr>
        <w:t>се очаква частично разрушаване на малки части от вторично преобразувани местообитания на земеделски земи</w:t>
      </w:r>
      <w:r w:rsidR="00546C88">
        <w:rPr>
          <w:iCs/>
        </w:rPr>
        <w:t>,</w:t>
      </w:r>
      <w:r w:rsidRPr="00027298">
        <w:rPr>
          <w:iCs/>
        </w:rPr>
        <w:t xml:space="preserve"> като не се очаква пряко въздействие на типовете  местообитания, обект на опазване.</w:t>
      </w:r>
    </w:p>
    <w:p w:rsidR="0059481B" w:rsidRPr="00027298" w:rsidRDefault="0059481B" w:rsidP="0059481B">
      <w:pPr>
        <w:pStyle w:val="4"/>
        <w:rPr>
          <w:rFonts w:ascii="Times New Roman" w:hAnsi="Times New Roman"/>
          <w:i w:val="0"/>
          <w:szCs w:val="24"/>
        </w:rPr>
      </w:pPr>
      <w:r w:rsidRPr="00027298">
        <w:rPr>
          <w:rFonts w:ascii="Times New Roman" w:hAnsi="Times New Roman"/>
          <w:i w:val="0"/>
          <w:szCs w:val="24"/>
        </w:rPr>
        <w:t>5.2.1.2. Животински видове – предмет на опазване в ЗЗ</w:t>
      </w:r>
      <w:r w:rsidR="00AD55C0" w:rsidRPr="00027298">
        <w:rPr>
          <w:rFonts w:ascii="Times New Roman" w:hAnsi="Times New Roman"/>
          <w:i w:val="0"/>
          <w:szCs w:val="24"/>
        </w:rPr>
        <w:t>.</w:t>
      </w:r>
      <w:r w:rsidRPr="00027298">
        <w:rPr>
          <w:rFonts w:ascii="Times New Roman" w:hAnsi="Times New Roman"/>
          <w:i w:val="0"/>
          <w:szCs w:val="24"/>
        </w:rPr>
        <w:t xml:space="preserve"> </w:t>
      </w:r>
    </w:p>
    <w:p w:rsidR="0059481B" w:rsidRPr="00027298" w:rsidRDefault="0059481B" w:rsidP="0059481B">
      <w:pPr>
        <w:pStyle w:val="Style2"/>
        <w:jc w:val="both"/>
        <w:rPr>
          <w:i w:val="0"/>
          <w:sz w:val="24"/>
          <w:szCs w:val="20"/>
        </w:rPr>
      </w:pPr>
    </w:p>
    <w:p w:rsidR="0059481B" w:rsidRPr="00027298" w:rsidRDefault="0059481B" w:rsidP="0059481B">
      <w:pPr>
        <w:ind w:firstLine="567"/>
        <w:rPr>
          <w:b/>
          <w:i/>
        </w:rPr>
      </w:pPr>
      <w:r w:rsidRPr="00027298">
        <w:rPr>
          <w:b/>
          <w:i/>
        </w:rPr>
        <w:t>5.2.1.2.1. Загуба на местообитания и индивиди</w:t>
      </w:r>
    </w:p>
    <w:p w:rsidR="00AD55C0" w:rsidRPr="00027298" w:rsidRDefault="00AD55C0" w:rsidP="0059481B">
      <w:pPr>
        <w:spacing w:line="360" w:lineRule="auto"/>
        <w:ind w:firstLine="709"/>
        <w:jc w:val="both"/>
      </w:pPr>
    </w:p>
    <w:p w:rsidR="0059481B" w:rsidRPr="00027298" w:rsidRDefault="0059481B" w:rsidP="0059481B">
      <w:pPr>
        <w:spacing w:line="360" w:lineRule="auto"/>
        <w:ind w:firstLine="709"/>
        <w:jc w:val="both"/>
      </w:pPr>
      <w:r w:rsidRPr="00027298">
        <w:t>Такава загуба се очаква единствено за черногръдия хомяк, живеещ в агроценозите и в много ограничен смисъл  за лалугера, които се из</w:t>
      </w:r>
      <w:r w:rsidR="00546C88">
        <w:t>хранва в агроценоз</w:t>
      </w:r>
      <w:r w:rsidRPr="00027298">
        <w:t xml:space="preserve">ите, но живее в естествени или полуестветвени местообитания от степен тип. Отделни индивиди могат да бъдат неволно убити при строителните изкопни и насипни дейности или премазани от строителната транспортна техника. Територията, </w:t>
      </w:r>
      <w:r w:rsidR="00152E4B">
        <w:t xml:space="preserve">от </w:t>
      </w:r>
      <w:r w:rsidRPr="00027298">
        <w:t xml:space="preserve">която ще бъде </w:t>
      </w:r>
      <w:r w:rsidR="00AD55C0" w:rsidRPr="00027298">
        <w:t>иззетата баластра</w:t>
      </w:r>
      <w:r w:rsidRPr="00027298">
        <w:t xml:space="preserve"> не се счита, че ще има ефект на загуба на местообитания.</w:t>
      </w:r>
    </w:p>
    <w:p w:rsidR="0059481B" w:rsidRPr="00027298" w:rsidRDefault="0059481B" w:rsidP="0059481B">
      <w:pPr>
        <w:ind w:firstLine="709"/>
        <w:jc w:val="both"/>
        <w:rPr>
          <w:b/>
        </w:rPr>
      </w:pPr>
      <w:r w:rsidRPr="00027298">
        <w:rPr>
          <w:b/>
        </w:rPr>
        <w:t>5.2.1.2.2. Фрагментация</w:t>
      </w:r>
      <w:r w:rsidR="00AD55C0" w:rsidRPr="00027298">
        <w:rPr>
          <w:b/>
        </w:rPr>
        <w:t>.</w:t>
      </w:r>
    </w:p>
    <w:p w:rsidR="00AD55C0" w:rsidRPr="00027298" w:rsidRDefault="00AD55C0" w:rsidP="0059481B">
      <w:pPr>
        <w:spacing w:line="360" w:lineRule="auto"/>
        <w:ind w:firstLine="709"/>
        <w:jc w:val="both"/>
      </w:pPr>
    </w:p>
    <w:p w:rsidR="0059481B" w:rsidRPr="00027298" w:rsidRDefault="0059481B" w:rsidP="0059481B">
      <w:pPr>
        <w:spacing w:line="360" w:lineRule="auto"/>
        <w:ind w:firstLine="709"/>
        <w:jc w:val="both"/>
      </w:pPr>
      <w:r w:rsidRPr="00027298">
        <w:t>За предполагаемите засегнати целеви видове</w:t>
      </w:r>
      <w:r w:rsidR="00152E4B">
        <w:t>,</w:t>
      </w:r>
      <w:r w:rsidRPr="00027298">
        <w:t xml:space="preserve"> такава не се очаква. Размера на отнетите от ЗЗ площи не предполагат фраментация за нито един животински вид.</w:t>
      </w:r>
    </w:p>
    <w:p w:rsidR="0059481B" w:rsidRPr="00027298" w:rsidRDefault="0059481B" w:rsidP="0059481B">
      <w:pPr>
        <w:ind w:firstLine="709"/>
        <w:jc w:val="both"/>
        <w:rPr>
          <w:b/>
        </w:rPr>
      </w:pPr>
      <w:r w:rsidRPr="00027298">
        <w:rPr>
          <w:b/>
        </w:rPr>
        <w:t>5.2.1.2.3. Нарушаване  на видовия състав</w:t>
      </w:r>
      <w:r w:rsidR="00AD55C0" w:rsidRPr="00027298">
        <w:rPr>
          <w:b/>
        </w:rPr>
        <w:t>.</w:t>
      </w:r>
    </w:p>
    <w:p w:rsidR="0059481B" w:rsidRPr="00027298" w:rsidRDefault="0059481B" w:rsidP="0059481B">
      <w:pPr>
        <w:ind w:firstLine="709"/>
        <w:jc w:val="both"/>
      </w:pPr>
      <w:r w:rsidRPr="00027298">
        <w:t>Такива изменения не се очакват.</w:t>
      </w:r>
    </w:p>
    <w:p w:rsidR="00AD55C0" w:rsidRPr="00027298" w:rsidRDefault="00AD55C0" w:rsidP="0059481B">
      <w:pPr>
        <w:ind w:firstLine="709"/>
        <w:jc w:val="both"/>
        <w:rPr>
          <w:b/>
          <w:i/>
        </w:rPr>
      </w:pPr>
    </w:p>
    <w:p w:rsidR="0059481B" w:rsidRPr="00027298" w:rsidRDefault="0059481B" w:rsidP="0059481B">
      <w:pPr>
        <w:ind w:firstLine="709"/>
        <w:jc w:val="both"/>
        <w:rPr>
          <w:b/>
        </w:rPr>
      </w:pPr>
      <w:r w:rsidRPr="00027298">
        <w:rPr>
          <w:b/>
        </w:rPr>
        <w:t>5.2.1.2.4. Химически промени</w:t>
      </w:r>
      <w:r w:rsidR="00AD55C0" w:rsidRPr="00027298">
        <w:rPr>
          <w:b/>
        </w:rPr>
        <w:t>.</w:t>
      </w:r>
    </w:p>
    <w:p w:rsidR="0059481B" w:rsidRPr="00027298" w:rsidRDefault="0059481B" w:rsidP="0059481B">
      <w:pPr>
        <w:spacing w:line="360" w:lineRule="auto"/>
        <w:ind w:firstLine="709"/>
        <w:jc w:val="both"/>
      </w:pPr>
      <w:r w:rsidRPr="00027298">
        <w:t>Не се очакват. Възможни са аварии, при които да се разлеят петролни продукти и смазочни масла., но тяхното евентуално въздействие ще е локално.</w:t>
      </w:r>
    </w:p>
    <w:p w:rsidR="0059481B" w:rsidRPr="00027298" w:rsidRDefault="0059481B" w:rsidP="0059481B">
      <w:pPr>
        <w:ind w:firstLine="709"/>
        <w:jc w:val="both"/>
        <w:rPr>
          <w:b/>
        </w:rPr>
      </w:pPr>
      <w:r w:rsidRPr="00027298">
        <w:rPr>
          <w:b/>
        </w:rPr>
        <w:t>5.2.1.2.5. Хидроложки промени</w:t>
      </w:r>
      <w:r w:rsidR="00AD55C0" w:rsidRPr="00027298">
        <w:rPr>
          <w:b/>
        </w:rPr>
        <w:t>.</w:t>
      </w:r>
    </w:p>
    <w:p w:rsidR="0059481B" w:rsidRPr="00027298" w:rsidRDefault="0059481B" w:rsidP="0059481B">
      <w:pPr>
        <w:spacing w:line="360" w:lineRule="auto"/>
        <w:ind w:firstLine="709"/>
        <w:jc w:val="both"/>
      </w:pPr>
      <w:r w:rsidRPr="00027298">
        <w:t>Не се очакват</w:t>
      </w:r>
    </w:p>
    <w:p w:rsidR="0059481B" w:rsidRPr="00027298" w:rsidRDefault="0059481B" w:rsidP="0059481B">
      <w:pPr>
        <w:ind w:firstLine="709"/>
        <w:jc w:val="both"/>
        <w:rPr>
          <w:b/>
        </w:rPr>
      </w:pPr>
      <w:r w:rsidRPr="00027298">
        <w:rPr>
          <w:b/>
        </w:rPr>
        <w:t>5.2.1.2.6. Геоложки промени</w:t>
      </w:r>
      <w:r w:rsidR="00AD55C0" w:rsidRPr="00027298">
        <w:rPr>
          <w:b/>
        </w:rPr>
        <w:t>.</w:t>
      </w:r>
    </w:p>
    <w:p w:rsidR="0059481B" w:rsidRPr="00027298" w:rsidRDefault="0059481B" w:rsidP="0059481B">
      <w:pPr>
        <w:spacing w:line="360" w:lineRule="auto"/>
        <w:ind w:firstLine="709"/>
        <w:jc w:val="both"/>
      </w:pPr>
      <w:r w:rsidRPr="00027298">
        <w:t>Не се очакват</w:t>
      </w:r>
    </w:p>
    <w:p w:rsidR="0059481B" w:rsidRPr="00027298" w:rsidRDefault="0059481B" w:rsidP="0059481B">
      <w:pPr>
        <w:ind w:firstLine="709"/>
        <w:jc w:val="both"/>
        <w:rPr>
          <w:b/>
        </w:rPr>
      </w:pPr>
      <w:r w:rsidRPr="00027298">
        <w:rPr>
          <w:b/>
        </w:rPr>
        <w:t>5.2.1.2.7. Други промени</w:t>
      </w:r>
      <w:r w:rsidR="00AD55C0" w:rsidRPr="00027298">
        <w:rPr>
          <w:b/>
        </w:rPr>
        <w:t>.</w:t>
      </w:r>
    </w:p>
    <w:p w:rsidR="00AD55C0" w:rsidRPr="00027298" w:rsidRDefault="00AD55C0" w:rsidP="0059481B">
      <w:pPr>
        <w:spacing w:line="360" w:lineRule="auto"/>
        <w:ind w:firstLine="709"/>
        <w:jc w:val="both"/>
      </w:pPr>
    </w:p>
    <w:p w:rsidR="0059481B" w:rsidRPr="00027298" w:rsidRDefault="0059481B" w:rsidP="0059481B">
      <w:pPr>
        <w:spacing w:line="360" w:lineRule="auto"/>
        <w:ind w:firstLine="709"/>
        <w:jc w:val="both"/>
      </w:pPr>
      <w:r w:rsidRPr="00027298">
        <w:lastRenderedPageBreak/>
        <w:t xml:space="preserve">Като такива могат да бъдат представени въздействията от работата на </w:t>
      </w:r>
      <w:r w:rsidR="00B733B5" w:rsidRPr="00027298">
        <w:t>машините при добива на чакъл и пясък.</w:t>
      </w:r>
      <w:r w:rsidRPr="00027298">
        <w:t xml:space="preserve"> Тези въздействия са в три направления: - шум от движението на </w:t>
      </w:r>
      <w:r w:rsidR="00B733B5" w:rsidRPr="00027298">
        <w:t>машините</w:t>
      </w:r>
      <w:r w:rsidRPr="00027298">
        <w:t xml:space="preserve">, отблясъци от движението на </w:t>
      </w:r>
      <w:r w:rsidR="0098404D" w:rsidRPr="00027298">
        <w:t>същите. На този етап същите са предвидими.</w:t>
      </w:r>
    </w:p>
    <w:p w:rsidR="0059481B" w:rsidRPr="00027298" w:rsidRDefault="0059481B" w:rsidP="0059481B">
      <w:pPr>
        <w:ind w:firstLine="709"/>
        <w:jc w:val="both"/>
        <w:rPr>
          <w:b/>
        </w:rPr>
      </w:pPr>
      <w:r w:rsidRPr="00027298">
        <w:rPr>
          <w:b/>
        </w:rPr>
        <w:t>Обща оценка на връзката между вероятните въздействия на</w:t>
      </w:r>
      <w:r w:rsidR="00AD55C0" w:rsidRPr="00027298">
        <w:rPr>
          <w:b/>
        </w:rPr>
        <w:t xml:space="preserve"> баластриерата</w:t>
      </w:r>
      <w:r w:rsidRPr="00027298">
        <w:rPr>
          <w:b/>
        </w:rPr>
        <w:t xml:space="preserve"> на територията на община Вълчедръм, в местността “Златията” върху защитената зона по Директива за местообитанията</w:t>
      </w:r>
    </w:p>
    <w:p w:rsidR="0059481B" w:rsidRPr="00027298" w:rsidRDefault="0059481B" w:rsidP="0059481B">
      <w:pPr>
        <w:ind w:firstLine="709"/>
        <w:jc w:val="both"/>
      </w:pPr>
    </w:p>
    <w:p w:rsidR="0059481B" w:rsidRPr="00027298" w:rsidRDefault="0059481B" w:rsidP="0059481B">
      <w:pPr>
        <w:spacing w:line="360" w:lineRule="auto"/>
        <w:ind w:firstLine="709"/>
        <w:jc w:val="both"/>
      </w:pPr>
      <w:r w:rsidRPr="00027298">
        <w:t xml:space="preserve">За целевите животински видове на ЗЗ „Златия”, реализацията на ИП може да има много слабо и незначително въздействие върху два вида  - черногръд хомяк и ограничено върху лалугера. За останалите целеви видове реализацията на ИП не би повлияла, предвид липсата на елементи на въздействие и допирни точки между ИП и целевата фауна. </w:t>
      </w:r>
      <w:r w:rsidRPr="00027298">
        <w:rPr>
          <w:b/>
        </w:rPr>
        <w:t>Поради тази оценка считаме, че реализацията на ИП е съвместима с предмета и целите на ЗЗ „Златия”.</w:t>
      </w:r>
      <w:r w:rsidRPr="00027298">
        <w:rPr>
          <w:b/>
          <w:sz w:val="28"/>
          <w:szCs w:val="28"/>
        </w:rPr>
        <w:t xml:space="preserve"> </w:t>
      </w:r>
    </w:p>
    <w:p w:rsidR="0059481B" w:rsidRPr="00027298" w:rsidRDefault="0059481B" w:rsidP="0059481B">
      <w:pPr>
        <w:pStyle w:val="Style3"/>
      </w:pPr>
      <w:bookmarkStart w:id="48" w:name="_Toc214021157"/>
      <w:bookmarkStart w:id="49" w:name="_Toc214177804"/>
      <w:r w:rsidRPr="00027298">
        <w:t xml:space="preserve">5.2.2. ЗЗ </w:t>
      </w:r>
      <w:r w:rsidR="009F256C">
        <w:t>„</w:t>
      </w:r>
      <w:r w:rsidRPr="00027298">
        <w:t>Златията</w:t>
      </w:r>
      <w:r w:rsidR="009F256C">
        <w:t>”</w:t>
      </w:r>
      <w:r w:rsidRPr="00027298">
        <w:t xml:space="preserve"> по Директивата за птиците</w:t>
      </w:r>
      <w:bookmarkEnd w:id="48"/>
      <w:bookmarkEnd w:id="49"/>
      <w:r w:rsidR="00AD55C0" w:rsidRPr="00027298">
        <w:t>.</w:t>
      </w:r>
    </w:p>
    <w:p w:rsidR="0059481B" w:rsidRPr="00027298" w:rsidRDefault="0059481B" w:rsidP="0059481B">
      <w:pPr>
        <w:pStyle w:val="Heading4a"/>
        <w:rPr>
          <w:rFonts w:asciiTheme="minorHAnsi" w:hAnsiTheme="minorHAnsi"/>
          <w:i w:val="0"/>
        </w:rPr>
      </w:pPr>
      <w:bookmarkStart w:id="50" w:name="_Toc214021158"/>
      <w:r w:rsidRPr="00027298">
        <w:rPr>
          <w:i w:val="0"/>
        </w:rPr>
        <w:t>5.2.2.1. Загуба на местообитания</w:t>
      </w:r>
      <w:bookmarkEnd w:id="50"/>
      <w:r w:rsidR="00AD55C0" w:rsidRPr="00027298">
        <w:rPr>
          <w:rFonts w:asciiTheme="minorHAnsi" w:hAnsiTheme="minorHAnsi"/>
          <w:i w:val="0"/>
        </w:rPr>
        <w:t>.</w:t>
      </w:r>
    </w:p>
    <w:p w:rsidR="00AD55C0" w:rsidRPr="00027298" w:rsidRDefault="00AD55C0" w:rsidP="0059481B">
      <w:pPr>
        <w:spacing w:line="360" w:lineRule="auto"/>
        <w:ind w:firstLine="540"/>
        <w:jc w:val="both"/>
      </w:pPr>
      <w:bookmarkStart w:id="51" w:name="_Toc214021159"/>
    </w:p>
    <w:p w:rsidR="0059481B" w:rsidRPr="00027298" w:rsidRDefault="0059481B" w:rsidP="0059481B">
      <w:pPr>
        <w:spacing w:line="360" w:lineRule="auto"/>
        <w:ind w:firstLine="540"/>
        <w:jc w:val="both"/>
      </w:pPr>
      <w:r w:rsidRPr="00027298">
        <w:t xml:space="preserve">При </w:t>
      </w:r>
      <w:r w:rsidR="0098404D" w:rsidRPr="00027298">
        <w:t>разработка на находище „Вела”</w:t>
      </w:r>
      <w:r w:rsidRPr="00027298">
        <w:t xml:space="preserve"> ще бъде засегнат пряко най-разпространения в защитената зона тип местообитание – обработваеми площи. Въздействието върху тях ще бъде необратимо. </w:t>
      </w:r>
    </w:p>
    <w:p w:rsidR="0059481B" w:rsidRPr="00027298" w:rsidRDefault="0059481B" w:rsidP="0059481B">
      <w:pPr>
        <w:pStyle w:val="Heading4a"/>
        <w:rPr>
          <w:rFonts w:asciiTheme="minorHAnsi" w:hAnsiTheme="minorHAnsi"/>
          <w:i w:val="0"/>
        </w:rPr>
      </w:pPr>
      <w:r w:rsidRPr="00027298">
        <w:rPr>
          <w:i w:val="0"/>
        </w:rPr>
        <w:t>5.2.2.2. Фрагментация</w:t>
      </w:r>
      <w:bookmarkEnd w:id="51"/>
      <w:r w:rsidR="00AD55C0" w:rsidRPr="00027298">
        <w:rPr>
          <w:rFonts w:asciiTheme="minorHAnsi" w:hAnsiTheme="minorHAnsi"/>
          <w:i w:val="0"/>
        </w:rPr>
        <w:t>.</w:t>
      </w:r>
    </w:p>
    <w:p w:rsidR="00AD55C0" w:rsidRPr="00027298" w:rsidRDefault="00AD55C0" w:rsidP="0059481B">
      <w:pPr>
        <w:spacing w:line="360" w:lineRule="auto"/>
        <w:ind w:firstLine="720"/>
        <w:jc w:val="both"/>
      </w:pPr>
    </w:p>
    <w:p w:rsidR="0059481B" w:rsidRPr="00027298" w:rsidRDefault="0098404D" w:rsidP="0059481B">
      <w:pPr>
        <w:spacing w:line="360" w:lineRule="auto"/>
        <w:ind w:firstLine="720"/>
        <w:jc w:val="both"/>
      </w:pPr>
      <w:r w:rsidRPr="00027298">
        <w:t>Находището</w:t>
      </w:r>
      <w:r w:rsidR="0059481B" w:rsidRPr="00027298">
        <w:t xml:space="preserve"> заема крайните западни части на защитената зона, поради което не се очаква значителна фрагментация.</w:t>
      </w:r>
    </w:p>
    <w:p w:rsidR="0059481B" w:rsidRPr="00027298" w:rsidRDefault="0059481B" w:rsidP="0059481B">
      <w:pPr>
        <w:pStyle w:val="Heading4a"/>
        <w:rPr>
          <w:rFonts w:asciiTheme="minorHAnsi" w:hAnsiTheme="minorHAnsi"/>
          <w:i w:val="0"/>
        </w:rPr>
      </w:pPr>
      <w:bookmarkStart w:id="52" w:name="_Toc214021160"/>
      <w:r w:rsidRPr="00027298">
        <w:rPr>
          <w:i w:val="0"/>
        </w:rPr>
        <w:t>5.2.2.3. Нарушаване на видовия състав</w:t>
      </w:r>
      <w:bookmarkEnd w:id="52"/>
      <w:r w:rsidR="00AD55C0" w:rsidRPr="00027298">
        <w:rPr>
          <w:rFonts w:asciiTheme="minorHAnsi" w:hAnsiTheme="minorHAnsi"/>
          <w:i w:val="0"/>
        </w:rPr>
        <w:t>.</w:t>
      </w:r>
    </w:p>
    <w:p w:rsidR="0059481B" w:rsidRPr="00027298" w:rsidRDefault="0059481B" w:rsidP="0059481B">
      <w:pPr>
        <w:spacing w:line="360" w:lineRule="auto"/>
        <w:ind w:firstLine="720"/>
        <w:jc w:val="both"/>
      </w:pPr>
      <w:bookmarkStart w:id="53" w:name="_Toc214021161"/>
      <w:r w:rsidRPr="00027298">
        <w:t xml:space="preserve">В резултат от евентуалното реализиране на ИП не се очаква изчезване на видове птици. </w:t>
      </w:r>
    </w:p>
    <w:p w:rsidR="0059481B" w:rsidRPr="00027298" w:rsidRDefault="0059481B" w:rsidP="0059481B">
      <w:pPr>
        <w:pStyle w:val="Heading4a"/>
        <w:rPr>
          <w:rFonts w:ascii="Times New Roman" w:hAnsi="Times New Roman"/>
          <w:i w:val="0"/>
        </w:rPr>
      </w:pPr>
      <w:r w:rsidRPr="00027298">
        <w:rPr>
          <w:i w:val="0"/>
        </w:rPr>
        <w:t>5.2.2.4. Химически промени</w:t>
      </w:r>
      <w:bookmarkEnd w:id="53"/>
    </w:p>
    <w:p w:rsidR="0059481B" w:rsidRPr="00027298" w:rsidRDefault="0059481B" w:rsidP="0059481B">
      <w:pPr>
        <w:spacing w:line="360" w:lineRule="auto"/>
        <w:ind w:firstLine="720"/>
        <w:jc w:val="both"/>
      </w:pPr>
      <w:bookmarkStart w:id="54" w:name="_Toc214021162"/>
      <w:r w:rsidRPr="00027298">
        <w:t>Не се очакват.</w:t>
      </w:r>
    </w:p>
    <w:p w:rsidR="0059481B" w:rsidRPr="00027298" w:rsidRDefault="0059481B" w:rsidP="0059481B">
      <w:pPr>
        <w:pStyle w:val="Heading4a"/>
        <w:rPr>
          <w:rFonts w:ascii="Times New Roman" w:hAnsi="Times New Roman"/>
          <w:i w:val="0"/>
        </w:rPr>
      </w:pPr>
      <w:r w:rsidRPr="00027298">
        <w:rPr>
          <w:i w:val="0"/>
        </w:rPr>
        <w:t>5.2.2.5. Хидроложки промени</w:t>
      </w:r>
      <w:bookmarkEnd w:id="54"/>
    </w:p>
    <w:p w:rsidR="0059481B" w:rsidRPr="00027298" w:rsidRDefault="0059481B" w:rsidP="0059481B">
      <w:pPr>
        <w:spacing w:line="360" w:lineRule="auto"/>
        <w:ind w:firstLine="720"/>
        <w:jc w:val="both"/>
      </w:pPr>
      <w:bookmarkStart w:id="55" w:name="_Toc214021163"/>
      <w:r w:rsidRPr="00027298">
        <w:t>Не се очакват.</w:t>
      </w:r>
    </w:p>
    <w:p w:rsidR="0059481B" w:rsidRPr="00027298" w:rsidRDefault="0059481B" w:rsidP="0059481B">
      <w:pPr>
        <w:pStyle w:val="Heading4a"/>
        <w:rPr>
          <w:rFonts w:ascii="Times New Roman" w:hAnsi="Times New Roman"/>
          <w:i w:val="0"/>
        </w:rPr>
      </w:pPr>
      <w:r w:rsidRPr="00027298">
        <w:rPr>
          <w:i w:val="0"/>
        </w:rPr>
        <w:t>5.2.2.6. Геоложки промени</w:t>
      </w:r>
      <w:bookmarkEnd w:id="55"/>
    </w:p>
    <w:p w:rsidR="0059481B" w:rsidRPr="00027298" w:rsidRDefault="0059481B" w:rsidP="0059481B">
      <w:pPr>
        <w:spacing w:line="360" w:lineRule="auto"/>
        <w:ind w:firstLine="720"/>
        <w:jc w:val="both"/>
      </w:pPr>
      <w:bookmarkStart w:id="56" w:name="_Toc214021164"/>
      <w:r w:rsidRPr="00027298">
        <w:t>Не се очакват</w:t>
      </w:r>
      <w:r w:rsidR="0098404D" w:rsidRPr="00027298">
        <w:t>, с изключение на изземване на количествата доказани и утвърдени запаси от строителни материали – чакъл и пясък</w:t>
      </w:r>
      <w:r w:rsidRPr="00027298">
        <w:t>.</w:t>
      </w:r>
    </w:p>
    <w:p w:rsidR="0059481B" w:rsidRPr="00027298" w:rsidRDefault="0059481B" w:rsidP="0059481B">
      <w:pPr>
        <w:ind w:firstLine="720"/>
      </w:pPr>
    </w:p>
    <w:p w:rsidR="0059481B" w:rsidRPr="00027298" w:rsidRDefault="0059481B" w:rsidP="0059481B">
      <w:pPr>
        <w:pStyle w:val="Heading4a"/>
        <w:rPr>
          <w:rFonts w:ascii="Times New Roman" w:hAnsi="Times New Roman"/>
          <w:i w:val="0"/>
        </w:rPr>
      </w:pPr>
      <w:r w:rsidRPr="00027298">
        <w:rPr>
          <w:i w:val="0"/>
        </w:rPr>
        <w:t>5.2.2.7. Други промени</w:t>
      </w:r>
      <w:bookmarkEnd w:id="56"/>
    </w:p>
    <w:p w:rsidR="0059481B" w:rsidRPr="00027298" w:rsidRDefault="0059481B" w:rsidP="0059481B">
      <w:pPr>
        <w:spacing w:line="360" w:lineRule="auto"/>
        <w:ind w:firstLine="720"/>
        <w:jc w:val="both"/>
      </w:pPr>
      <w:r w:rsidRPr="00027298">
        <w:t>Не се очакват.</w:t>
      </w:r>
    </w:p>
    <w:p w:rsidR="0059481B" w:rsidRPr="00027298" w:rsidRDefault="0059481B" w:rsidP="0059481B">
      <w:pPr>
        <w:pStyle w:val="1"/>
        <w:rPr>
          <w:rFonts w:asciiTheme="minorHAnsi" w:hAnsiTheme="minorHAnsi"/>
          <w:caps/>
        </w:rPr>
      </w:pPr>
      <w:bookmarkStart w:id="57" w:name="_Toc207668723"/>
      <w:bookmarkStart w:id="58" w:name="_Toc207636446"/>
      <w:bookmarkStart w:id="59" w:name="_Toc214177805"/>
      <w:r w:rsidRPr="00152E4B">
        <w:rPr>
          <w:i w:val="0"/>
          <w:caps/>
        </w:rPr>
        <w:t>6.</w:t>
      </w:r>
      <w:r w:rsidRPr="00027298">
        <w:rPr>
          <w:caps/>
        </w:rPr>
        <w:t xml:space="preserve"> </w:t>
      </w:r>
      <w:r w:rsidRPr="00027298">
        <w:rPr>
          <w:i w:val="0"/>
          <w:caps/>
        </w:rPr>
        <w:t xml:space="preserve">Предложения за смекчаващи мерки, предвидени за предотвратяване, намаляване и възможно отстраняване на </w:t>
      </w:r>
      <w:r w:rsidRPr="00027298">
        <w:rPr>
          <w:i w:val="0"/>
          <w:caps/>
        </w:rPr>
        <w:lastRenderedPageBreak/>
        <w:t>неблагоприятните въздействия от осъществяване на инвестиционното предложение върху защитените зони и определяне на степента на въздействие върху предмета на опазване на защитените зони в резултат на прилагането на предложените смекчаващи мерки</w:t>
      </w:r>
      <w:bookmarkEnd w:id="57"/>
      <w:bookmarkEnd w:id="58"/>
      <w:bookmarkEnd w:id="59"/>
      <w:r w:rsidR="00AD55C0" w:rsidRPr="00027298">
        <w:rPr>
          <w:rFonts w:asciiTheme="minorHAnsi" w:hAnsiTheme="minorHAnsi"/>
          <w:i w:val="0"/>
          <w:caps/>
        </w:rPr>
        <w:t>.</w:t>
      </w:r>
    </w:p>
    <w:p w:rsidR="0059481B" w:rsidRPr="00027298" w:rsidRDefault="0059481B" w:rsidP="0059481B">
      <w:pPr>
        <w:pStyle w:val="Style2"/>
        <w:rPr>
          <w:i w:val="0"/>
        </w:rPr>
      </w:pPr>
      <w:bookmarkStart w:id="60" w:name="_Toc214021166"/>
      <w:bookmarkStart w:id="61" w:name="_Toc214177806"/>
      <w:r w:rsidRPr="00027298">
        <w:rPr>
          <w:i w:val="0"/>
        </w:rPr>
        <w:t>6.1. ЗЗ „Златия” по Директива за местообитанията</w:t>
      </w:r>
      <w:bookmarkEnd w:id="60"/>
      <w:bookmarkEnd w:id="61"/>
    </w:p>
    <w:p w:rsidR="0059481B" w:rsidRPr="00027298" w:rsidRDefault="0059481B" w:rsidP="0059481B">
      <w:pPr>
        <w:pStyle w:val="Style3"/>
      </w:pPr>
      <w:bookmarkStart w:id="62" w:name="_Toc214021167"/>
      <w:bookmarkStart w:id="63" w:name="_Toc214177807"/>
      <w:r w:rsidRPr="00027298">
        <w:t>6.1.1. Природни местообитания и местообитания на растителни видове</w:t>
      </w:r>
      <w:bookmarkEnd w:id="62"/>
      <w:bookmarkEnd w:id="63"/>
    </w:p>
    <w:p w:rsidR="0059481B" w:rsidRPr="00027298" w:rsidRDefault="0059481B" w:rsidP="0059481B">
      <w:pPr>
        <w:pStyle w:val="4"/>
        <w:rPr>
          <w:rFonts w:ascii="Times New Roman" w:hAnsi="Times New Roman"/>
          <w:i w:val="0"/>
          <w:sz w:val="28"/>
        </w:rPr>
      </w:pPr>
      <w:bookmarkStart w:id="64" w:name="_Toc207668726"/>
      <w:bookmarkStart w:id="65" w:name="_Toc207636449"/>
      <w:bookmarkStart w:id="66" w:name="_Toc207629386"/>
      <w:r w:rsidRPr="00027298">
        <w:rPr>
          <w:rFonts w:ascii="Times New Roman" w:hAnsi="Times New Roman"/>
          <w:i w:val="0"/>
          <w:szCs w:val="24"/>
        </w:rPr>
        <w:t>6.1.1.1. Смекчаващи мерки по време на строителството</w:t>
      </w:r>
      <w:bookmarkEnd w:id="64"/>
      <w:bookmarkEnd w:id="65"/>
      <w:bookmarkEnd w:id="66"/>
    </w:p>
    <w:p w:rsidR="0059481B" w:rsidRPr="00027298" w:rsidRDefault="0059481B" w:rsidP="00DF290E">
      <w:pPr>
        <w:numPr>
          <w:ilvl w:val="0"/>
          <w:numId w:val="28"/>
        </w:numPr>
        <w:spacing w:line="360" w:lineRule="auto"/>
        <w:jc w:val="both"/>
        <w:rPr>
          <w:b/>
          <w:bCs/>
        </w:rPr>
      </w:pPr>
      <w:r w:rsidRPr="00027298">
        <w:t>Съхраняване на хумусния слой по време на строителството;</w:t>
      </w:r>
    </w:p>
    <w:p w:rsidR="0059481B" w:rsidRPr="00027298" w:rsidRDefault="0059481B" w:rsidP="00DF290E">
      <w:pPr>
        <w:pStyle w:val="ab"/>
        <w:numPr>
          <w:ilvl w:val="0"/>
          <w:numId w:val="28"/>
        </w:numPr>
        <w:spacing w:line="360" w:lineRule="auto"/>
        <w:jc w:val="both"/>
        <w:rPr>
          <w:rFonts w:ascii="Times New Roman" w:hAnsi="Times New Roman" w:cs="Times New Roman"/>
          <w:iCs/>
          <w:color w:val="000000"/>
          <w:lang w:val="bg-BG"/>
        </w:rPr>
      </w:pPr>
      <w:r w:rsidRPr="00027298">
        <w:rPr>
          <w:rFonts w:ascii="Times New Roman" w:hAnsi="Times New Roman" w:cs="Times New Roman"/>
          <w:lang w:val="bg-BG"/>
        </w:rPr>
        <w:t>Предотвратяване на допълнителното унищожаване на растителността и местообитанията в зоните на движение на техниката;</w:t>
      </w:r>
    </w:p>
    <w:p w:rsidR="0059481B" w:rsidRPr="00027298" w:rsidRDefault="0059481B" w:rsidP="00DF290E">
      <w:pPr>
        <w:pStyle w:val="ab"/>
        <w:numPr>
          <w:ilvl w:val="0"/>
          <w:numId w:val="28"/>
        </w:numPr>
        <w:spacing w:line="360" w:lineRule="auto"/>
        <w:jc w:val="both"/>
        <w:rPr>
          <w:rFonts w:ascii="Times New Roman" w:hAnsi="Times New Roman" w:cs="Times New Roman"/>
          <w:color w:val="000000"/>
          <w:lang w:val="bg-BG" w:eastAsia="bg-BG"/>
        </w:rPr>
      </w:pPr>
      <w:r w:rsidRPr="00027298">
        <w:rPr>
          <w:rFonts w:ascii="Times New Roman" w:hAnsi="Times New Roman" w:cs="Times New Roman"/>
          <w:color w:val="000000"/>
          <w:lang w:val="bg-BG" w:eastAsia="bg-BG"/>
        </w:rPr>
        <w:t>Предотвратяване на унищожаването на растителност и местообитания чрез засипване и утъпкване;</w:t>
      </w:r>
    </w:p>
    <w:p w:rsidR="0059481B" w:rsidRPr="00027298" w:rsidRDefault="0059481B" w:rsidP="00DF290E">
      <w:pPr>
        <w:numPr>
          <w:ilvl w:val="0"/>
          <w:numId w:val="28"/>
        </w:numPr>
        <w:spacing w:line="360" w:lineRule="auto"/>
        <w:jc w:val="both"/>
      </w:pPr>
      <w:r w:rsidRPr="00027298">
        <w:t xml:space="preserve">Да не се допускат разливи на горива и смазочни масла от строителните машини; </w:t>
      </w:r>
    </w:p>
    <w:p w:rsidR="0059481B" w:rsidRPr="00027298" w:rsidRDefault="0059481B" w:rsidP="00DF290E">
      <w:pPr>
        <w:widowControl w:val="0"/>
        <w:numPr>
          <w:ilvl w:val="0"/>
          <w:numId w:val="28"/>
        </w:numPr>
        <w:tabs>
          <w:tab w:val="left" w:pos="90"/>
        </w:tabs>
        <w:autoSpaceDE w:val="0"/>
        <w:autoSpaceDN w:val="0"/>
        <w:adjustRightInd w:val="0"/>
        <w:spacing w:line="360" w:lineRule="auto"/>
        <w:jc w:val="both"/>
        <w:rPr>
          <w:color w:val="000000"/>
        </w:rPr>
      </w:pPr>
      <w:r w:rsidRPr="00027298">
        <w:rPr>
          <w:color w:val="000000"/>
        </w:rPr>
        <w:t xml:space="preserve">За да се намалят косвените  въздействия върху местообитанието </w:t>
      </w:r>
      <w:r w:rsidRPr="00027298">
        <w:rPr>
          <w:lang w:eastAsia="bg-BG"/>
        </w:rPr>
        <w:t>6250 “ Панонски льосови степни тревни съобщества “</w:t>
      </w:r>
      <w:r w:rsidRPr="00027298">
        <w:rPr>
          <w:color w:val="000000"/>
        </w:rPr>
        <w:t xml:space="preserve"> е необходимо при разработването на работните проекти да се отчете разпространението на съобществата и да се предвидят ефективни мерки за бърза техническа и биологична рекултивация; </w:t>
      </w:r>
    </w:p>
    <w:p w:rsidR="0059481B" w:rsidRPr="00027298" w:rsidRDefault="0059481B" w:rsidP="00DF290E">
      <w:pPr>
        <w:numPr>
          <w:ilvl w:val="0"/>
          <w:numId w:val="28"/>
        </w:numPr>
        <w:spacing w:line="360" w:lineRule="auto"/>
        <w:jc w:val="both"/>
      </w:pPr>
      <w:r w:rsidRPr="00027298">
        <w:rPr>
          <w:color w:val="000000"/>
        </w:rPr>
        <w:t>Частичните изменения в структурата и функционирането на отделните типове</w:t>
      </w:r>
      <w:r w:rsidR="004F340F">
        <w:rPr>
          <w:color w:val="000000"/>
        </w:rPr>
        <w:t xml:space="preserve"> екосистеми при реализирането на ИП</w:t>
      </w:r>
      <w:r w:rsidRPr="00027298">
        <w:rPr>
          <w:color w:val="000000"/>
        </w:rPr>
        <w:t>, да се компенсират с провеждане на своевременна техническа и биологична рекултивация</w:t>
      </w:r>
      <w:bookmarkStart w:id="67" w:name="_Toc207668727"/>
      <w:bookmarkStart w:id="68" w:name="_Toc207636450"/>
      <w:bookmarkStart w:id="69" w:name="_Toc207629387"/>
    </w:p>
    <w:p w:rsidR="0059481B" w:rsidRPr="00027298" w:rsidRDefault="0059481B" w:rsidP="004F340F">
      <w:pPr>
        <w:ind w:left="720"/>
        <w:jc w:val="both"/>
      </w:pPr>
    </w:p>
    <w:p w:rsidR="0059481B" w:rsidRPr="00027298" w:rsidRDefault="0059481B" w:rsidP="0059481B">
      <w:pPr>
        <w:pStyle w:val="4"/>
        <w:rPr>
          <w:rFonts w:ascii="Times New Roman" w:hAnsi="Times New Roman"/>
          <w:i w:val="0"/>
          <w:szCs w:val="24"/>
        </w:rPr>
      </w:pPr>
      <w:r w:rsidRPr="00027298">
        <w:rPr>
          <w:rFonts w:ascii="Times New Roman" w:hAnsi="Times New Roman"/>
          <w:i w:val="0"/>
          <w:szCs w:val="24"/>
        </w:rPr>
        <w:t>6.1.1.2. Смекчаващи мерки по време на експлоатацията</w:t>
      </w:r>
      <w:bookmarkEnd w:id="67"/>
      <w:bookmarkEnd w:id="68"/>
      <w:bookmarkEnd w:id="69"/>
    </w:p>
    <w:p w:rsidR="0059481B" w:rsidRPr="00027298" w:rsidRDefault="0059481B" w:rsidP="00DF290E">
      <w:pPr>
        <w:numPr>
          <w:ilvl w:val="0"/>
          <w:numId w:val="28"/>
        </w:numPr>
        <w:spacing w:line="360" w:lineRule="auto"/>
        <w:jc w:val="both"/>
      </w:pPr>
      <w:r w:rsidRPr="00027298">
        <w:t xml:space="preserve">Да не се допускат разливи на горива и смазочни масла при текущата подръжка на съоръженията; </w:t>
      </w:r>
    </w:p>
    <w:p w:rsidR="0059481B" w:rsidRPr="00027298" w:rsidRDefault="0059481B" w:rsidP="00DF290E">
      <w:pPr>
        <w:numPr>
          <w:ilvl w:val="0"/>
          <w:numId w:val="28"/>
        </w:numPr>
        <w:spacing w:line="360" w:lineRule="auto"/>
        <w:jc w:val="both"/>
      </w:pPr>
      <w:r w:rsidRPr="00027298">
        <w:t>Да се спазват правилата за противопожарна безопасност, с което ще се предотврати временно унищожаване на местообитания;</w:t>
      </w:r>
    </w:p>
    <w:p w:rsidR="0059481B" w:rsidRPr="00027298" w:rsidRDefault="0059481B" w:rsidP="00DF290E">
      <w:pPr>
        <w:numPr>
          <w:ilvl w:val="0"/>
          <w:numId w:val="28"/>
        </w:numPr>
        <w:spacing w:line="360" w:lineRule="auto"/>
        <w:jc w:val="both"/>
      </w:pPr>
      <w:r w:rsidRPr="00027298">
        <w:t xml:space="preserve">Да се спазват правилата за </w:t>
      </w:r>
      <w:r w:rsidR="00D717EA">
        <w:t xml:space="preserve">управление на отпадъците - </w:t>
      </w:r>
      <w:r w:rsidRPr="00027298">
        <w:t>събиране, съхраняване и транспортитране на всички видове отпадъци, генерирани по време на строителството и експлоатацията на съоръженията;</w:t>
      </w:r>
    </w:p>
    <w:p w:rsidR="0059481B" w:rsidRPr="00027298" w:rsidRDefault="0059481B" w:rsidP="00DF290E">
      <w:pPr>
        <w:numPr>
          <w:ilvl w:val="0"/>
          <w:numId w:val="28"/>
        </w:numPr>
        <w:spacing w:line="360" w:lineRule="auto"/>
        <w:jc w:val="both"/>
      </w:pPr>
      <w:r w:rsidRPr="00027298">
        <w:t>Да се проведе инструктаж на персонала по прилагане на смекчаващите мерки по време на строителството и подготвителните работи, и в последствие – на персонала, отговарящ за функционирането и поддръжката на съоръженията.</w:t>
      </w:r>
    </w:p>
    <w:p w:rsidR="0059481B" w:rsidRPr="00027298" w:rsidRDefault="0059481B" w:rsidP="00DF290E">
      <w:pPr>
        <w:numPr>
          <w:ilvl w:val="0"/>
          <w:numId w:val="28"/>
        </w:numPr>
        <w:spacing w:line="360" w:lineRule="auto"/>
        <w:jc w:val="both"/>
      </w:pPr>
      <w:r w:rsidRPr="00027298">
        <w:t>Да се разработи Идеен проект за закриване и рекултивация  , като при неговото разработване се вземат предвид целите на защитената зона.</w:t>
      </w:r>
    </w:p>
    <w:p w:rsidR="0059481B" w:rsidRPr="00027298" w:rsidRDefault="0059481B" w:rsidP="0059481B">
      <w:pPr>
        <w:pStyle w:val="afe"/>
        <w:spacing w:line="240" w:lineRule="auto"/>
        <w:ind w:left="1080"/>
        <w:rPr>
          <w:lang w:val="bg-BG"/>
        </w:rPr>
      </w:pPr>
    </w:p>
    <w:p w:rsidR="0059481B" w:rsidRPr="00027298" w:rsidRDefault="0059481B" w:rsidP="00D717EA">
      <w:pPr>
        <w:pStyle w:val="4"/>
        <w:ind w:hanging="709"/>
        <w:rPr>
          <w:rFonts w:ascii="Times New Roman" w:hAnsi="Times New Roman"/>
          <w:i w:val="0"/>
          <w:szCs w:val="24"/>
        </w:rPr>
      </w:pPr>
      <w:r w:rsidRPr="00027298">
        <w:rPr>
          <w:rFonts w:ascii="Times New Roman" w:hAnsi="Times New Roman"/>
          <w:i w:val="0"/>
          <w:szCs w:val="24"/>
        </w:rPr>
        <w:lastRenderedPageBreak/>
        <w:t>6.1.1.3.Степен на въздействие върху предмета за опазване на ЗЗ при прилагането на смекчаващите мерки</w:t>
      </w:r>
    </w:p>
    <w:p w:rsidR="0059481B" w:rsidRPr="00DB4865" w:rsidRDefault="0059481B" w:rsidP="00DB4865">
      <w:pPr>
        <w:pStyle w:val="afe"/>
        <w:spacing w:line="360" w:lineRule="auto"/>
        <w:ind w:firstLine="357"/>
        <w:rPr>
          <w:lang w:val="bg-BG"/>
        </w:rPr>
      </w:pPr>
      <w:r w:rsidRPr="00027298">
        <w:rPr>
          <w:lang w:val="bg-BG"/>
        </w:rPr>
        <w:t>При спазване на смекчаващите мерки, негативното въздействие върху природното местообитание, което е предмет на опазване в ЗЗ мож</w:t>
      </w:r>
      <w:r w:rsidR="00DB4865">
        <w:rPr>
          <w:lang w:val="bg-BG"/>
        </w:rPr>
        <w:t>е да бъде изцяло предотвратено.</w:t>
      </w:r>
    </w:p>
    <w:p w:rsidR="0059481B" w:rsidRPr="00027298" w:rsidRDefault="0059481B" w:rsidP="0059481B">
      <w:pPr>
        <w:pStyle w:val="Style3"/>
        <w:rPr>
          <w:bCs/>
          <w:i/>
          <w:sz w:val="28"/>
          <w:szCs w:val="28"/>
        </w:rPr>
      </w:pPr>
      <w:bookmarkStart w:id="70" w:name="_Toc214177808"/>
      <w:r w:rsidRPr="00027298">
        <w:t>6.1.2. Целеви животински видове</w:t>
      </w:r>
      <w:bookmarkEnd w:id="70"/>
      <w:r w:rsidRPr="00027298">
        <w:rPr>
          <w:rFonts w:ascii="Times New Roman Bold" w:hAnsi="Times New Roman Bold"/>
          <w:bCs/>
          <w:i/>
          <w:sz w:val="28"/>
          <w:szCs w:val="28"/>
        </w:rPr>
        <w:t xml:space="preserve"> </w:t>
      </w:r>
    </w:p>
    <w:p w:rsidR="0059481B" w:rsidRPr="00027298" w:rsidRDefault="0059481B" w:rsidP="0059481B">
      <w:pPr>
        <w:pStyle w:val="Style1"/>
        <w:ind w:left="1068"/>
        <w:rPr>
          <w:rFonts w:ascii="Times New Roman" w:hAnsi="Times New Roman" w:cs="Times New Roman"/>
          <w:bCs w:val="0"/>
          <w:szCs w:val="24"/>
        </w:rPr>
      </w:pPr>
      <w:bookmarkStart w:id="71" w:name="_Toc214177809"/>
      <w:r w:rsidRPr="00027298">
        <w:rPr>
          <w:rFonts w:ascii="Times New Roman" w:hAnsi="Times New Roman" w:cs="Times New Roman"/>
          <w:bCs w:val="0"/>
          <w:szCs w:val="24"/>
        </w:rPr>
        <w:t>6.1.2.1.Смекчаващи мерки по време на строителството</w:t>
      </w:r>
      <w:bookmarkEnd w:id="71"/>
    </w:p>
    <w:p w:rsidR="0059481B" w:rsidRDefault="000E796A" w:rsidP="000E796A">
      <w:pPr>
        <w:pStyle w:val="4"/>
        <w:keepNext w:val="0"/>
        <w:numPr>
          <w:ilvl w:val="1"/>
          <w:numId w:val="41"/>
        </w:numPr>
        <w:tabs>
          <w:tab w:val="left" w:pos="0"/>
        </w:tabs>
        <w:spacing w:before="0" w:line="360" w:lineRule="auto"/>
        <w:rPr>
          <w:rFonts w:ascii="Times New Roman" w:hAnsi="Times New Roman"/>
          <w:b w:val="0"/>
          <w:i w:val="0"/>
          <w:lang w:eastAsia="en-US"/>
        </w:rPr>
      </w:pPr>
      <w:r>
        <w:rPr>
          <w:rFonts w:ascii="Times New Roman" w:hAnsi="Times New Roman"/>
          <w:b w:val="0"/>
          <w:i w:val="0"/>
          <w:lang w:eastAsia="en-US"/>
        </w:rPr>
        <w:t xml:space="preserve">Щадящи мерки към зоокомпоненентата  на ЗЗ, насочени  </w:t>
      </w:r>
      <w:r w:rsidRPr="000E796A">
        <w:rPr>
          <w:rFonts w:ascii="Times New Roman" w:hAnsi="Times New Roman"/>
          <w:b w:val="0"/>
          <w:i w:val="0"/>
          <w:lang w:eastAsia="en-US"/>
        </w:rPr>
        <w:t>в зоните на движение на техниката</w:t>
      </w:r>
      <w:r>
        <w:rPr>
          <w:rFonts w:ascii="Times New Roman" w:hAnsi="Times New Roman"/>
          <w:b w:val="0"/>
          <w:i w:val="0"/>
          <w:lang w:eastAsia="en-US"/>
        </w:rPr>
        <w:t>, целящи пряко унищожаване на животински видове и елементи от местообитанието им.</w:t>
      </w:r>
      <w:r w:rsidRPr="000E796A">
        <w:rPr>
          <w:rFonts w:ascii="Times New Roman" w:hAnsi="Times New Roman"/>
          <w:b w:val="0"/>
          <w:i w:val="0"/>
          <w:lang w:eastAsia="en-US"/>
        </w:rPr>
        <w:t xml:space="preserve"> </w:t>
      </w:r>
    </w:p>
    <w:p w:rsidR="00B60643" w:rsidRPr="00B60643" w:rsidRDefault="00B60643" w:rsidP="00B60643">
      <w:pPr>
        <w:pStyle w:val="afe"/>
        <w:numPr>
          <w:ilvl w:val="1"/>
          <w:numId w:val="41"/>
        </w:numPr>
      </w:pPr>
      <w:r w:rsidRPr="00B60643">
        <w:t xml:space="preserve">Започване на строителството преди или след размножителния период (май-юни). При належащо строителство в посочения период да се прави предварителен оглед на терена за избягване унищожаването на </w:t>
      </w:r>
      <w:r w:rsidRPr="00B60643">
        <w:rPr>
          <w:lang w:val="bg-BG"/>
        </w:rPr>
        <w:t>зооценозата</w:t>
      </w:r>
      <w:r>
        <w:rPr>
          <w:lang w:val="bg-BG"/>
        </w:rPr>
        <w:t>;</w:t>
      </w:r>
    </w:p>
    <w:p w:rsidR="00987A05" w:rsidRPr="00987A05" w:rsidRDefault="00B60643" w:rsidP="00B60643">
      <w:pPr>
        <w:pStyle w:val="afe"/>
        <w:numPr>
          <w:ilvl w:val="1"/>
          <w:numId w:val="41"/>
        </w:numPr>
      </w:pPr>
      <w:r w:rsidRPr="00B60643">
        <w:t xml:space="preserve"> Недопускане изхвърлянето на битови отпадъци, които могат да доведат до замърсяване на почвата и последващо негативно въздействие върху представители на растителния и животинския свят</w:t>
      </w:r>
      <w:r w:rsidR="00A50C4D">
        <w:rPr>
          <w:lang w:val="bg-BG"/>
        </w:rPr>
        <w:t>. Хранителните отпадъци могат да предизвикат нежелан ефект на привличане на определени животински видове, което би застрашило тяхното съществуване.</w:t>
      </w:r>
      <w:r w:rsidRPr="00B60643">
        <w:t>;</w:t>
      </w:r>
    </w:p>
    <w:p w:rsidR="00987A05" w:rsidRPr="00987A05" w:rsidRDefault="00987A05" w:rsidP="00987A05">
      <w:pPr>
        <w:pStyle w:val="afe"/>
        <w:numPr>
          <w:ilvl w:val="1"/>
          <w:numId w:val="41"/>
        </w:numPr>
      </w:pPr>
      <w:r w:rsidRPr="00987A05">
        <w:t>Да не се допускат разливи на горива и смазочни масла от строителните машини</w:t>
      </w:r>
      <w:r>
        <w:rPr>
          <w:lang w:val="bg-BG"/>
        </w:rPr>
        <w:t>;</w:t>
      </w:r>
    </w:p>
    <w:p w:rsidR="00987A05" w:rsidRPr="00987A05" w:rsidRDefault="00987A05" w:rsidP="00987A05">
      <w:pPr>
        <w:pStyle w:val="afe"/>
        <w:numPr>
          <w:ilvl w:val="1"/>
          <w:numId w:val="41"/>
        </w:numPr>
      </w:pPr>
      <w:r w:rsidRPr="00987A05">
        <w:t>Провеждане на разяснителна кампания сред участниците в строителните дейности за целите и предме</w:t>
      </w:r>
      <w:r>
        <w:t xml:space="preserve">та на защитената зона </w:t>
      </w:r>
      <w:r w:rsidRPr="00987A05">
        <w:t xml:space="preserve"> с оглед предотвратяване на щети върху растителния и животински свят в района</w:t>
      </w:r>
      <w:r w:rsidR="001F3F85">
        <w:rPr>
          <w:lang w:val="bg-BG"/>
        </w:rPr>
        <w:t>.</w:t>
      </w:r>
      <w:r w:rsidR="001F3F85" w:rsidRPr="001F3F85">
        <w:rPr>
          <w:lang w:val="bg-BG"/>
        </w:rPr>
        <w:t xml:space="preserve"> Положителното въздействие върху </w:t>
      </w:r>
      <w:r w:rsidR="001F3F85">
        <w:rPr>
          <w:lang w:val="bg-BG"/>
        </w:rPr>
        <w:t>животинските видове</w:t>
      </w:r>
      <w:r w:rsidR="001F3F85" w:rsidRPr="001F3F85">
        <w:rPr>
          <w:lang w:val="bg-BG"/>
        </w:rPr>
        <w:t xml:space="preserve"> при прилагането на тази мярка</w:t>
      </w:r>
      <w:r w:rsidR="001F3F85">
        <w:rPr>
          <w:lang w:val="bg-BG"/>
        </w:rPr>
        <w:t>,</w:t>
      </w:r>
      <w:r w:rsidR="001F3F85" w:rsidRPr="001F3F85">
        <w:rPr>
          <w:lang w:val="bg-BG"/>
        </w:rPr>
        <w:t xml:space="preserve"> е с много висока степен на вероятност</w:t>
      </w:r>
      <w:r w:rsidRPr="00987A05">
        <w:t>;</w:t>
      </w:r>
    </w:p>
    <w:p w:rsidR="0059481B" w:rsidRPr="00027298" w:rsidRDefault="0059481B" w:rsidP="0059481B">
      <w:pPr>
        <w:pStyle w:val="Style1"/>
        <w:ind w:left="1068"/>
        <w:rPr>
          <w:rFonts w:ascii="Times New Roman" w:hAnsi="Times New Roman" w:cs="Times New Roman"/>
          <w:bCs w:val="0"/>
          <w:szCs w:val="24"/>
        </w:rPr>
      </w:pPr>
      <w:bookmarkStart w:id="72" w:name="_Toc214177810"/>
      <w:r w:rsidRPr="00027298">
        <w:rPr>
          <w:rFonts w:ascii="Times New Roman" w:hAnsi="Times New Roman" w:cs="Times New Roman"/>
          <w:bCs w:val="0"/>
          <w:szCs w:val="24"/>
        </w:rPr>
        <w:t>6.1.2. 2.Смекчаващи мерки по време на експлоатацията</w:t>
      </w:r>
      <w:bookmarkEnd w:id="72"/>
    </w:p>
    <w:p w:rsidR="0059481B" w:rsidRDefault="00364D89" w:rsidP="001F3F85">
      <w:pPr>
        <w:pStyle w:val="4"/>
        <w:numPr>
          <w:ilvl w:val="0"/>
          <w:numId w:val="43"/>
        </w:numPr>
        <w:spacing w:line="360" w:lineRule="auto"/>
        <w:rPr>
          <w:rFonts w:ascii="Times New Roman" w:hAnsi="Times New Roman"/>
          <w:b w:val="0"/>
          <w:i w:val="0"/>
          <w:lang w:eastAsia="en-US"/>
        </w:rPr>
      </w:pPr>
      <w:r w:rsidRPr="00364D89">
        <w:rPr>
          <w:rFonts w:ascii="Times New Roman" w:hAnsi="Times New Roman"/>
          <w:b w:val="0"/>
          <w:i w:val="0"/>
          <w:lang w:eastAsia="en-US"/>
        </w:rPr>
        <w:t xml:space="preserve">Препоръчително е изземването на хумусния хоризонт и разкривката на строителните материали да бъде извършвано поетапно, извън размножителния период, когато повечето целеви видове са в състояние на покои или в състояние на </w:t>
      </w:r>
      <w:r w:rsidR="001F3F85">
        <w:rPr>
          <w:rFonts w:ascii="Times New Roman" w:hAnsi="Times New Roman"/>
          <w:b w:val="0"/>
          <w:i w:val="0"/>
          <w:lang w:eastAsia="en-US"/>
        </w:rPr>
        <w:t>хибернация;</w:t>
      </w:r>
    </w:p>
    <w:p w:rsidR="00C31469" w:rsidRDefault="008E2296" w:rsidP="00C31469">
      <w:pPr>
        <w:pStyle w:val="afe"/>
        <w:numPr>
          <w:ilvl w:val="0"/>
          <w:numId w:val="43"/>
        </w:numPr>
        <w:rPr>
          <w:lang w:val="bg-BG"/>
        </w:rPr>
      </w:pPr>
      <w:r>
        <w:rPr>
          <w:lang w:val="bg-BG"/>
        </w:rPr>
        <w:t>С</w:t>
      </w:r>
      <w:r w:rsidRPr="008E2296">
        <w:t>ъб</w:t>
      </w:r>
      <w:r>
        <w:rPr>
          <w:lang w:val="bg-BG"/>
        </w:rPr>
        <w:t>ирането</w:t>
      </w:r>
      <w:r w:rsidRPr="008E2296">
        <w:t xml:space="preserve"> и депонира</w:t>
      </w:r>
      <w:r>
        <w:rPr>
          <w:lang w:val="bg-BG"/>
        </w:rPr>
        <w:t>нето на ценния хумусен пласт</w:t>
      </w:r>
      <w:r w:rsidRPr="008E2296">
        <w:t xml:space="preserve"> </w:t>
      </w:r>
      <w:r>
        <w:rPr>
          <w:lang w:val="bg-BG"/>
        </w:rPr>
        <w:t xml:space="preserve">освен за </w:t>
      </w:r>
      <w:r w:rsidRPr="008E2296">
        <w:t xml:space="preserve">последваща рекултивация на почвата </w:t>
      </w:r>
      <w:r>
        <w:rPr>
          <w:lang w:val="bg-BG"/>
        </w:rPr>
        <w:t>с чисто стопанско значение,</w:t>
      </w:r>
      <w:r w:rsidRPr="008E2296">
        <w:t xml:space="preserve"> </w:t>
      </w:r>
      <w:r>
        <w:t xml:space="preserve">ще има и природозащитно </w:t>
      </w:r>
      <w:r>
        <w:rPr>
          <w:lang w:val="bg-BG"/>
        </w:rPr>
        <w:t>такова</w:t>
      </w:r>
      <w:r w:rsidRPr="008E2296">
        <w:t xml:space="preserve">, защото ще се опази (част от) съществуващата в почвения слой безгръбначна фауна (членестоноги, червеи, и др.), използвана като трофична база </w:t>
      </w:r>
      <w:r>
        <w:rPr>
          <w:lang w:val="bg-BG"/>
        </w:rPr>
        <w:t xml:space="preserve">за животните </w:t>
      </w:r>
      <w:r w:rsidRPr="008E2296">
        <w:t xml:space="preserve"> – предмет на опазване на ЗЗ</w:t>
      </w:r>
      <w:r>
        <w:rPr>
          <w:lang w:val="bg-BG"/>
        </w:rPr>
        <w:t>;</w:t>
      </w:r>
      <w:r w:rsidR="00C31469" w:rsidRPr="00C31469">
        <w:t xml:space="preserve"> </w:t>
      </w:r>
      <w:r w:rsidR="00C31469" w:rsidRPr="00C31469">
        <w:rPr>
          <w:lang w:val="bg-BG"/>
        </w:rPr>
        <w:t>-</w:t>
      </w:r>
    </w:p>
    <w:p w:rsidR="00C31469" w:rsidRPr="00C31469" w:rsidRDefault="00C31469" w:rsidP="00C31469">
      <w:pPr>
        <w:ind w:left="1069"/>
      </w:pPr>
    </w:p>
    <w:p w:rsidR="00C31469" w:rsidRDefault="00C31469" w:rsidP="00C31469">
      <w:pPr>
        <w:pStyle w:val="afe"/>
        <w:numPr>
          <w:ilvl w:val="0"/>
          <w:numId w:val="43"/>
        </w:numPr>
        <w:rPr>
          <w:lang w:val="bg-BG"/>
        </w:rPr>
      </w:pPr>
      <w:r w:rsidRPr="00C31469">
        <w:rPr>
          <w:lang w:val="bg-BG"/>
        </w:rPr>
        <w:t xml:space="preserve"> С цел намаляване обезпокояването на видовете, обитаващи района, </w:t>
      </w:r>
      <w:r w:rsidR="0046327C">
        <w:rPr>
          <w:lang w:val="bg-BG"/>
        </w:rPr>
        <w:t xml:space="preserve">добивни дейности </w:t>
      </w:r>
      <w:r w:rsidRPr="00C31469">
        <w:rPr>
          <w:lang w:val="bg-BG"/>
        </w:rPr>
        <w:t xml:space="preserve"> да се извършват само през светлата част от денонощието. </w:t>
      </w:r>
    </w:p>
    <w:p w:rsidR="00C31469" w:rsidRPr="00C31469" w:rsidRDefault="00C31469" w:rsidP="00C31469">
      <w:pPr>
        <w:pStyle w:val="afe"/>
        <w:numPr>
          <w:ilvl w:val="0"/>
          <w:numId w:val="43"/>
        </w:numPr>
        <w:rPr>
          <w:lang w:val="bg-BG"/>
        </w:rPr>
      </w:pPr>
      <w:r w:rsidRPr="00C31469">
        <w:rPr>
          <w:lang w:val="bg-BG"/>
        </w:rPr>
        <w:lastRenderedPageBreak/>
        <w:t xml:space="preserve"> С цел намаляване обезпокояването на видовете, обитаващи района,за дежурно нощно осветление на обекта да не се използват осветителни</w:t>
      </w:r>
      <w:r>
        <w:rPr>
          <w:lang w:val="bg-BG"/>
        </w:rPr>
        <w:t xml:space="preserve"> </w:t>
      </w:r>
      <w:r w:rsidRPr="00C31469">
        <w:rPr>
          <w:lang w:val="bg-BG"/>
        </w:rPr>
        <w:t>тела съ</w:t>
      </w:r>
      <w:r>
        <w:rPr>
          <w:lang w:val="bg-BG"/>
        </w:rPr>
        <w:t>с силен насочен лъч (прожектори</w:t>
      </w:r>
      <w:r w:rsidRPr="00C31469">
        <w:rPr>
          <w:lang w:val="bg-BG"/>
        </w:rPr>
        <w:t xml:space="preserve"> и </w:t>
      </w:r>
      <w:r>
        <w:rPr>
          <w:lang w:val="bg-BG"/>
        </w:rPr>
        <w:t>п</w:t>
      </w:r>
      <w:r w:rsidRPr="00C31469">
        <w:rPr>
          <w:lang w:val="bg-BG"/>
        </w:rPr>
        <w:t>р.).</w:t>
      </w:r>
    </w:p>
    <w:p w:rsidR="00C31469" w:rsidRPr="00C31469" w:rsidRDefault="00C31469" w:rsidP="00C31469">
      <w:pPr>
        <w:pStyle w:val="afe"/>
        <w:numPr>
          <w:ilvl w:val="0"/>
          <w:numId w:val="43"/>
        </w:numPr>
        <w:rPr>
          <w:lang w:val="bg-BG"/>
        </w:rPr>
      </w:pPr>
      <w:r w:rsidRPr="00C31469">
        <w:rPr>
          <w:lang w:val="bg-BG"/>
        </w:rPr>
        <w:t>С цел предотвратяване възникването на бариерен ефект за</w:t>
      </w:r>
      <w:r>
        <w:rPr>
          <w:lang w:val="bg-BG"/>
        </w:rPr>
        <w:t xml:space="preserve"> мигриращите видове, </w:t>
      </w:r>
      <w:r w:rsidRPr="00C31469">
        <w:rPr>
          <w:lang w:val="bg-BG"/>
        </w:rPr>
        <w:t xml:space="preserve">обектът да не се огражда с плътна ограда (бетонена,дървена, ламаринена и т.н.). За ограждане да бъде използвана </w:t>
      </w:r>
      <w:r>
        <w:rPr>
          <w:lang w:val="bg-BG"/>
        </w:rPr>
        <w:t xml:space="preserve"> бодлива тел, </w:t>
      </w:r>
      <w:r w:rsidRPr="00C31469">
        <w:rPr>
          <w:lang w:val="bg-BG"/>
        </w:rPr>
        <w:t>телена мрежа</w:t>
      </w:r>
    </w:p>
    <w:p w:rsidR="0046327C" w:rsidRPr="0046327C" w:rsidRDefault="001F3F85" w:rsidP="0046327C">
      <w:pPr>
        <w:pStyle w:val="afe"/>
        <w:numPr>
          <w:ilvl w:val="0"/>
          <w:numId w:val="43"/>
        </w:numPr>
        <w:spacing w:line="360" w:lineRule="auto"/>
      </w:pPr>
      <w:r>
        <w:t xml:space="preserve">При </w:t>
      </w:r>
      <w:r w:rsidR="004C3B09">
        <w:rPr>
          <w:lang w:val="bg-BG"/>
        </w:rPr>
        <w:t>правилно, целенасочено</w:t>
      </w:r>
      <w:r w:rsidRPr="001F3F85">
        <w:t xml:space="preserve"> пла</w:t>
      </w:r>
      <w:r>
        <w:t>ниране на експлоатационната дейност</w:t>
      </w:r>
      <w:r w:rsidR="004C3B09">
        <w:rPr>
          <w:lang w:val="bg-BG"/>
        </w:rPr>
        <w:t>-усвояване на 5 дка/год. и поетапна рекултивация,</w:t>
      </w:r>
      <w:r w:rsidRPr="001F3F85">
        <w:t xml:space="preserve"> прякото въздействие върху представителите на животинския свят</w:t>
      </w:r>
      <w:r>
        <w:rPr>
          <w:lang w:val="bg-BG"/>
        </w:rPr>
        <w:t>,</w:t>
      </w:r>
      <w:r w:rsidRPr="001F3F85">
        <w:t xml:space="preserve"> следва да бъде силно редуцирано и без унищожаване на единични екземпляри</w:t>
      </w:r>
      <w:r>
        <w:rPr>
          <w:lang w:val="bg-BG"/>
        </w:rPr>
        <w:t>.</w:t>
      </w:r>
      <w:r w:rsidRPr="001F3F85">
        <w:t xml:space="preserve"> </w:t>
      </w:r>
    </w:p>
    <w:p w:rsidR="0046327C" w:rsidRDefault="0059481B" w:rsidP="0046327C">
      <w:pPr>
        <w:pStyle w:val="afe"/>
        <w:spacing w:line="360" w:lineRule="auto"/>
        <w:ind w:left="426"/>
        <w:rPr>
          <w:b/>
          <w:lang w:val="bg-BG"/>
        </w:rPr>
      </w:pPr>
      <w:r w:rsidRPr="0046327C">
        <w:rPr>
          <w:b/>
        </w:rPr>
        <w:t>6.1.2.3. Смекчаващи мерки с компенсаторен ефект</w:t>
      </w:r>
      <w:r w:rsidR="0046327C">
        <w:rPr>
          <w:b/>
          <w:lang w:val="bg-BG"/>
        </w:rPr>
        <w:t>.</w:t>
      </w:r>
    </w:p>
    <w:p w:rsidR="0046327C" w:rsidRDefault="0046327C" w:rsidP="0046327C">
      <w:pPr>
        <w:pStyle w:val="afe"/>
        <w:spacing w:line="360" w:lineRule="auto"/>
        <w:ind w:left="426"/>
        <w:rPr>
          <w:bCs/>
          <w:szCs w:val="28"/>
          <w:lang w:val="bg-BG"/>
        </w:rPr>
      </w:pPr>
      <w:r>
        <w:rPr>
          <w:bCs/>
          <w:szCs w:val="28"/>
          <w:lang w:val="bg-BG"/>
        </w:rPr>
        <w:t xml:space="preserve">         </w:t>
      </w:r>
      <w:r w:rsidR="003D0951" w:rsidRPr="0046327C">
        <w:rPr>
          <w:bCs/>
          <w:szCs w:val="28"/>
        </w:rPr>
        <w:t>По време на строителните дейности да не бъдат засягани терените, оставащи извън строителната полоса. За целта да се маркират с трайни знаци външните граници на тази територия.</w:t>
      </w:r>
    </w:p>
    <w:p w:rsidR="0046327C" w:rsidRDefault="003D0951" w:rsidP="0046327C">
      <w:pPr>
        <w:pStyle w:val="afe"/>
        <w:spacing w:line="360" w:lineRule="auto"/>
        <w:ind w:left="426"/>
        <w:rPr>
          <w:bCs/>
          <w:szCs w:val="28"/>
          <w:lang w:val="bg-BG"/>
        </w:rPr>
      </w:pPr>
      <w:r w:rsidRPr="00510D1C">
        <w:rPr>
          <w:b/>
          <w:bCs/>
          <w:szCs w:val="28"/>
        </w:rPr>
        <w:t>Очакван ефект:</w:t>
      </w:r>
      <w:r w:rsidRPr="003D0951">
        <w:rPr>
          <w:bCs/>
          <w:szCs w:val="28"/>
        </w:rPr>
        <w:t xml:space="preserve"> Предотвратяване н</w:t>
      </w:r>
      <w:r>
        <w:rPr>
          <w:bCs/>
          <w:szCs w:val="28"/>
        </w:rPr>
        <w:t xml:space="preserve">а допълнителна загуба на площ и </w:t>
      </w:r>
      <w:r w:rsidRPr="003D0951">
        <w:rPr>
          <w:bCs/>
          <w:szCs w:val="28"/>
        </w:rPr>
        <w:t>фрагментация на природни местообит</w:t>
      </w:r>
      <w:r>
        <w:rPr>
          <w:bCs/>
          <w:szCs w:val="28"/>
        </w:rPr>
        <w:t xml:space="preserve">ания, местообитания на видове и </w:t>
      </w:r>
      <w:r w:rsidRPr="003D0951">
        <w:rPr>
          <w:bCs/>
          <w:szCs w:val="28"/>
        </w:rPr>
        <w:t xml:space="preserve">растителни съобщества. </w:t>
      </w:r>
    </w:p>
    <w:p w:rsidR="0046327C" w:rsidRDefault="0046327C" w:rsidP="0046327C">
      <w:pPr>
        <w:pStyle w:val="afe"/>
        <w:spacing w:line="360" w:lineRule="auto"/>
        <w:ind w:left="426"/>
        <w:rPr>
          <w:bCs/>
          <w:szCs w:val="28"/>
          <w:lang w:val="bg-BG"/>
        </w:rPr>
      </w:pPr>
      <w:r>
        <w:rPr>
          <w:bCs/>
          <w:szCs w:val="28"/>
          <w:lang w:val="bg-BG"/>
        </w:rPr>
        <w:t xml:space="preserve">           </w:t>
      </w:r>
      <w:r w:rsidR="00510D1C" w:rsidRPr="0046327C">
        <w:rPr>
          <w:bCs/>
          <w:szCs w:val="28"/>
        </w:rPr>
        <w:t xml:space="preserve">За опазване на природните местообитания </w:t>
      </w:r>
      <w:r w:rsidR="00510D1C" w:rsidRPr="0046327C">
        <w:rPr>
          <w:bCs/>
          <w:szCs w:val="28"/>
          <w:lang w:val="bg-BG"/>
        </w:rPr>
        <w:t xml:space="preserve"> в района на ИП </w:t>
      </w:r>
      <w:r w:rsidR="00510D1C" w:rsidRPr="0046327C">
        <w:rPr>
          <w:bCs/>
          <w:szCs w:val="28"/>
        </w:rPr>
        <w:t xml:space="preserve"> </w:t>
      </w:r>
      <w:r w:rsidR="00510D1C" w:rsidRPr="0046327C">
        <w:rPr>
          <w:bCs/>
          <w:szCs w:val="28"/>
          <w:lang w:val="bg-BG"/>
        </w:rPr>
        <w:t>при рекултивационни мероприятия,</w:t>
      </w:r>
      <w:r w:rsidR="00510D1C" w:rsidRPr="0046327C">
        <w:rPr>
          <w:bCs/>
          <w:szCs w:val="28"/>
        </w:rPr>
        <w:t>да не се допуска залесяване с инвазивни и нетипични за района дървесни и храстови видове растения</w:t>
      </w:r>
      <w:r w:rsidR="00510D1C" w:rsidRPr="0046327C">
        <w:rPr>
          <w:bCs/>
          <w:szCs w:val="28"/>
          <w:lang w:val="bg-BG"/>
        </w:rPr>
        <w:t>.</w:t>
      </w:r>
      <w:r w:rsidR="00510D1C" w:rsidRPr="0046327C">
        <w:rPr>
          <w:bCs/>
          <w:szCs w:val="28"/>
        </w:rPr>
        <w:t>.</w:t>
      </w:r>
    </w:p>
    <w:p w:rsidR="0046327C" w:rsidRDefault="00510D1C" w:rsidP="0046327C">
      <w:pPr>
        <w:pStyle w:val="afe"/>
        <w:spacing w:line="360" w:lineRule="auto"/>
        <w:ind w:left="426"/>
        <w:rPr>
          <w:bCs/>
          <w:szCs w:val="28"/>
          <w:lang w:val="bg-BG"/>
        </w:rPr>
      </w:pPr>
      <w:r w:rsidRPr="00510D1C">
        <w:rPr>
          <w:b/>
          <w:bCs/>
          <w:szCs w:val="28"/>
        </w:rPr>
        <w:t>Очакван ефект:</w:t>
      </w:r>
      <w:r w:rsidRPr="00510D1C">
        <w:rPr>
          <w:bCs/>
          <w:szCs w:val="28"/>
        </w:rPr>
        <w:t xml:space="preserve"> Опазване на естествената и </w:t>
      </w:r>
      <w:r>
        <w:rPr>
          <w:bCs/>
          <w:szCs w:val="28"/>
        </w:rPr>
        <w:t>полу-естествена растителност на ЗЗ</w:t>
      </w:r>
      <w:bookmarkStart w:id="73" w:name="_Toc214177811"/>
    </w:p>
    <w:p w:rsidR="0046327C" w:rsidRDefault="00510D1C" w:rsidP="0046327C">
      <w:pPr>
        <w:pStyle w:val="afe"/>
        <w:spacing w:line="360" w:lineRule="auto"/>
        <w:ind w:left="426"/>
        <w:rPr>
          <w:b/>
          <w:lang w:val="bg-BG"/>
        </w:rPr>
      </w:pPr>
      <w:r w:rsidRPr="0046327C">
        <w:rPr>
          <w:b/>
          <w:bCs/>
          <w:szCs w:val="28"/>
        </w:rPr>
        <w:t xml:space="preserve">  </w:t>
      </w:r>
      <w:r w:rsidR="0059481B" w:rsidRPr="0046327C">
        <w:rPr>
          <w:b/>
        </w:rPr>
        <w:t>6.2. ЗЗ „Златията” по Директивата за птиците</w:t>
      </w:r>
      <w:bookmarkEnd w:id="73"/>
    </w:p>
    <w:p w:rsidR="0046327C" w:rsidRDefault="0059481B" w:rsidP="0046327C">
      <w:pPr>
        <w:pStyle w:val="afe"/>
        <w:spacing w:line="360" w:lineRule="auto"/>
        <w:ind w:left="426"/>
        <w:rPr>
          <w:b/>
          <w:lang w:val="bg-BG"/>
        </w:rPr>
      </w:pPr>
      <w:r w:rsidRPr="0046327C">
        <w:rPr>
          <w:b/>
        </w:rPr>
        <w:t>6.2.1. Смекчаващи мерки по време на строителството</w:t>
      </w:r>
    </w:p>
    <w:p w:rsidR="0046327C" w:rsidRDefault="0059481B" w:rsidP="0046327C">
      <w:pPr>
        <w:pStyle w:val="afe"/>
        <w:spacing w:line="360" w:lineRule="auto"/>
        <w:ind w:left="426"/>
        <w:rPr>
          <w:lang w:val="bg-BG"/>
        </w:rPr>
      </w:pPr>
      <w:r w:rsidRPr="00027298">
        <w:t>1. Започване на строителството преди или след размножителния период (май-юни). При належащо строителство в посочения период да се прави предварителен оглед на терена за избягване унищожаването на гнезда, яйца и малки.</w:t>
      </w:r>
    </w:p>
    <w:p w:rsidR="0046327C" w:rsidRDefault="0059481B" w:rsidP="0046327C">
      <w:pPr>
        <w:pStyle w:val="afe"/>
        <w:spacing w:line="360" w:lineRule="auto"/>
        <w:ind w:left="426"/>
        <w:rPr>
          <w:lang w:val="bg-BG"/>
        </w:rPr>
      </w:pPr>
      <w:r w:rsidRPr="00027298">
        <w:t>2. Недопускане третиране с химически вещества на тревната покривка и пътищата;</w:t>
      </w:r>
    </w:p>
    <w:p w:rsidR="0046327C" w:rsidRDefault="0059481B" w:rsidP="0046327C">
      <w:pPr>
        <w:pStyle w:val="afe"/>
        <w:spacing w:line="360" w:lineRule="auto"/>
        <w:ind w:left="426"/>
        <w:rPr>
          <w:lang w:val="bg-BG"/>
        </w:rPr>
      </w:pPr>
      <w:r w:rsidRPr="00027298">
        <w:t>3. Недопускане изхвърлянето</w:t>
      </w:r>
      <w:r w:rsidR="00987A05">
        <w:t xml:space="preserve"> на битови отпадъци</w:t>
      </w:r>
      <w:r w:rsidRPr="00027298">
        <w:t>, ко</w:t>
      </w:r>
      <w:r w:rsidR="00987A05">
        <w:t>ито могат да доведат до замърсяване на почвата и последващо негативно въздействие върху</w:t>
      </w:r>
      <w:r w:rsidRPr="00027298">
        <w:t xml:space="preserve"> представители на растителния и животинския свят;</w:t>
      </w:r>
    </w:p>
    <w:p w:rsidR="0046327C" w:rsidRDefault="0059481B" w:rsidP="0046327C">
      <w:pPr>
        <w:pStyle w:val="afe"/>
        <w:spacing w:line="360" w:lineRule="auto"/>
        <w:ind w:left="426"/>
        <w:rPr>
          <w:lang w:val="bg-BG"/>
        </w:rPr>
      </w:pPr>
      <w:r w:rsidRPr="00027298">
        <w:t>4. Недопускане разливи на горива и смазочни материали от строителните машини;</w:t>
      </w:r>
    </w:p>
    <w:p w:rsidR="0046327C" w:rsidRDefault="0059481B" w:rsidP="0046327C">
      <w:pPr>
        <w:pStyle w:val="afe"/>
        <w:spacing w:line="360" w:lineRule="auto"/>
        <w:ind w:left="426"/>
        <w:rPr>
          <w:lang w:val="bg-BG"/>
        </w:rPr>
      </w:pPr>
      <w:r w:rsidRPr="00027298">
        <w:t>5. Провеждане на разяснителна кампания сред участниците в строителните дейности за целите и предмета на защитената зона „Златията” с оглед предотвратяване на щети върху растителния и животински свят в района;</w:t>
      </w:r>
    </w:p>
    <w:p w:rsidR="0046327C" w:rsidRDefault="0059481B" w:rsidP="0046327C">
      <w:pPr>
        <w:pStyle w:val="afe"/>
        <w:spacing w:line="360" w:lineRule="auto"/>
        <w:ind w:left="426"/>
        <w:rPr>
          <w:lang w:val="bg-BG"/>
        </w:rPr>
      </w:pPr>
      <w:r w:rsidRPr="00027298">
        <w:t>6. Спазване на правилата за противопожарна безопасност с оглед недопускане опожаряване на части от защитената зона;</w:t>
      </w:r>
    </w:p>
    <w:p w:rsidR="0059481B" w:rsidRPr="0046327C" w:rsidRDefault="0059481B" w:rsidP="0046327C">
      <w:pPr>
        <w:pStyle w:val="afe"/>
        <w:spacing w:line="360" w:lineRule="auto"/>
        <w:ind w:left="426"/>
        <w:rPr>
          <w:b/>
          <w:lang w:val="bg-BG"/>
        </w:rPr>
      </w:pPr>
      <w:r w:rsidRPr="00027298">
        <w:lastRenderedPageBreak/>
        <w:t>7. Премахването на характеристики на ландшафта (синори, единични и групи дървета, защитни горски пояси) в земеделските земи;</w:t>
      </w:r>
    </w:p>
    <w:p w:rsidR="0059481B" w:rsidRPr="00027298" w:rsidRDefault="0059481B" w:rsidP="0059481B">
      <w:pPr>
        <w:pStyle w:val="Style3"/>
      </w:pPr>
      <w:r w:rsidRPr="00027298">
        <w:t>6.2.2. Смекчаващи мерки по време на експлоатацията</w:t>
      </w:r>
    </w:p>
    <w:p w:rsidR="0098404D" w:rsidRPr="00027298" w:rsidRDefault="0059481B" w:rsidP="0098404D">
      <w:pPr>
        <w:pStyle w:val="afd"/>
        <w:spacing w:line="360" w:lineRule="auto"/>
        <w:ind w:firstLine="539"/>
        <w:jc w:val="both"/>
        <w:rPr>
          <w:rFonts w:ascii="Times New Roman" w:hAnsi="Times New Roman"/>
          <w:sz w:val="24"/>
          <w:szCs w:val="24"/>
          <w:lang w:val="bg-BG"/>
        </w:rPr>
      </w:pPr>
      <w:r w:rsidRPr="00027298">
        <w:rPr>
          <w:rFonts w:ascii="Times New Roman" w:hAnsi="Times New Roman"/>
          <w:sz w:val="24"/>
          <w:lang w:val="bg-BG"/>
        </w:rPr>
        <w:t>1. Създаване на</w:t>
      </w:r>
      <w:r w:rsidR="00521E22">
        <w:rPr>
          <w:rFonts w:ascii="Times New Roman" w:hAnsi="Times New Roman"/>
          <w:sz w:val="24"/>
          <w:lang w:val="bg-BG"/>
        </w:rPr>
        <w:t xml:space="preserve"> зона</w:t>
      </w:r>
      <w:r w:rsidRPr="00027298">
        <w:rPr>
          <w:rFonts w:ascii="Times New Roman" w:hAnsi="Times New Roman"/>
          <w:sz w:val="24"/>
          <w:lang w:val="bg-BG"/>
        </w:rPr>
        <w:t xml:space="preserve">, където да бъдат съсредоточени всички дейности по обезпечаване сигурността </w:t>
      </w:r>
      <w:r w:rsidR="0098404D" w:rsidRPr="00027298">
        <w:rPr>
          <w:rFonts w:ascii="Times New Roman" w:hAnsi="Times New Roman"/>
          <w:sz w:val="24"/>
          <w:lang w:val="bg-BG"/>
        </w:rPr>
        <w:t>при разработка на находището</w:t>
      </w:r>
      <w:r w:rsidRPr="00027298">
        <w:rPr>
          <w:rFonts w:ascii="Times New Roman" w:hAnsi="Times New Roman"/>
          <w:sz w:val="24"/>
          <w:lang w:val="bg-BG"/>
        </w:rPr>
        <w:t xml:space="preserve"> по отношение на птиците. </w:t>
      </w:r>
    </w:p>
    <w:p w:rsidR="0098404D" w:rsidRDefault="0098404D" w:rsidP="0046327C">
      <w:pPr>
        <w:pStyle w:val="afd"/>
        <w:spacing w:line="360" w:lineRule="auto"/>
        <w:ind w:firstLine="539"/>
        <w:jc w:val="both"/>
        <w:rPr>
          <w:rFonts w:ascii="Times New Roman" w:hAnsi="Times New Roman"/>
          <w:sz w:val="24"/>
          <w:lang w:val="bg-BG"/>
        </w:rPr>
      </w:pPr>
      <w:r w:rsidRPr="00027298">
        <w:rPr>
          <w:rFonts w:ascii="Times New Roman" w:hAnsi="Times New Roman"/>
          <w:sz w:val="24"/>
          <w:szCs w:val="24"/>
          <w:lang w:val="bg-BG"/>
        </w:rPr>
        <w:t>2</w:t>
      </w:r>
      <w:r w:rsidR="00B96D64">
        <w:rPr>
          <w:rFonts w:ascii="Times New Roman" w:hAnsi="Times New Roman"/>
          <w:sz w:val="24"/>
          <w:lang w:val="bg-BG"/>
        </w:rPr>
        <w:t xml:space="preserve">. </w:t>
      </w:r>
      <w:r w:rsidR="0046327C" w:rsidRPr="0046327C">
        <w:rPr>
          <w:rFonts w:ascii="Times New Roman" w:hAnsi="Times New Roman"/>
          <w:sz w:val="24"/>
          <w:lang w:val="bg-BG"/>
        </w:rPr>
        <w:t xml:space="preserve"> С цел намаляване обезпокояването на видовете, обитаващи района, </w:t>
      </w:r>
      <w:r w:rsidR="0046327C">
        <w:rPr>
          <w:rFonts w:ascii="Times New Roman" w:hAnsi="Times New Roman"/>
          <w:sz w:val="24"/>
          <w:lang w:val="bg-BG"/>
        </w:rPr>
        <w:t xml:space="preserve">добивни дейности и работа </w:t>
      </w:r>
      <w:r w:rsidR="0046327C" w:rsidRPr="0046327C">
        <w:rPr>
          <w:rFonts w:ascii="Times New Roman" w:hAnsi="Times New Roman"/>
          <w:sz w:val="24"/>
          <w:lang w:val="bg-BG"/>
        </w:rPr>
        <w:t xml:space="preserve"> да се извършват само през светлата част от денонощието</w:t>
      </w:r>
      <w:r w:rsidR="0046327C">
        <w:rPr>
          <w:rFonts w:ascii="Times New Roman" w:hAnsi="Times New Roman"/>
          <w:sz w:val="24"/>
          <w:lang w:val="bg-BG"/>
        </w:rPr>
        <w:t>.</w:t>
      </w:r>
      <w:r w:rsidR="0046327C" w:rsidRPr="0046327C">
        <w:rPr>
          <w:rFonts w:ascii="Times New Roman" w:hAnsi="Times New Roman"/>
          <w:sz w:val="24"/>
          <w:lang w:val="bg-BG"/>
        </w:rPr>
        <w:t xml:space="preserve"> </w:t>
      </w:r>
    </w:p>
    <w:p w:rsidR="00521E22" w:rsidRPr="0046327C" w:rsidRDefault="00521E22" w:rsidP="0046327C">
      <w:pPr>
        <w:pStyle w:val="afd"/>
        <w:spacing w:line="360" w:lineRule="auto"/>
        <w:ind w:firstLine="539"/>
        <w:jc w:val="both"/>
        <w:rPr>
          <w:rFonts w:ascii="Times New Roman" w:hAnsi="Times New Roman"/>
          <w:sz w:val="24"/>
          <w:lang w:val="bg-BG"/>
        </w:rPr>
      </w:pPr>
      <w:r>
        <w:rPr>
          <w:rFonts w:ascii="Times New Roman" w:hAnsi="Times New Roman"/>
          <w:sz w:val="24"/>
          <w:lang w:val="bg-BG"/>
        </w:rPr>
        <w:t>3.</w:t>
      </w:r>
      <w:r w:rsidRPr="00521E22">
        <w:rPr>
          <w:rFonts w:ascii="Times New Roman" w:hAnsi="Times New Roman"/>
          <w:sz w:val="24"/>
          <w:lang w:val="bg-BG"/>
        </w:rPr>
        <w:t xml:space="preserve">При правилно, целенасочено, планиране на експлоатационната дейност, прякото </w:t>
      </w:r>
      <w:r>
        <w:rPr>
          <w:rFonts w:ascii="Times New Roman" w:hAnsi="Times New Roman"/>
          <w:sz w:val="24"/>
          <w:lang w:val="bg-BG"/>
        </w:rPr>
        <w:t xml:space="preserve">отрицателно </w:t>
      </w:r>
      <w:r w:rsidRPr="00521E22">
        <w:rPr>
          <w:rFonts w:ascii="Times New Roman" w:hAnsi="Times New Roman"/>
          <w:sz w:val="24"/>
          <w:lang w:val="bg-BG"/>
        </w:rPr>
        <w:t xml:space="preserve">въздействие върху </w:t>
      </w:r>
      <w:r>
        <w:rPr>
          <w:rFonts w:ascii="Times New Roman" w:hAnsi="Times New Roman"/>
          <w:sz w:val="24"/>
          <w:lang w:val="bg-BG"/>
        </w:rPr>
        <w:t>орнитофауната, следва да бъде силно минимизирано</w:t>
      </w:r>
      <w:r w:rsidR="004C3B09">
        <w:rPr>
          <w:rFonts w:ascii="Times New Roman" w:hAnsi="Times New Roman"/>
          <w:sz w:val="24"/>
          <w:lang w:val="bg-BG"/>
        </w:rPr>
        <w:t>.</w:t>
      </w:r>
    </w:p>
    <w:p w:rsidR="0059481B" w:rsidRPr="00027298" w:rsidRDefault="0059481B" w:rsidP="0059481B">
      <w:pPr>
        <w:pStyle w:val="Style3"/>
      </w:pPr>
      <w:r w:rsidRPr="00027298">
        <w:t>6.2.3. Степен на въздействие върху предмета за опазване на ЗЗ при прилагането на смекчаващите мерки</w:t>
      </w:r>
    </w:p>
    <w:p w:rsidR="0059481B" w:rsidRPr="00027298" w:rsidRDefault="0059481B" w:rsidP="0098404D">
      <w:pPr>
        <w:keepNext/>
        <w:spacing w:line="360" w:lineRule="auto"/>
        <w:ind w:firstLine="539"/>
        <w:jc w:val="both"/>
      </w:pPr>
      <w:r w:rsidRPr="00027298">
        <w:t>При правилно и навременно прилагане на горепосочените смекчаващи мерки</w:t>
      </w:r>
      <w:r w:rsidR="00C154EE">
        <w:t>, рискът от конфликти</w:t>
      </w:r>
      <w:r w:rsidRPr="00027298">
        <w:t xml:space="preserve"> с птици ще бъде сведен значително. </w:t>
      </w:r>
    </w:p>
    <w:p w:rsidR="0059481B" w:rsidRPr="00027298" w:rsidRDefault="0059481B" w:rsidP="0059481B">
      <w:pPr>
        <w:pStyle w:val="1"/>
        <w:rPr>
          <w:i w:val="0"/>
          <w:caps/>
        </w:rPr>
      </w:pPr>
      <w:bookmarkStart w:id="74" w:name="_Toc207668737"/>
      <w:bookmarkStart w:id="75" w:name="_Toc207636456"/>
      <w:bookmarkStart w:id="76" w:name="_Toc207629392"/>
      <w:bookmarkStart w:id="77" w:name="_Toc214177815"/>
      <w:r w:rsidRPr="00027298">
        <w:rPr>
          <w:i w:val="0"/>
          <w:caps/>
        </w:rPr>
        <w:t>7. Разглеждане на алтернативни решения и оценка на тяхното въздействие върху защитената зона, включително нулева алтернатива</w:t>
      </w:r>
      <w:bookmarkEnd w:id="74"/>
      <w:bookmarkEnd w:id="75"/>
      <w:bookmarkEnd w:id="76"/>
      <w:bookmarkEnd w:id="77"/>
    </w:p>
    <w:p w:rsidR="0059481B" w:rsidRPr="00027298" w:rsidRDefault="0059481B" w:rsidP="0059481B">
      <w:pPr>
        <w:pStyle w:val="Style2"/>
        <w:rPr>
          <w:i w:val="0"/>
        </w:rPr>
      </w:pPr>
      <w:bookmarkStart w:id="78" w:name="_Toc214021180"/>
      <w:bookmarkStart w:id="79" w:name="_Toc214177816"/>
      <w:r w:rsidRPr="00027298">
        <w:rPr>
          <w:i w:val="0"/>
        </w:rPr>
        <w:t>7.1. ЗЗ „Златия” по Директива за местообитанията</w:t>
      </w:r>
      <w:bookmarkEnd w:id="78"/>
      <w:bookmarkEnd w:id="79"/>
    </w:p>
    <w:p w:rsidR="0059481B" w:rsidRPr="00027298" w:rsidRDefault="0059481B" w:rsidP="0059481B">
      <w:pPr>
        <w:pStyle w:val="Style3"/>
      </w:pPr>
      <w:bookmarkStart w:id="80" w:name="_Toc214021181"/>
      <w:bookmarkStart w:id="81" w:name="_Toc214177817"/>
      <w:r w:rsidRPr="00027298">
        <w:t>7.1.1. Природни местообитания и местообитания на растителни видове</w:t>
      </w:r>
      <w:bookmarkEnd w:id="80"/>
      <w:bookmarkEnd w:id="81"/>
    </w:p>
    <w:p w:rsidR="000A5917" w:rsidRPr="003C4A15" w:rsidRDefault="000A5917" w:rsidP="000A5917">
      <w:pPr>
        <w:spacing w:line="276" w:lineRule="auto"/>
        <w:ind w:right="-141" w:firstLine="567"/>
        <w:jc w:val="both"/>
      </w:pPr>
      <w:r w:rsidRPr="00027298">
        <w:t>Съгласно българското и европейското законодателства, процедурата по оценка на въздействието върху околната среда</w:t>
      </w:r>
      <w:r w:rsidR="001F5225">
        <w:t>,</w:t>
      </w:r>
      <w:r w:rsidRPr="00027298">
        <w:t xml:space="preserve"> изисква разглеждането на алтернативи за осъществяването на всяко предлагано инвестиционно предложение. </w:t>
      </w:r>
      <w:r w:rsidRPr="003C4A15">
        <w:t>На настоящия етап на задание за обхвата на доклада за ОВОС за инвестиционното предложение на възложителя</w:t>
      </w:r>
      <w:r w:rsidR="008E6927" w:rsidRPr="003C4A15">
        <w:t>,</w:t>
      </w:r>
      <w:r w:rsidRPr="003C4A15">
        <w:t xml:space="preserve"> е направен предварителен анализ на разгледаните алтернативи за разработването на находище ”Вела”.</w:t>
      </w:r>
    </w:p>
    <w:p w:rsidR="000A5917" w:rsidRPr="00027298" w:rsidRDefault="000A5917" w:rsidP="000A5917">
      <w:pPr>
        <w:spacing w:line="276" w:lineRule="auto"/>
        <w:ind w:firstLine="567"/>
        <w:jc w:val="both"/>
      </w:pPr>
      <w:r w:rsidRPr="00027298">
        <w:t>Подобно на всички инвестиционни предложения за минни, добивни и преработвателни дейности, съчетанието на геоложкия строеж и природни да</w:t>
      </w:r>
      <w:r w:rsidR="008E6927">
        <w:t>дености в района от една страна</w:t>
      </w:r>
      <w:r w:rsidRPr="00027298">
        <w:t xml:space="preserve"> и икономическите предпоставки от друга, определят местоположението и мащаба на дейността. Разгледаните алтернативни варианти за разработване на находището ”Вела” се свеждат до:</w:t>
      </w:r>
    </w:p>
    <w:p w:rsidR="000A5917" w:rsidRPr="00027298" w:rsidRDefault="000A5917" w:rsidP="00DF290E">
      <w:pPr>
        <w:numPr>
          <w:ilvl w:val="0"/>
          <w:numId w:val="36"/>
        </w:numPr>
        <w:spacing w:line="276" w:lineRule="auto"/>
        <w:jc w:val="both"/>
      </w:pPr>
      <w:r w:rsidRPr="00027298">
        <w:t>Добив на суровината – изземване на чакъл и пясък;</w:t>
      </w:r>
    </w:p>
    <w:p w:rsidR="000A5917" w:rsidRPr="00027298" w:rsidRDefault="000A5917" w:rsidP="00DF290E">
      <w:pPr>
        <w:numPr>
          <w:ilvl w:val="0"/>
          <w:numId w:val="36"/>
        </w:numPr>
        <w:spacing w:line="276" w:lineRule="auto"/>
        <w:jc w:val="both"/>
      </w:pPr>
      <w:r w:rsidRPr="00027298">
        <w:t>Добив на суровина с бързо навлизане в дълбочина до достигане на проученото ниво;</w:t>
      </w:r>
    </w:p>
    <w:p w:rsidR="000A5917" w:rsidRPr="00027298" w:rsidRDefault="000A5917" w:rsidP="00DF290E">
      <w:pPr>
        <w:numPr>
          <w:ilvl w:val="0"/>
          <w:numId w:val="36"/>
        </w:numPr>
        <w:spacing w:line="276" w:lineRule="auto"/>
        <w:jc w:val="both"/>
      </w:pPr>
      <w:r w:rsidRPr="00027298">
        <w:t>”Нулева алтернатива”, т. е. неосъществяване на инвестиционното предложение.</w:t>
      </w:r>
    </w:p>
    <w:p w:rsidR="000A5917" w:rsidRPr="00027298" w:rsidRDefault="000A5917" w:rsidP="000A5917">
      <w:pPr>
        <w:spacing w:line="276" w:lineRule="auto"/>
        <w:ind w:left="927"/>
        <w:jc w:val="both"/>
        <w:rPr>
          <w:sz w:val="16"/>
          <w:szCs w:val="16"/>
        </w:rPr>
      </w:pPr>
    </w:p>
    <w:p w:rsidR="000A5917" w:rsidRPr="00027298" w:rsidRDefault="000A5917" w:rsidP="000A5917">
      <w:pPr>
        <w:spacing w:line="276" w:lineRule="auto"/>
        <w:ind w:firstLine="567"/>
        <w:jc w:val="both"/>
      </w:pPr>
      <w:r w:rsidRPr="00027298">
        <w:t>При  ”нулева алтернатива” инвестиционното предложение няма да се реализира. С тази алтернатива са свързани следните потенциални социално-икономически последици:</w:t>
      </w:r>
    </w:p>
    <w:p w:rsidR="000A5917" w:rsidRPr="00027298" w:rsidRDefault="000A5917" w:rsidP="00DF290E">
      <w:pPr>
        <w:numPr>
          <w:ilvl w:val="0"/>
          <w:numId w:val="36"/>
        </w:numPr>
        <w:spacing w:line="276" w:lineRule="auto"/>
        <w:ind w:left="0" w:firstLine="567"/>
        <w:jc w:val="both"/>
      </w:pPr>
      <w:r w:rsidRPr="00027298">
        <w:t>Загуба на значителни икономически ползи;</w:t>
      </w:r>
    </w:p>
    <w:p w:rsidR="000A5917" w:rsidRPr="00027298" w:rsidRDefault="000A5917" w:rsidP="00DF290E">
      <w:pPr>
        <w:numPr>
          <w:ilvl w:val="0"/>
          <w:numId w:val="36"/>
        </w:numPr>
        <w:spacing w:line="276" w:lineRule="auto"/>
        <w:ind w:left="0" w:firstLine="567"/>
        <w:jc w:val="both"/>
      </w:pPr>
      <w:r w:rsidRPr="00027298">
        <w:t>Загуба на национални приходи от концесионни плащания, данъци и др.;</w:t>
      </w:r>
    </w:p>
    <w:p w:rsidR="000A5917" w:rsidRPr="00027298" w:rsidRDefault="000A5917" w:rsidP="00DF290E">
      <w:pPr>
        <w:numPr>
          <w:ilvl w:val="0"/>
          <w:numId w:val="36"/>
        </w:numPr>
        <w:spacing w:line="276" w:lineRule="auto"/>
        <w:ind w:left="0" w:firstLine="567"/>
        <w:jc w:val="both"/>
      </w:pPr>
      <w:r w:rsidRPr="00027298">
        <w:t>Загуби от възможността за осигуряване на допълнителна пряка и непряка заетост в района по изпълнение на инвестиционното предложение, от увеличаване на общинските приходи, в т. ч. и постъпления от продажба на частна и общинска собственост;</w:t>
      </w:r>
    </w:p>
    <w:p w:rsidR="000A5917" w:rsidRPr="00027298" w:rsidRDefault="000A5917" w:rsidP="00DF290E">
      <w:pPr>
        <w:numPr>
          <w:ilvl w:val="0"/>
          <w:numId w:val="36"/>
        </w:numPr>
        <w:spacing w:line="276" w:lineRule="auto"/>
        <w:ind w:left="0" w:firstLine="567"/>
        <w:jc w:val="both"/>
      </w:pPr>
      <w:r w:rsidRPr="00027298">
        <w:lastRenderedPageBreak/>
        <w:t xml:space="preserve"> Загуба на инвестиции в общинска инфраструктура и предлагането на допълнителни услуги.</w:t>
      </w:r>
    </w:p>
    <w:p w:rsidR="000A5917" w:rsidRPr="00027298" w:rsidRDefault="000A5917" w:rsidP="000A5917">
      <w:pPr>
        <w:spacing w:line="276" w:lineRule="auto"/>
        <w:ind w:firstLine="540"/>
        <w:jc w:val="both"/>
        <w:rPr>
          <w:sz w:val="16"/>
          <w:szCs w:val="16"/>
        </w:rPr>
      </w:pPr>
      <w:r w:rsidRPr="00027298">
        <w:t>”Нулевата алтернатива” трябва да се счита за несъстоятелна и поради следните съображения: строителните материали</w:t>
      </w:r>
      <w:r w:rsidRPr="00027298">
        <w:rPr>
          <w:i/>
        </w:rPr>
        <w:t xml:space="preserve"> </w:t>
      </w:r>
      <w:r w:rsidRPr="00027298">
        <w:t>са еднократна природна даденост и тяхното изземване от земните недра</w:t>
      </w:r>
      <w:r w:rsidR="008E6927">
        <w:t>,</w:t>
      </w:r>
      <w:r w:rsidRPr="00027298">
        <w:t xml:space="preserve"> трябва да се извършва при максимална степен на оползотворяване. </w:t>
      </w:r>
    </w:p>
    <w:p w:rsidR="000A5917" w:rsidRPr="00027298" w:rsidRDefault="000A5917" w:rsidP="000A5917">
      <w:pPr>
        <w:spacing w:line="276" w:lineRule="auto"/>
        <w:ind w:left="540" w:hanging="540"/>
        <w:jc w:val="both"/>
        <w:rPr>
          <w:b/>
          <w:sz w:val="16"/>
          <w:szCs w:val="16"/>
        </w:rPr>
      </w:pPr>
    </w:p>
    <w:p w:rsidR="0059481B" w:rsidRPr="00027298" w:rsidRDefault="0059481B" w:rsidP="000A5917">
      <w:pPr>
        <w:spacing w:line="276" w:lineRule="auto"/>
      </w:pPr>
    </w:p>
    <w:p w:rsidR="0059481B" w:rsidRPr="00027298" w:rsidRDefault="0059481B" w:rsidP="0059481B">
      <w:pPr>
        <w:pStyle w:val="Style1"/>
        <w:ind w:left="1068"/>
        <w:rPr>
          <w:rFonts w:ascii="Times New Roman" w:hAnsi="Times New Roman" w:cs="Times New Roman"/>
          <w:bCs w:val="0"/>
          <w:szCs w:val="24"/>
        </w:rPr>
      </w:pPr>
      <w:bookmarkStart w:id="82" w:name="_Toc207668740"/>
      <w:bookmarkStart w:id="83" w:name="_Toc207636459"/>
      <w:bookmarkStart w:id="84" w:name="_Toc207629394"/>
      <w:r w:rsidRPr="00027298">
        <w:rPr>
          <w:rFonts w:ascii="Times New Roman" w:hAnsi="Times New Roman" w:cs="Times New Roman"/>
          <w:bCs w:val="0"/>
          <w:szCs w:val="24"/>
        </w:rPr>
        <w:t>7.1.1.1. Нулева алтернатива</w:t>
      </w:r>
      <w:bookmarkEnd w:id="82"/>
      <w:bookmarkEnd w:id="83"/>
      <w:bookmarkEnd w:id="84"/>
      <w:r w:rsidRPr="00027298">
        <w:rPr>
          <w:rFonts w:ascii="Times New Roman" w:hAnsi="Times New Roman" w:cs="Times New Roman"/>
          <w:bCs w:val="0"/>
          <w:szCs w:val="24"/>
        </w:rPr>
        <w:t xml:space="preserve"> </w:t>
      </w:r>
    </w:p>
    <w:p w:rsidR="0059481B" w:rsidRPr="00027298" w:rsidRDefault="0059481B" w:rsidP="0059481B">
      <w:pPr>
        <w:pStyle w:val="BodyText31"/>
        <w:spacing w:after="0" w:line="360" w:lineRule="auto"/>
        <w:ind w:firstLine="709"/>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 xml:space="preserve">При “нулевата алтернатива”, без реализиране на инвестиционното предложение няма да се използуват ефективно съществуващия потенциал на територията. </w:t>
      </w:r>
    </w:p>
    <w:p w:rsidR="0059481B" w:rsidRPr="00027298" w:rsidRDefault="0059481B" w:rsidP="0059481B">
      <w:pPr>
        <w:pStyle w:val="BodyText31"/>
        <w:spacing w:after="0" w:line="360" w:lineRule="auto"/>
        <w:ind w:firstLine="709"/>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 xml:space="preserve">По отношение на природните местообитания и растителността, при “нулева алтернатива”, могат да се прогнозират два варианта на естествено развитие: </w:t>
      </w:r>
    </w:p>
    <w:p w:rsidR="000A5917" w:rsidRPr="008E6927" w:rsidRDefault="0059481B" w:rsidP="008E6927">
      <w:pPr>
        <w:pStyle w:val="BodyText31"/>
        <w:spacing w:after="0" w:line="360" w:lineRule="auto"/>
        <w:ind w:firstLine="709"/>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При оптимистичен вариант, сукцесионните изменения в местообитание 6250, могат да бъдат насочени към формиране на устойчиви растителни съобщества и стабилно климаксно състояние на екосистемите. При песимистичния вариант, се прогнозира регресивно развитие свързано с ерозионни процеси и деградация на местообитания, съчетани с деградация на растителността и дестабилизация на екосистемите. От това следва, че и без реализирането на инвестиционото предложение е възможно при песимистичния прогнозен вариант да има негативно въз</w:t>
      </w:r>
      <w:bookmarkStart w:id="85" w:name="_Toc214021184"/>
      <w:bookmarkStart w:id="86" w:name="_Toc214177818"/>
      <w:r w:rsidR="008E6927">
        <w:rPr>
          <w:rFonts w:ascii="Times New Roman" w:hAnsi="Times New Roman" w:cs="Times New Roman"/>
          <w:color w:val="000000"/>
          <w:sz w:val="24"/>
          <w:szCs w:val="24"/>
        </w:rPr>
        <w:t>действие върху защитената зона.</w:t>
      </w:r>
    </w:p>
    <w:p w:rsidR="0059481B" w:rsidRPr="00027298" w:rsidRDefault="0059481B" w:rsidP="0059481B">
      <w:pPr>
        <w:pStyle w:val="Style3"/>
      </w:pPr>
      <w:r w:rsidRPr="00027298">
        <w:t>7.1.2. Целеви животински видове</w:t>
      </w:r>
      <w:bookmarkEnd w:id="85"/>
      <w:bookmarkEnd w:id="86"/>
    </w:p>
    <w:p w:rsidR="0059481B" w:rsidRPr="00521E22" w:rsidRDefault="0059481B" w:rsidP="0059481B">
      <w:pPr>
        <w:pStyle w:val="Style1"/>
        <w:ind w:left="1068"/>
        <w:rPr>
          <w:rFonts w:ascii="Times New Roman" w:hAnsi="Times New Roman" w:cs="Times New Roman"/>
          <w:bCs w:val="0"/>
          <w:szCs w:val="24"/>
        </w:rPr>
      </w:pPr>
      <w:r w:rsidRPr="00027298">
        <w:rPr>
          <w:rFonts w:ascii="Times New Roman" w:hAnsi="Times New Roman" w:cs="Times New Roman"/>
          <w:bCs w:val="0"/>
          <w:szCs w:val="24"/>
        </w:rPr>
        <w:t>7.1.2.1 Нулева</w:t>
      </w:r>
      <w:r w:rsidR="008E6927">
        <w:rPr>
          <w:rFonts w:ascii="Times New Roman" w:hAnsi="Times New Roman" w:cs="Times New Roman"/>
          <w:bCs w:val="0"/>
          <w:szCs w:val="24"/>
        </w:rPr>
        <w:t xml:space="preserve"> </w:t>
      </w:r>
      <w:r w:rsidR="008E6927" w:rsidRPr="00521E22">
        <w:rPr>
          <w:rFonts w:ascii="Times New Roman" w:hAnsi="Times New Roman" w:cs="Times New Roman"/>
          <w:bCs w:val="0"/>
          <w:szCs w:val="24"/>
        </w:rPr>
        <w:t>алтернатива</w:t>
      </w:r>
    </w:p>
    <w:p w:rsidR="0059481B" w:rsidRPr="00027298" w:rsidRDefault="0059481B" w:rsidP="0059481B">
      <w:pPr>
        <w:pStyle w:val="BodyText31"/>
        <w:spacing w:after="0" w:line="360" w:lineRule="auto"/>
        <w:ind w:left="708" w:firstLine="708"/>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 xml:space="preserve">При нереализирането на ИП за </w:t>
      </w:r>
      <w:r w:rsidR="000A5917" w:rsidRPr="00027298">
        <w:rPr>
          <w:rFonts w:ascii="Times New Roman" w:hAnsi="Times New Roman" w:cs="Times New Roman"/>
          <w:color w:val="000000"/>
          <w:sz w:val="24"/>
          <w:szCs w:val="24"/>
        </w:rPr>
        <w:t>разработка на находище „Вела"</w:t>
      </w:r>
      <w:r w:rsidRPr="00027298">
        <w:rPr>
          <w:rFonts w:ascii="Times New Roman" w:hAnsi="Times New Roman" w:cs="Times New Roman"/>
          <w:color w:val="000000"/>
          <w:sz w:val="24"/>
          <w:szCs w:val="24"/>
        </w:rPr>
        <w:t xml:space="preserve"> ще се запази сегашното състояние на компонентите на околната среда, при което земеделската земя ще продължи да бъде обработвана. При този статут не се очакват промени в състоянието на целевите видове. За черногръдия хомяк</w:t>
      </w:r>
      <w:r w:rsidR="008E6927">
        <w:rPr>
          <w:rFonts w:ascii="Times New Roman" w:hAnsi="Times New Roman" w:cs="Times New Roman"/>
          <w:color w:val="000000"/>
          <w:sz w:val="24"/>
          <w:szCs w:val="24"/>
        </w:rPr>
        <w:t>,</w:t>
      </w:r>
      <w:r w:rsidRPr="00027298">
        <w:rPr>
          <w:rFonts w:ascii="Times New Roman" w:hAnsi="Times New Roman" w:cs="Times New Roman"/>
          <w:color w:val="000000"/>
          <w:sz w:val="24"/>
          <w:szCs w:val="24"/>
        </w:rPr>
        <w:t xml:space="preserve"> агроценозите са приоритетно местообитание. Ежегодното изораване на местообитанията му, както и внасянето на торове и препарати за растителна защита</w:t>
      </w:r>
      <w:r w:rsidR="008E6927">
        <w:rPr>
          <w:rFonts w:ascii="Times New Roman" w:hAnsi="Times New Roman" w:cs="Times New Roman"/>
          <w:color w:val="000000"/>
          <w:sz w:val="24"/>
          <w:szCs w:val="24"/>
        </w:rPr>
        <w:t>,</w:t>
      </w:r>
      <w:r w:rsidRPr="00027298">
        <w:rPr>
          <w:rFonts w:ascii="Times New Roman" w:hAnsi="Times New Roman" w:cs="Times New Roman"/>
          <w:color w:val="000000"/>
          <w:sz w:val="24"/>
          <w:szCs w:val="24"/>
        </w:rPr>
        <w:t xml:space="preserve"> не влияят съществено върху популацията на този вид бозайник, което е видно от съвременното му състояние. За останалата целева фауна, агроценозите на са от съществено значение или не са от никакво значение. С изключение на черногръдия хомяк и частично на лалугера</w:t>
      </w:r>
      <w:r w:rsidR="00183802">
        <w:rPr>
          <w:rFonts w:ascii="Times New Roman" w:hAnsi="Times New Roman" w:cs="Times New Roman"/>
          <w:color w:val="000000"/>
          <w:sz w:val="24"/>
          <w:szCs w:val="24"/>
        </w:rPr>
        <w:t>,</w:t>
      </w:r>
      <w:r w:rsidRPr="00027298">
        <w:rPr>
          <w:rFonts w:ascii="Times New Roman" w:hAnsi="Times New Roman" w:cs="Times New Roman"/>
          <w:color w:val="000000"/>
          <w:sz w:val="24"/>
          <w:szCs w:val="24"/>
        </w:rPr>
        <w:t xml:space="preserve"> всички останали целеви видове обитават естествени или полуествествени хабитати и при запазването на сегашното положение</w:t>
      </w:r>
      <w:r w:rsidR="00183802">
        <w:rPr>
          <w:rFonts w:ascii="Times New Roman" w:hAnsi="Times New Roman" w:cs="Times New Roman"/>
          <w:color w:val="000000"/>
          <w:sz w:val="24"/>
          <w:szCs w:val="24"/>
        </w:rPr>
        <w:t>,</w:t>
      </w:r>
      <w:r w:rsidRPr="00027298">
        <w:rPr>
          <w:rFonts w:ascii="Times New Roman" w:hAnsi="Times New Roman" w:cs="Times New Roman"/>
          <w:color w:val="000000"/>
          <w:sz w:val="24"/>
          <w:szCs w:val="24"/>
        </w:rPr>
        <w:t xml:space="preserve"> не се очакват каквито и да било промени. </w:t>
      </w:r>
    </w:p>
    <w:p w:rsidR="0059481B" w:rsidRPr="00027298" w:rsidRDefault="0059481B" w:rsidP="0059481B">
      <w:pPr>
        <w:pStyle w:val="BodyText31"/>
        <w:spacing w:after="0"/>
        <w:ind w:left="708" w:firstLine="708"/>
        <w:jc w:val="both"/>
        <w:rPr>
          <w:b/>
          <w:i/>
          <w:color w:val="000000"/>
          <w:sz w:val="24"/>
          <w:szCs w:val="24"/>
        </w:rPr>
      </w:pPr>
    </w:p>
    <w:p w:rsidR="0059481B" w:rsidRPr="00027298" w:rsidRDefault="0059481B" w:rsidP="0059481B">
      <w:pPr>
        <w:pStyle w:val="Style1"/>
        <w:ind w:left="1068"/>
        <w:rPr>
          <w:rFonts w:ascii="Times New Roman" w:hAnsi="Times New Roman" w:cs="Times New Roman"/>
          <w:bCs w:val="0"/>
          <w:szCs w:val="24"/>
        </w:rPr>
      </w:pPr>
      <w:r w:rsidRPr="00027298">
        <w:rPr>
          <w:rFonts w:ascii="Times New Roman" w:hAnsi="Times New Roman" w:cs="Times New Roman"/>
          <w:bCs w:val="0"/>
          <w:szCs w:val="24"/>
        </w:rPr>
        <w:lastRenderedPageBreak/>
        <w:t>7.1.2.2. Други</w:t>
      </w:r>
      <w:r w:rsidR="00D477A4">
        <w:rPr>
          <w:rFonts w:ascii="Times New Roman" w:hAnsi="Times New Roman" w:cs="Times New Roman"/>
          <w:bCs w:val="0"/>
          <w:szCs w:val="24"/>
        </w:rPr>
        <w:t xml:space="preserve"> алтернативни решения</w:t>
      </w:r>
    </w:p>
    <w:p w:rsidR="0059481B" w:rsidRPr="00027298" w:rsidRDefault="0059481B" w:rsidP="0059481B">
      <w:pPr>
        <w:pStyle w:val="BodyText31"/>
        <w:spacing w:after="0" w:line="360" w:lineRule="auto"/>
        <w:ind w:left="708" w:firstLine="708"/>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 xml:space="preserve">В проекта на инвеститора </w:t>
      </w:r>
      <w:r w:rsidR="000A5917" w:rsidRPr="00027298">
        <w:rPr>
          <w:rFonts w:ascii="Times New Roman" w:hAnsi="Times New Roman" w:cs="Times New Roman"/>
          <w:color w:val="000000"/>
          <w:sz w:val="24"/>
          <w:szCs w:val="24"/>
        </w:rPr>
        <w:t>не фигурира</w:t>
      </w:r>
      <w:r w:rsidRPr="00027298">
        <w:rPr>
          <w:rFonts w:ascii="Times New Roman" w:hAnsi="Times New Roman" w:cs="Times New Roman"/>
          <w:color w:val="000000"/>
          <w:sz w:val="24"/>
          <w:szCs w:val="24"/>
        </w:rPr>
        <w:t xml:space="preserve"> </w:t>
      </w:r>
      <w:r w:rsidR="000A5917" w:rsidRPr="00027298">
        <w:rPr>
          <w:rFonts w:ascii="Times New Roman" w:hAnsi="Times New Roman" w:cs="Times New Roman"/>
          <w:color w:val="000000"/>
          <w:sz w:val="24"/>
          <w:szCs w:val="24"/>
        </w:rPr>
        <w:t xml:space="preserve">друга алтернатива за разработка на находището. </w:t>
      </w:r>
      <w:r w:rsidRPr="00027298">
        <w:rPr>
          <w:rFonts w:ascii="Times New Roman" w:hAnsi="Times New Roman" w:cs="Times New Roman"/>
          <w:color w:val="000000"/>
          <w:sz w:val="24"/>
          <w:szCs w:val="24"/>
        </w:rPr>
        <w:t xml:space="preserve">Тези приоритетни местообитания, включващи елементи на степна растителност са ценни местообитания на „степната фауна” като цяло. И двата целеви вида дребни бозайници, приоритетно се срещат в подобни местообитания. </w:t>
      </w:r>
      <w:r w:rsidR="000A5917" w:rsidRPr="00027298">
        <w:rPr>
          <w:rFonts w:ascii="Times New Roman" w:hAnsi="Times New Roman" w:cs="Times New Roman"/>
          <w:color w:val="000000"/>
          <w:sz w:val="24"/>
          <w:szCs w:val="24"/>
        </w:rPr>
        <w:t>Предл</w:t>
      </w:r>
      <w:r w:rsidR="00E2049D">
        <w:rPr>
          <w:rFonts w:ascii="Times New Roman" w:hAnsi="Times New Roman" w:cs="Times New Roman"/>
          <w:color w:val="000000"/>
          <w:sz w:val="24"/>
          <w:szCs w:val="24"/>
        </w:rPr>
        <w:t xml:space="preserve">ожения вариант за разработка е </w:t>
      </w:r>
      <w:r w:rsidR="000A5917" w:rsidRPr="00027298">
        <w:rPr>
          <w:rFonts w:ascii="Times New Roman" w:hAnsi="Times New Roman" w:cs="Times New Roman"/>
          <w:color w:val="000000"/>
          <w:sz w:val="24"/>
          <w:szCs w:val="24"/>
        </w:rPr>
        <w:t xml:space="preserve"> н</w:t>
      </w:r>
      <w:r w:rsidRPr="00027298">
        <w:rPr>
          <w:rFonts w:ascii="Times New Roman" w:hAnsi="Times New Roman" w:cs="Times New Roman"/>
          <w:color w:val="000000"/>
          <w:sz w:val="24"/>
          <w:szCs w:val="24"/>
        </w:rPr>
        <w:t xml:space="preserve">ай безобиден и ефективен , при който опазването на целевата фауна е най пълноценно, от гледна точка на запазването на естествени и полуествествени местообитания, които са предпочитани от сухоземните целеви видове.  </w:t>
      </w:r>
    </w:p>
    <w:p w:rsidR="0059481B" w:rsidRPr="00027298" w:rsidRDefault="0059481B" w:rsidP="0059481B">
      <w:pPr>
        <w:pStyle w:val="30"/>
        <w:rPr>
          <w:rFonts w:ascii="Times New Roman" w:hAnsi="Times New Roman"/>
        </w:rPr>
      </w:pPr>
    </w:p>
    <w:p w:rsidR="0059481B" w:rsidRPr="00027298" w:rsidRDefault="0059481B" w:rsidP="0059481B">
      <w:pPr>
        <w:pStyle w:val="Style2"/>
        <w:rPr>
          <w:i w:val="0"/>
        </w:rPr>
      </w:pPr>
      <w:bookmarkStart w:id="87" w:name="_Toc214177819"/>
      <w:r w:rsidRPr="00027298">
        <w:rPr>
          <w:i w:val="0"/>
        </w:rPr>
        <w:t>7.2. ЗЗ „Златията” по Директивата за птиците</w:t>
      </w:r>
      <w:bookmarkEnd w:id="87"/>
    </w:p>
    <w:p w:rsidR="0059481B" w:rsidRPr="00027298" w:rsidRDefault="0059481B" w:rsidP="0059481B">
      <w:pPr>
        <w:pStyle w:val="Style3"/>
      </w:pPr>
      <w:bookmarkStart w:id="88" w:name="_Toc214177820"/>
      <w:r w:rsidRPr="00027298">
        <w:t>7.2.1. Нулева алтернатива</w:t>
      </w:r>
      <w:bookmarkEnd w:id="88"/>
    </w:p>
    <w:p w:rsidR="0059481B" w:rsidRPr="00027298" w:rsidRDefault="0059481B" w:rsidP="0059481B">
      <w:pPr>
        <w:spacing w:line="360" w:lineRule="auto"/>
        <w:ind w:firstLine="567"/>
        <w:jc w:val="both"/>
      </w:pPr>
      <w:r w:rsidRPr="00027298">
        <w:t>Според т. 8 от допълнителните разпоредби към наредбата за извършване на оценки</w:t>
      </w:r>
      <w:r w:rsidR="00E2049D">
        <w:t>,</w:t>
      </w:r>
      <w:r w:rsidRPr="00027298">
        <w:t xml:space="preserve"> „нулева алтернатива” е описание на настоящото състояние и последиците от него в случай, че инвестиционните предложения, които се предлагат, не бъдат осъществени.</w:t>
      </w:r>
      <w:r w:rsidRPr="00027298">
        <w:rPr>
          <w:szCs w:val="18"/>
        </w:rPr>
        <w:t xml:space="preserve"> В конкретния случай при реализиране на нулевата алтернатива</w:t>
      </w:r>
      <w:r w:rsidR="003C4A15">
        <w:rPr>
          <w:szCs w:val="18"/>
        </w:rPr>
        <w:t>,</w:t>
      </w:r>
      <w:r w:rsidRPr="00027298">
        <w:rPr>
          <w:szCs w:val="18"/>
        </w:rPr>
        <w:t xml:space="preserve"> би се запазило сегашното състояние и параметри на компонентите на околната среда.</w:t>
      </w:r>
      <w:r w:rsidRPr="00027298">
        <w:t xml:space="preserve"> </w:t>
      </w:r>
    </w:p>
    <w:p w:rsidR="0059481B" w:rsidRPr="00027298" w:rsidRDefault="0059481B" w:rsidP="0059481B">
      <w:pPr>
        <w:pStyle w:val="1"/>
        <w:rPr>
          <w:i w:val="0"/>
          <w:caps/>
        </w:rPr>
      </w:pPr>
      <w:r w:rsidRPr="00D477A4">
        <w:rPr>
          <w:i w:val="0"/>
          <w:caps/>
        </w:rPr>
        <w:t>9.</w:t>
      </w:r>
      <w:r w:rsidRPr="00027298">
        <w:rPr>
          <w:i w:val="0"/>
          <w:caps/>
        </w:rPr>
        <w:t xml:space="preserve"> Заключение за вида и степента на отрицателно въздействие съобразно критериите по чл. 22</w:t>
      </w:r>
    </w:p>
    <w:p w:rsidR="0059481B" w:rsidRPr="00027298" w:rsidRDefault="0059481B" w:rsidP="0059481B">
      <w:pPr>
        <w:pStyle w:val="Style2"/>
        <w:rPr>
          <w:i w:val="0"/>
        </w:rPr>
      </w:pPr>
      <w:bookmarkStart w:id="89" w:name="_Toc214021194"/>
      <w:bookmarkStart w:id="90" w:name="_Toc214177824"/>
      <w:r w:rsidRPr="00027298">
        <w:rPr>
          <w:i w:val="0"/>
        </w:rPr>
        <w:t>9.1. ЗЗ „Златия” по Директива за местообитанията</w:t>
      </w:r>
      <w:bookmarkEnd w:id="89"/>
      <w:bookmarkEnd w:id="90"/>
    </w:p>
    <w:p w:rsidR="0059481B" w:rsidRPr="00027298" w:rsidRDefault="0059481B" w:rsidP="0059481B">
      <w:pPr>
        <w:pStyle w:val="Style3"/>
      </w:pPr>
      <w:bookmarkStart w:id="91" w:name="_Toc214021195"/>
      <w:bookmarkStart w:id="92" w:name="_Toc214177825"/>
      <w:r w:rsidRPr="00027298">
        <w:t>9.1.1. Природни местообитания и местообитания на растителни видове</w:t>
      </w:r>
      <w:bookmarkEnd w:id="91"/>
      <w:bookmarkEnd w:id="92"/>
    </w:p>
    <w:p w:rsidR="0059481B" w:rsidRPr="00027298" w:rsidRDefault="0059481B" w:rsidP="008335BE">
      <w:pPr>
        <w:spacing w:line="360" w:lineRule="auto"/>
      </w:pPr>
    </w:p>
    <w:p w:rsidR="0059481B" w:rsidRPr="00027298" w:rsidRDefault="0059481B" w:rsidP="008335BE">
      <w:pPr>
        <w:autoSpaceDE w:val="0"/>
        <w:autoSpaceDN w:val="0"/>
        <w:adjustRightInd w:val="0"/>
        <w:spacing w:line="360" w:lineRule="auto"/>
        <w:ind w:firstLine="708"/>
        <w:jc w:val="both"/>
        <w:rPr>
          <w:rFonts w:eastAsiaTheme="minorHAnsi"/>
          <w:bCs/>
          <w:i/>
        </w:rPr>
      </w:pPr>
      <w:r w:rsidRPr="00027298">
        <w:t xml:space="preserve">Въздействието на </w:t>
      </w:r>
      <w:r w:rsidR="008335BE" w:rsidRPr="00027298">
        <w:rPr>
          <w:color w:val="000000"/>
          <w:spacing w:val="1"/>
        </w:rPr>
        <w:t xml:space="preserve">инвестиционно </w:t>
      </w:r>
      <w:r w:rsidR="008335BE" w:rsidRPr="00027298">
        <w:rPr>
          <w:color w:val="000000"/>
        </w:rPr>
        <w:t xml:space="preserve">предложение: </w:t>
      </w:r>
      <w:r w:rsidR="008335BE" w:rsidRPr="00027298">
        <w:rPr>
          <w:rFonts w:eastAsiaTheme="minorHAnsi"/>
          <w:bCs/>
        </w:rPr>
        <w:t>„Добив на подземни богатства – строителни материали (пясъци и чакъли) от находище „Вела”, разположено в землището на гр. Вълчедръм, общ. Вълчедръм, обл. Монтана”,</w:t>
      </w:r>
      <w:r w:rsidR="008335BE" w:rsidRPr="00027298">
        <w:rPr>
          <w:rFonts w:eastAsiaTheme="minorHAnsi"/>
          <w:bCs/>
          <w:i/>
        </w:rPr>
        <w:t xml:space="preserve"> </w:t>
      </w:r>
      <w:r w:rsidRPr="00027298">
        <w:t xml:space="preserve">върху целостта </w:t>
      </w:r>
      <w:r w:rsidR="00D477A4">
        <w:t xml:space="preserve">на </w:t>
      </w:r>
      <w:r w:rsidRPr="00027298">
        <w:t>ПЗЗ BG 0000336 “ Златия “по Директива за местообитанията, с оглед опазване на нейната структура, функции и природозащитни цели,  по отношение на природните типовете местообитания и на местообитанията на растителни видове</w:t>
      </w:r>
      <w:r w:rsidR="00D477A4">
        <w:t>,</w:t>
      </w:r>
      <w:r w:rsidRPr="00027298">
        <w:t xml:space="preserve"> се оценява като незначително. Във връзка с това  се прави заключението, че инвестиционно предложение е съвместимо</w:t>
      </w:r>
      <w:r w:rsidR="00D477A4">
        <w:rPr>
          <w:u w:val="single"/>
        </w:rPr>
        <w:t xml:space="preserve"> </w:t>
      </w:r>
      <w:r w:rsidRPr="00027298">
        <w:t xml:space="preserve">с предмета и целите на защитената зона и няма да има съществено негативно влияние върху нея. Въздействието върху ЗЗ се оценява като слабо, което може да бъде избегнато без прилагане на специални мерки освен спазване на най-добрите практики при строеж и експлоатация. Това заключение се базира на следните аргументи: </w:t>
      </w:r>
    </w:p>
    <w:p w:rsidR="0059481B" w:rsidRPr="00027298" w:rsidRDefault="0059481B" w:rsidP="008335BE">
      <w:pPr>
        <w:tabs>
          <w:tab w:val="left" w:pos="180"/>
        </w:tabs>
        <w:spacing w:line="360" w:lineRule="auto"/>
        <w:jc w:val="both"/>
        <w:rPr>
          <w:color w:val="000000"/>
        </w:rPr>
      </w:pPr>
    </w:p>
    <w:p w:rsidR="0059481B" w:rsidRPr="00027298" w:rsidRDefault="0059481B" w:rsidP="00DF290E">
      <w:pPr>
        <w:numPr>
          <w:ilvl w:val="0"/>
          <w:numId w:val="16"/>
        </w:numPr>
        <w:spacing w:line="360" w:lineRule="auto"/>
        <w:jc w:val="both"/>
      </w:pPr>
      <w:r w:rsidRPr="00027298">
        <w:lastRenderedPageBreak/>
        <w:t xml:space="preserve">При реализиране на инвестиционното предложение не се очаква пряко въздействие, а съществува слаба вероятност </w:t>
      </w:r>
      <w:r w:rsidR="00D477A4">
        <w:t xml:space="preserve">от </w:t>
      </w:r>
      <w:r w:rsidRPr="00027298">
        <w:t xml:space="preserve">косвено въздействие на малки участъци от местообитание 6250 “ Панонски льосови степни тревни съобщества “. </w:t>
      </w:r>
    </w:p>
    <w:p w:rsidR="0059481B" w:rsidRPr="00027298" w:rsidRDefault="0059481B" w:rsidP="00DF290E">
      <w:pPr>
        <w:numPr>
          <w:ilvl w:val="0"/>
          <w:numId w:val="16"/>
        </w:numPr>
        <w:spacing w:line="360" w:lineRule="auto"/>
        <w:jc w:val="both"/>
      </w:pPr>
      <w:r w:rsidRPr="00027298">
        <w:t xml:space="preserve">При изграждането на </w:t>
      </w:r>
      <w:r w:rsidR="001469A0" w:rsidRPr="00027298">
        <w:t xml:space="preserve">баластриерата </w:t>
      </w:r>
      <w:r w:rsidRPr="00027298">
        <w:t>не се очаква пряко въздействие върху местообитанията и популациите на ендемичния растилен вид Centaurea rumelica.</w:t>
      </w:r>
    </w:p>
    <w:p w:rsidR="0059481B" w:rsidRPr="00027298" w:rsidRDefault="0059481B" w:rsidP="00DF290E">
      <w:pPr>
        <w:numPr>
          <w:ilvl w:val="0"/>
          <w:numId w:val="16"/>
        </w:numPr>
        <w:spacing w:line="360" w:lineRule="auto"/>
        <w:jc w:val="both"/>
      </w:pPr>
      <w:r w:rsidRPr="00027298">
        <w:t xml:space="preserve">Като се има предвид съвременното състоянието на растителността и местообитанията в тази част на Дунавската равнина, може да се направи преценка, че реализирането на инвестиционното предложение няма да окаже такова въздействие, което да промени съществено структурата на ПЗЗ, а евентуални косвени негативни въздействия върху местообитанията и растителните съобщества е възможно да бъдат предотвратени чрез смекчаващи мерки по време на експлоатацията на </w:t>
      </w:r>
      <w:r w:rsidR="001469A0" w:rsidRPr="00027298">
        <w:t>баластриерата</w:t>
      </w:r>
      <w:r w:rsidRPr="00027298">
        <w:t>.</w:t>
      </w:r>
    </w:p>
    <w:p w:rsidR="0059481B" w:rsidRPr="00027298" w:rsidRDefault="0059481B" w:rsidP="0059481B">
      <w:pPr>
        <w:jc w:val="both"/>
      </w:pPr>
    </w:p>
    <w:p w:rsidR="0059481B" w:rsidRPr="00027298" w:rsidRDefault="0059481B" w:rsidP="0059481B">
      <w:pPr>
        <w:pStyle w:val="Style3"/>
      </w:pPr>
      <w:bookmarkStart w:id="93" w:name="_Toc214177826"/>
      <w:r w:rsidRPr="00027298">
        <w:t>9.1.2. Целеви животински видове</w:t>
      </w:r>
      <w:bookmarkEnd w:id="93"/>
    </w:p>
    <w:p w:rsidR="0059481B" w:rsidRPr="00027298" w:rsidRDefault="0059481B" w:rsidP="008335BE">
      <w:pPr>
        <w:spacing w:line="360" w:lineRule="auto"/>
        <w:ind w:firstLine="709"/>
        <w:jc w:val="both"/>
      </w:pPr>
      <w:r w:rsidRPr="00027298">
        <w:t xml:space="preserve">Въз основа на направения анализ на въздействието на ИП за изграждането на </w:t>
      </w:r>
      <w:r w:rsidR="001469A0" w:rsidRPr="00027298">
        <w:t xml:space="preserve">баластриерата </w:t>
      </w:r>
      <w:r w:rsidRPr="00027298">
        <w:t>върху целостта на защитените зони с оглед опазване на тяхната структура, функции и природозащитни цели,</w:t>
      </w:r>
      <w:r w:rsidRPr="00027298">
        <w:rPr>
          <w:b/>
        </w:rPr>
        <w:t xml:space="preserve"> </w:t>
      </w:r>
      <w:r w:rsidRPr="00027298">
        <w:t xml:space="preserve"> по отношение на целевите животински видове и техните местообитания  се дава следната комплексна оценка: </w:t>
      </w:r>
    </w:p>
    <w:p w:rsidR="0059481B" w:rsidRPr="00027298" w:rsidRDefault="0059481B" w:rsidP="008335BE">
      <w:pPr>
        <w:autoSpaceDE w:val="0"/>
        <w:autoSpaceDN w:val="0"/>
        <w:adjustRightInd w:val="0"/>
        <w:spacing w:line="360" w:lineRule="auto"/>
        <w:ind w:firstLine="708"/>
        <w:jc w:val="both"/>
        <w:rPr>
          <w:rFonts w:ascii="TimesNewRomanPS-BoldMT" w:eastAsiaTheme="minorHAnsi" w:hAnsi="TimesNewRomanPS-BoldMT" w:cs="TimesNewRomanPS-BoldMT"/>
          <w:bCs/>
          <w:i/>
        </w:rPr>
      </w:pPr>
      <w:r w:rsidRPr="00027298">
        <w:rPr>
          <w:b/>
          <w:sz w:val="28"/>
          <w:szCs w:val="28"/>
        </w:rPr>
        <w:t xml:space="preserve">    </w:t>
      </w:r>
      <w:r w:rsidRPr="00027298">
        <w:rPr>
          <w:b/>
        </w:rPr>
        <w:t xml:space="preserve">Въздействието на </w:t>
      </w:r>
      <w:r w:rsidR="008335BE" w:rsidRPr="00027298">
        <w:rPr>
          <w:b/>
          <w:color w:val="000000"/>
          <w:spacing w:val="1"/>
        </w:rPr>
        <w:t xml:space="preserve">инвестиционно </w:t>
      </w:r>
      <w:r w:rsidR="008335BE" w:rsidRPr="00027298">
        <w:rPr>
          <w:b/>
          <w:color w:val="000000"/>
        </w:rPr>
        <w:t xml:space="preserve">предложение: </w:t>
      </w:r>
      <w:r w:rsidR="008335BE" w:rsidRPr="00027298">
        <w:rPr>
          <w:rFonts w:eastAsiaTheme="minorHAnsi"/>
          <w:b/>
          <w:bCs/>
        </w:rPr>
        <w:t>„Добив на подземни богатства – строителни материали (пясъци и чакъли) от находище „Вела”, разположено в землището на гр. Вълчедръм, общ. Вълчедръм, обл. Монтана”</w:t>
      </w:r>
      <w:r w:rsidRPr="00027298">
        <w:rPr>
          <w:b/>
        </w:rPr>
        <w:t>,  върху структура</w:t>
      </w:r>
      <w:r w:rsidR="00A44AE0">
        <w:rPr>
          <w:b/>
        </w:rPr>
        <w:t>та</w:t>
      </w:r>
      <w:r w:rsidRPr="00027298">
        <w:rPr>
          <w:b/>
        </w:rPr>
        <w:t>, функции</w:t>
      </w:r>
      <w:r w:rsidR="00A44AE0">
        <w:rPr>
          <w:b/>
        </w:rPr>
        <w:t>те</w:t>
      </w:r>
      <w:r w:rsidRPr="00027298">
        <w:rPr>
          <w:b/>
        </w:rPr>
        <w:t xml:space="preserve"> и природозащитни</w:t>
      </w:r>
      <w:r w:rsidR="00A44AE0">
        <w:rPr>
          <w:b/>
        </w:rPr>
        <w:t>те</w:t>
      </w:r>
      <w:r w:rsidRPr="00027298">
        <w:rPr>
          <w:b/>
        </w:rPr>
        <w:t xml:space="preserve"> цели на ЗЗ „Златия”</w:t>
      </w:r>
      <w:r w:rsidR="00A44AE0">
        <w:rPr>
          <w:b/>
        </w:rPr>
        <w:t>,</w:t>
      </w:r>
      <w:r w:rsidRPr="00027298">
        <w:rPr>
          <w:b/>
        </w:rPr>
        <w:t xml:space="preserve"> се оценява като незначително, въз основа на което се прави заключението, че то е съвместимо с предмета и целите на защита в тези защитени зони.</w:t>
      </w:r>
    </w:p>
    <w:p w:rsidR="0059481B" w:rsidRPr="00027298" w:rsidRDefault="0059481B" w:rsidP="0059481B">
      <w:pPr>
        <w:pStyle w:val="Style2"/>
        <w:rPr>
          <w:i w:val="0"/>
          <w:sz w:val="24"/>
        </w:rPr>
      </w:pPr>
      <w:bookmarkStart w:id="94" w:name="_Toc214021200"/>
      <w:bookmarkStart w:id="95" w:name="_Toc214177827"/>
      <w:r w:rsidRPr="00027298">
        <w:rPr>
          <w:i w:val="0"/>
          <w:sz w:val="24"/>
        </w:rPr>
        <w:t>9.2. ЗЗ „Златията” по Директивата за птиците</w:t>
      </w:r>
      <w:bookmarkEnd w:id="94"/>
      <w:bookmarkEnd w:id="95"/>
    </w:p>
    <w:p w:rsidR="0059481B" w:rsidRPr="00027298" w:rsidRDefault="0059481B" w:rsidP="0059481B">
      <w:pPr>
        <w:spacing w:line="360" w:lineRule="auto"/>
        <w:ind w:firstLine="709"/>
        <w:jc w:val="both"/>
      </w:pPr>
      <w:r w:rsidRPr="00027298">
        <w:t>Въз основа на гореизложеното се прави следното заключение по отношение защитената зона „Златията”:</w:t>
      </w:r>
    </w:p>
    <w:p w:rsidR="008335BE" w:rsidRPr="00027298" w:rsidRDefault="008335BE" w:rsidP="008335BE">
      <w:pPr>
        <w:autoSpaceDE w:val="0"/>
        <w:autoSpaceDN w:val="0"/>
        <w:adjustRightInd w:val="0"/>
        <w:spacing w:line="360" w:lineRule="auto"/>
        <w:ind w:firstLine="708"/>
        <w:jc w:val="both"/>
        <w:rPr>
          <w:rFonts w:ascii="TimesNewRomanPS-BoldMT" w:eastAsiaTheme="minorHAnsi" w:hAnsi="TimesNewRomanPS-BoldMT" w:cs="TimesNewRomanPS-BoldMT"/>
          <w:bCs/>
          <w:i/>
        </w:rPr>
      </w:pPr>
      <w:r w:rsidRPr="00027298">
        <w:rPr>
          <w:b/>
        </w:rPr>
        <w:t xml:space="preserve">Въздействието на </w:t>
      </w:r>
      <w:r w:rsidRPr="00027298">
        <w:rPr>
          <w:b/>
          <w:color w:val="000000"/>
          <w:spacing w:val="1"/>
        </w:rPr>
        <w:t xml:space="preserve">инвестиционно </w:t>
      </w:r>
      <w:r w:rsidRPr="00027298">
        <w:rPr>
          <w:b/>
          <w:color w:val="000000"/>
        </w:rPr>
        <w:t xml:space="preserve">предложение: </w:t>
      </w:r>
      <w:r w:rsidRPr="00027298">
        <w:rPr>
          <w:rFonts w:ascii="TimesNewRomanPS-BoldMT" w:eastAsiaTheme="minorHAnsi" w:hAnsi="TimesNewRomanPS-BoldMT" w:cs="TimesNewRomanPS-BoldMT"/>
          <w:b/>
          <w:bCs/>
        </w:rPr>
        <w:t xml:space="preserve">„Добив на подземни богатства </w:t>
      </w:r>
      <w:r w:rsidRPr="00027298">
        <w:rPr>
          <w:rFonts w:eastAsiaTheme="minorHAnsi"/>
          <w:b/>
          <w:bCs/>
        </w:rPr>
        <w:t xml:space="preserve">– </w:t>
      </w:r>
      <w:r w:rsidRPr="00027298">
        <w:rPr>
          <w:rFonts w:ascii="TimesNewRomanPS-BoldMT" w:eastAsiaTheme="minorHAnsi" w:hAnsi="TimesNewRomanPS-BoldMT" w:cs="TimesNewRomanPS-BoldMT"/>
          <w:b/>
          <w:bCs/>
        </w:rPr>
        <w:t>строителни материали (пясъци и чакъли) от находище „Вела”, разположено в землището на гр. Вълчедръм, общ. Вълчедръм, обл. Монтана</w:t>
      </w:r>
      <w:r w:rsidRPr="00027298">
        <w:rPr>
          <w:rFonts w:eastAsiaTheme="minorHAnsi"/>
          <w:b/>
          <w:bCs/>
        </w:rPr>
        <w:t>”</w:t>
      </w:r>
      <w:r w:rsidRPr="00027298">
        <w:rPr>
          <w:b/>
        </w:rPr>
        <w:t>,  върху структура</w:t>
      </w:r>
      <w:r w:rsidR="00A44AE0">
        <w:rPr>
          <w:b/>
        </w:rPr>
        <w:t>та</w:t>
      </w:r>
      <w:r w:rsidRPr="00027298">
        <w:rPr>
          <w:b/>
        </w:rPr>
        <w:t>, функции</w:t>
      </w:r>
      <w:r w:rsidR="00A44AE0">
        <w:rPr>
          <w:b/>
        </w:rPr>
        <w:t>те</w:t>
      </w:r>
      <w:r w:rsidRPr="00027298">
        <w:rPr>
          <w:b/>
        </w:rPr>
        <w:t xml:space="preserve"> и природозащитни</w:t>
      </w:r>
      <w:r w:rsidR="00A44AE0">
        <w:rPr>
          <w:b/>
        </w:rPr>
        <w:t>те</w:t>
      </w:r>
      <w:r w:rsidRPr="00027298">
        <w:rPr>
          <w:b/>
        </w:rPr>
        <w:t xml:space="preserve"> цели на ЗЗ „Златията” се оценява като незначително, въз основа на което се прави заключението, че то е съвместимо с предмета и целите на защита в тези защитени зони.</w:t>
      </w:r>
    </w:p>
    <w:p w:rsidR="0059481B" w:rsidRPr="00027298" w:rsidRDefault="0059481B" w:rsidP="0059481B">
      <w:pPr>
        <w:jc w:val="both"/>
        <w:rPr>
          <w:rFonts w:ascii="Calibri" w:hAnsi="Calibri" w:cs="Arial"/>
          <w:b/>
          <w:bCs/>
          <w:kern w:val="32"/>
          <w:sz w:val="28"/>
          <w:szCs w:val="28"/>
          <w:lang w:eastAsia="bg-BG"/>
        </w:rPr>
      </w:pPr>
    </w:p>
    <w:p w:rsidR="0059481B" w:rsidRPr="00027298" w:rsidRDefault="0059481B" w:rsidP="0059481B">
      <w:pPr>
        <w:jc w:val="both"/>
        <w:rPr>
          <w:rFonts w:ascii="Calibri" w:hAnsi="Calibri" w:cs="Arial"/>
          <w:b/>
          <w:bCs/>
          <w:kern w:val="32"/>
          <w:sz w:val="28"/>
          <w:szCs w:val="28"/>
          <w:lang w:eastAsia="bg-BG"/>
        </w:rPr>
      </w:pPr>
      <w:r w:rsidRPr="00027298">
        <w:rPr>
          <w:rFonts w:ascii="Times New Roman Bold" w:hAnsi="Times New Roman Bold" w:cs="Arial"/>
          <w:b/>
          <w:bCs/>
          <w:kern w:val="32"/>
          <w:sz w:val="28"/>
          <w:szCs w:val="28"/>
          <w:lang w:eastAsia="bg-BG"/>
        </w:rPr>
        <w:lastRenderedPageBreak/>
        <w:t>Общо заключение</w:t>
      </w:r>
    </w:p>
    <w:p w:rsidR="0059481B" w:rsidRPr="00027298" w:rsidRDefault="0059481B" w:rsidP="0059481B">
      <w:pPr>
        <w:jc w:val="both"/>
        <w:rPr>
          <w:rFonts w:ascii="Calibri" w:hAnsi="Calibri" w:cs="Arial"/>
          <w:b/>
          <w:bCs/>
          <w:kern w:val="32"/>
          <w:sz w:val="28"/>
          <w:szCs w:val="28"/>
          <w:lang w:eastAsia="bg-BG"/>
        </w:rPr>
      </w:pPr>
    </w:p>
    <w:p w:rsidR="008335BE" w:rsidRPr="00027298" w:rsidRDefault="008335BE" w:rsidP="008335BE">
      <w:pPr>
        <w:autoSpaceDE w:val="0"/>
        <w:autoSpaceDN w:val="0"/>
        <w:adjustRightInd w:val="0"/>
        <w:spacing w:line="360" w:lineRule="auto"/>
        <w:ind w:firstLine="708"/>
        <w:jc w:val="both"/>
        <w:rPr>
          <w:rFonts w:ascii="TimesNewRomanPS-BoldMT" w:eastAsiaTheme="minorHAnsi" w:hAnsi="TimesNewRomanPS-BoldMT" w:cs="TimesNewRomanPS-BoldMT"/>
          <w:bCs/>
          <w:i/>
        </w:rPr>
      </w:pPr>
      <w:r w:rsidRPr="00027298">
        <w:rPr>
          <w:b/>
        </w:rPr>
        <w:t xml:space="preserve">Въздействието на </w:t>
      </w:r>
      <w:r w:rsidRPr="00027298">
        <w:rPr>
          <w:b/>
          <w:color w:val="000000"/>
          <w:spacing w:val="1"/>
        </w:rPr>
        <w:t xml:space="preserve">инвестиционно </w:t>
      </w:r>
      <w:r w:rsidRPr="00027298">
        <w:rPr>
          <w:b/>
          <w:color w:val="000000"/>
        </w:rPr>
        <w:t xml:space="preserve">предложение: </w:t>
      </w:r>
      <w:r w:rsidRPr="00027298">
        <w:rPr>
          <w:rFonts w:ascii="TimesNewRomanPS-BoldMT" w:eastAsiaTheme="minorHAnsi" w:hAnsi="TimesNewRomanPS-BoldMT" w:cs="TimesNewRomanPS-BoldMT"/>
          <w:b/>
          <w:bCs/>
        </w:rPr>
        <w:t xml:space="preserve">„Добив на подземни богатства </w:t>
      </w:r>
      <w:r w:rsidRPr="00027298">
        <w:rPr>
          <w:rFonts w:eastAsiaTheme="minorHAnsi"/>
          <w:b/>
          <w:bCs/>
        </w:rPr>
        <w:t xml:space="preserve">– </w:t>
      </w:r>
      <w:r w:rsidRPr="00027298">
        <w:rPr>
          <w:rFonts w:ascii="TimesNewRomanPS-BoldMT" w:eastAsiaTheme="minorHAnsi" w:hAnsi="TimesNewRomanPS-BoldMT" w:cs="TimesNewRomanPS-BoldMT"/>
          <w:b/>
          <w:bCs/>
        </w:rPr>
        <w:t>строителни материали (пясъци и чакъли) от находище „Вела”, разположено в землището на гр. Вълчедръм, общ. Вълчедръм, обл. Монтана</w:t>
      </w:r>
      <w:r w:rsidRPr="00027298">
        <w:rPr>
          <w:rFonts w:eastAsiaTheme="minorHAnsi"/>
          <w:b/>
          <w:bCs/>
        </w:rPr>
        <w:t>”</w:t>
      </w:r>
      <w:r w:rsidRPr="00027298">
        <w:rPr>
          <w:b/>
        </w:rPr>
        <w:t>,  върху структура</w:t>
      </w:r>
      <w:r w:rsidR="00A44AE0">
        <w:rPr>
          <w:b/>
        </w:rPr>
        <w:t>та</w:t>
      </w:r>
      <w:r w:rsidRPr="00027298">
        <w:rPr>
          <w:b/>
        </w:rPr>
        <w:t>, функции</w:t>
      </w:r>
      <w:r w:rsidR="00A44AE0">
        <w:rPr>
          <w:b/>
        </w:rPr>
        <w:t>те</w:t>
      </w:r>
      <w:r w:rsidRPr="00027298">
        <w:rPr>
          <w:b/>
        </w:rPr>
        <w:t xml:space="preserve"> и природозащитни</w:t>
      </w:r>
      <w:r w:rsidR="00A44AE0">
        <w:rPr>
          <w:b/>
        </w:rPr>
        <w:t>те</w:t>
      </w:r>
      <w:r w:rsidRPr="00027298">
        <w:rPr>
          <w:b/>
        </w:rPr>
        <w:t xml:space="preserve"> цели на ЗЗ „Златията” и ЗЗ „Златия” се оценява като незначително, въз основа на което се прави заключението, че то е съвместимо с предмета и целите на защита в тези защитени зони.</w:t>
      </w:r>
    </w:p>
    <w:p w:rsidR="0059481B" w:rsidRPr="00027298" w:rsidRDefault="0059481B" w:rsidP="0059481B">
      <w:pPr>
        <w:jc w:val="both"/>
        <w:rPr>
          <w:rFonts w:ascii="Calibri" w:hAnsi="Calibri" w:cs="Arial"/>
          <w:b/>
          <w:bCs/>
          <w:kern w:val="32"/>
          <w:sz w:val="28"/>
          <w:szCs w:val="28"/>
          <w:lang w:eastAsia="bg-BG"/>
        </w:rPr>
      </w:pPr>
    </w:p>
    <w:p w:rsidR="0059481B" w:rsidRPr="00027298" w:rsidRDefault="0059481B" w:rsidP="0059481B">
      <w:pPr>
        <w:pStyle w:val="1"/>
        <w:rPr>
          <w:i w:val="0"/>
          <w:caps/>
        </w:rPr>
      </w:pPr>
      <w:bookmarkStart w:id="96" w:name="_Toc207668783"/>
      <w:bookmarkStart w:id="97" w:name="_Toc207636488"/>
      <w:bookmarkStart w:id="98" w:name="_Toc207629417"/>
      <w:bookmarkStart w:id="99" w:name="_Toc214177828"/>
      <w:r w:rsidRPr="00027298">
        <w:rPr>
          <w:i w:val="0"/>
          <w:caps/>
        </w:rPr>
        <w:t>10. Наличие на обстоятелства по чл. 33 ЗБР и предложение за конкретни компенсиращи мерки по чл. 34 ЗБР (когато заключението по т. 9 е, че предметът на опазване на съответната защитена зона ще бъде значително увреден от реализирането на ИП и че не е налице друго алтернативно решение.</w:t>
      </w:r>
      <w:bookmarkEnd w:id="96"/>
      <w:bookmarkEnd w:id="97"/>
      <w:bookmarkEnd w:id="98"/>
      <w:bookmarkEnd w:id="99"/>
    </w:p>
    <w:p w:rsidR="0059481B" w:rsidRPr="00027298" w:rsidRDefault="0059481B" w:rsidP="0059481B">
      <w:pPr>
        <w:rPr>
          <w:rFonts w:ascii="Times New (W1)" w:hAnsi="Times New (W1)"/>
          <w:b/>
          <w:bCs/>
          <w:i/>
          <w:sz w:val="28"/>
          <w:szCs w:val="28"/>
        </w:rPr>
      </w:pPr>
      <w:r w:rsidRPr="00027298">
        <w:rPr>
          <w:rFonts w:ascii="Times New (W1)" w:hAnsi="Times New (W1)"/>
          <w:b/>
          <w:bCs/>
          <w:i/>
          <w:sz w:val="28"/>
          <w:szCs w:val="28"/>
        </w:rPr>
        <w:t xml:space="preserve">      </w:t>
      </w:r>
    </w:p>
    <w:p w:rsidR="0059481B" w:rsidRPr="00027298" w:rsidRDefault="0059481B" w:rsidP="0059481B">
      <w:pPr>
        <w:pStyle w:val="Style2"/>
        <w:rPr>
          <w:i w:val="0"/>
        </w:rPr>
      </w:pPr>
      <w:bookmarkStart w:id="100" w:name="_Toc214177829"/>
      <w:r w:rsidRPr="00027298">
        <w:rPr>
          <w:i w:val="0"/>
        </w:rPr>
        <w:t>10.1. ЗЗ „Златия” по Директива за местообитанията</w:t>
      </w:r>
      <w:bookmarkEnd w:id="100"/>
    </w:p>
    <w:p w:rsidR="0059481B" w:rsidRPr="00027298" w:rsidRDefault="0059481B" w:rsidP="0059481B">
      <w:pPr>
        <w:spacing w:line="360" w:lineRule="auto"/>
        <w:ind w:firstLine="709"/>
        <w:rPr>
          <w:rFonts w:ascii="Times New (W1)" w:hAnsi="Times New (W1)"/>
          <w:b/>
          <w:bCs/>
          <w:i/>
          <w:sz w:val="28"/>
          <w:szCs w:val="28"/>
        </w:rPr>
      </w:pPr>
      <w:r w:rsidRPr="00027298">
        <w:rPr>
          <w:lang w:eastAsia="bg-BG"/>
        </w:rPr>
        <w:t>Няма обстоятелства по чл. 33 ЗБР и предложение за конкретни компенсиращи мерки по чл. 34 ЗБР</w:t>
      </w:r>
    </w:p>
    <w:p w:rsidR="0059481B" w:rsidRPr="00027298" w:rsidRDefault="0059481B" w:rsidP="0059481B">
      <w:pPr>
        <w:pStyle w:val="Style2"/>
        <w:rPr>
          <w:i w:val="0"/>
        </w:rPr>
      </w:pPr>
      <w:bookmarkStart w:id="101" w:name="_Toc214021203"/>
      <w:bookmarkStart w:id="102" w:name="_Toc214177830"/>
      <w:r w:rsidRPr="00027298">
        <w:rPr>
          <w:i w:val="0"/>
        </w:rPr>
        <w:t>10.2. ЗЗ „Златията” по Директивата за птиците</w:t>
      </w:r>
      <w:bookmarkEnd w:id="101"/>
      <w:bookmarkEnd w:id="102"/>
    </w:p>
    <w:p w:rsidR="0059481B" w:rsidRPr="00027298" w:rsidRDefault="0059481B" w:rsidP="0059481B">
      <w:pPr>
        <w:spacing w:line="360" w:lineRule="auto"/>
        <w:ind w:firstLine="709"/>
        <w:rPr>
          <w:rFonts w:ascii="Times New (W1)" w:hAnsi="Times New (W1)"/>
          <w:b/>
          <w:bCs/>
          <w:i/>
          <w:sz w:val="28"/>
          <w:szCs w:val="28"/>
        </w:rPr>
      </w:pPr>
      <w:r w:rsidRPr="00027298">
        <w:rPr>
          <w:lang w:eastAsia="bg-BG"/>
        </w:rPr>
        <w:t>Няма обстоятелства по чл. 33 ЗБР и предложение за конкретни компенсиращи мерки по чл. 34 ЗБР</w:t>
      </w:r>
    </w:p>
    <w:p w:rsidR="0059481B" w:rsidRPr="00027298" w:rsidRDefault="0059481B" w:rsidP="0059481B">
      <w:pPr>
        <w:pStyle w:val="Style2"/>
        <w:rPr>
          <w:i w:val="0"/>
        </w:rPr>
      </w:pPr>
    </w:p>
    <w:p w:rsidR="0059481B" w:rsidRPr="00027298" w:rsidRDefault="0059481B" w:rsidP="0059481B">
      <w:pPr>
        <w:pStyle w:val="1"/>
        <w:rPr>
          <w:i w:val="0"/>
          <w:caps/>
        </w:rPr>
      </w:pPr>
      <w:bookmarkStart w:id="103" w:name="_Toc207668786"/>
      <w:bookmarkStart w:id="104" w:name="_Toc207636491"/>
      <w:bookmarkStart w:id="105" w:name="_Toc207629418"/>
      <w:bookmarkStart w:id="106" w:name="_Toc214177831"/>
      <w:r w:rsidRPr="00027298">
        <w:rPr>
          <w:i w:val="0"/>
          <w:caps/>
        </w:rPr>
        <w:t>11. Информация за използваните методи на изследване, метод</w:t>
      </w:r>
      <w:r w:rsidR="004500BF">
        <w:rPr>
          <w:i w:val="0"/>
          <w:caps/>
        </w:rPr>
        <w:t>и за прогноза и оценка на възде</w:t>
      </w:r>
      <w:r w:rsidR="004500BF">
        <w:rPr>
          <w:rFonts w:asciiTheme="minorHAnsi" w:hAnsiTheme="minorHAnsi"/>
          <w:i w:val="0"/>
          <w:caps/>
        </w:rPr>
        <w:t>й</w:t>
      </w:r>
      <w:r w:rsidRPr="00027298">
        <w:rPr>
          <w:i w:val="0"/>
          <w:caps/>
        </w:rPr>
        <w:t>ствието, източници на информация, трудности при събиране на необходимата информация</w:t>
      </w:r>
      <w:bookmarkEnd w:id="103"/>
      <w:bookmarkEnd w:id="104"/>
      <w:bookmarkEnd w:id="105"/>
      <w:bookmarkEnd w:id="106"/>
      <w:r w:rsidRPr="00027298">
        <w:rPr>
          <w:i w:val="0"/>
          <w:caps/>
        </w:rPr>
        <w:t xml:space="preserve">  </w:t>
      </w:r>
    </w:p>
    <w:p w:rsidR="0059481B" w:rsidRPr="00027298" w:rsidRDefault="0059481B" w:rsidP="0059481B">
      <w:pPr>
        <w:pStyle w:val="Style2"/>
        <w:rPr>
          <w:i w:val="0"/>
        </w:rPr>
      </w:pPr>
      <w:bookmarkStart w:id="107" w:name="_Toc214021205"/>
      <w:bookmarkStart w:id="108" w:name="_Toc214177832"/>
      <w:r w:rsidRPr="00027298">
        <w:rPr>
          <w:i w:val="0"/>
        </w:rPr>
        <w:t>11.1. ЗЗ „Златия” по Директива за местообитанията</w:t>
      </w:r>
      <w:bookmarkEnd w:id="107"/>
      <w:bookmarkEnd w:id="108"/>
    </w:p>
    <w:p w:rsidR="0059481B" w:rsidRPr="00027298" w:rsidRDefault="0059481B" w:rsidP="00A44AE0">
      <w:pPr>
        <w:pStyle w:val="Style3"/>
        <w:jc w:val="both"/>
      </w:pPr>
      <w:bookmarkStart w:id="109" w:name="_Toc207629419"/>
      <w:bookmarkStart w:id="110" w:name="_Toc207668788"/>
      <w:bookmarkStart w:id="111" w:name="_Toc207636493"/>
      <w:bookmarkStart w:id="112" w:name="_Toc214177833"/>
      <w:r w:rsidRPr="00027298">
        <w:t>11.1.1. Природни местообитания и местообитания на растителни видове</w:t>
      </w:r>
      <w:bookmarkEnd w:id="109"/>
      <w:bookmarkEnd w:id="110"/>
      <w:bookmarkEnd w:id="111"/>
      <w:bookmarkEnd w:id="112"/>
    </w:p>
    <w:p w:rsidR="0059481B" w:rsidRPr="00027298" w:rsidRDefault="0059481B" w:rsidP="0059481B">
      <w:pPr>
        <w:pStyle w:val="Style1"/>
        <w:ind w:left="1068"/>
        <w:rPr>
          <w:rFonts w:ascii="Times New Roman" w:hAnsi="Times New Roman" w:cs="Times New Roman"/>
          <w:bCs w:val="0"/>
          <w:szCs w:val="24"/>
        </w:rPr>
      </w:pPr>
      <w:bookmarkStart w:id="113" w:name="_Toc207668789"/>
      <w:bookmarkStart w:id="114" w:name="_Toc207636494"/>
      <w:bookmarkStart w:id="115" w:name="_Toc207629420"/>
      <w:r w:rsidRPr="00027298">
        <w:rPr>
          <w:rFonts w:ascii="Times New Roman" w:hAnsi="Times New Roman" w:cs="Times New Roman"/>
          <w:bCs w:val="0"/>
          <w:szCs w:val="24"/>
        </w:rPr>
        <w:t>11.1.1.1. Използвани методи</w:t>
      </w:r>
      <w:bookmarkEnd w:id="113"/>
      <w:bookmarkEnd w:id="114"/>
      <w:bookmarkEnd w:id="115"/>
      <w:r w:rsidRPr="00027298">
        <w:rPr>
          <w:rFonts w:ascii="Times New Roman" w:hAnsi="Times New Roman" w:cs="Times New Roman"/>
          <w:bCs w:val="0"/>
          <w:szCs w:val="24"/>
        </w:rPr>
        <w:t xml:space="preserve"> на изследване, методи за прогноза и оценка на въздействието</w:t>
      </w:r>
    </w:p>
    <w:p w:rsidR="0059481B" w:rsidRPr="00027298" w:rsidRDefault="0059481B" w:rsidP="00A44AE0">
      <w:pPr>
        <w:pStyle w:val="BodyText31"/>
        <w:spacing w:after="0" w:line="360" w:lineRule="auto"/>
        <w:ind w:firstLine="708"/>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 xml:space="preserve">Използувани са флористични, геоботанически и екосистемни методи за оценка на съвременното състояние и прогноза за измененията на растителността и типовете местообитания. Оценката за степента на въздействие и прогнозата за бъдещи изменения е направена на базата на резултатите от теренните проучвания, на съществуващата научна информация и на основните нормативни документи свързани с природозащитното законодателство. </w:t>
      </w:r>
    </w:p>
    <w:p w:rsidR="0059481B" w:rsidRPr="00027298" w:rsidRDefault="0059481B" w:rsidP="00A44AE0">
      <w:pPr>
        <w:pStyle w:val="BodyText31"/>
        <w:spacing w:after="0" w:line="360" w:lineRule="auto"/>
        <w:ind w:firstLine="720"/>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lastRenderedPageBreak/>
        <w:t xml:space="preserve">При разработването на </w:t>
      </w:r>
      <w:r w:rsidR="00865F3E">
        <w:rPr>
          <w:rFonts w:ascii="Times New Roman" w:hAnsi="Times New Roman" w:cs="Times New Roman"/>
          <w:color w:val="000000"/>
          <w:sz w:val="24"/>
          <w:szCs w:val="24"/>
        </w:rPr>
        <w:t>Доклада заоценка на степента на въздействие върху защитените зони</w:t>
      </w:r>
      <w:r w:rsidRPr="00027298">
        <w:rPr>
          <w:rFonts w:ascii="Times New Roman" w:hAnsi="Times New Roman" w:cs="Times New Roman"/>
          <w:color w:val="000000"/>
          <w:sz w:val="24"/>
          <w:szCs w:val="24"/>
        </w:rPr>
        <w:t xml:space="preserve"> по отношение на флората и растителността е направен преглед на съществуващите източници на информация за флората и растителността (научни публикации, провеждани експертизи, снимки, карти, национални и международни нормативни документи и др. информационни източници свързани с рационалното ползуване и опазване на растителните ресурси и биологичното разнообразие). Анализират се публикуваните материали за състоянието на флората и растителността в територията, която е обект на въздействие на инвестиционното предложение и се провеждат теренни проучвания за оценка на състоянието в критични участъци. Таксономичната принадлежност и географското разпространение на растенията се определя по Флора на България (т. І-Х, 1962 – 1994), Определител на висшите растения в България (Кожухаров и др. 1992) и Конспект на висшата флора на България (Асьов и др. 2002). Синтаксономичната принадлежност на растителните съобщества се определя по Конспект на растителните съобщества в България (Апостолова И, Славова, 1997) и публикации за синтаксони в различни райони на страната след 1995 г. При теренните проучвания на растителността се прилага еколого-фитоценотичен метод на изследване в ключови (характерни) участъци, като в зависимост от поставените цели се описва флористичния състав на растителните съобщества и се дава качествена оценка на фитоценотичната структура или се прави количествена оценка на структурата и количественото съотношение на видовете.  </w:t>
      </w:r>
    </w:p>
    <w:p w:rsidR="0059481B" w:rsidRPr="00027298" w:rsidRDefault="0059481B" w:rsidP="00A44AE0">
      <w:pPr>
        <w:pStyle w:val="BodyText31"/>
        <w:spacing w:after="0" w:line="360" w:lineRule="auto"/>
        <w:jc w:val="both"/>
        <w:rPr>
          <w:rFonts w:ascii="Times New Roman" w:hAnsi="Times New Roman" w:cs="Times New Roman"/>
          <w:color w:val="000000"/>
          <w:sz w:val="24"/>
          <w:szCs w:val="24"/>
        </w:rPr>
      </w:pPr>
      <w:r w:rsidRPr="00027298">
        <w:rPr>
          <w:rFonts w:ascii="Times New Roman" w:hAnsi="Times New Roman" w:cs="Times New Roman"/>
          <w:color w:val="000000"/>
          <w:sz w:val="24"/>
          <w:szCs w:val="24"/>
        </w:rPr>
        <w:t xml:space="preserve">      При оценка състоянието на екосистемите  се ползват Закона за биологичното разнообразие (2002), Национален план за опазване на биологичното разнообразие (2000), Наръчник за Натура 2000 в България (2002), Директива 92/43 на Съвета на ЕИО от 21.05.1992 за запазване на природните местообитания и на дивата флора и фауна и други международни и национални документи.</w:t>
      </w:r>
    </w:p>
    <w:p w:rsidR="0059481B" w:rsidRPr="00027298" w:rsidRDefault="0059481B" w:rsidP="0059481B">
      <w:pPr>
        <w:pStyle w:val="Style1"/>
        <w:ind w:left="1068"/>
        <w:rPr>
          <w:rFonts w:ascii="Times New Roman" w:hAnsi="Times New Roman" w:cs="Times New Roman"/>
          <w:bCs w:val="0"/>
          <w:i/>
          <w:szCs w:val="24"/>
        </w:rPr>
      </w:pPr>
      <w:bookmarkStart w:id="116" w:name="_Toc207668790"/>
      <w:bookmarkStart w:id="117" w:name="_Toc207636495"/>
      <w:bookmarkStart w:id="118" w:name="_Toc207629421"/>
      <w:r w:rsidRPr="00027298">
        <w:rPr>
          <w:rFonts w:ascii="Times New Roman" w:hAnsi="Times New Roman" w:cs="Times New Roman"/>
          <w:bCs w:val="0"/>
          <w:i/>
          <w:szCs w:val="24"/>
        </w:rPr>
        <w:t>11.1.1.2. Източници на информация</w:t>
      </w:r>
      <w:bookmarkEnd w:id="116"/>
      <w:bookmarkEnd w:id="117"/>
      <w:bookmarkEnd w:id="118"/>
    </w:p>
    <w:p w:rsidR="0059481B" w:rsidRPr="00027298" w:rsidRDefault="0059481B" w:rsidP="0059481B">
      <w:pPr>
        <w:spacing w:line="360" w:lineRule="auto"/>
        <w:ind w:left="360"/>
        <w:jc w:val="both"/>
      </w:pPr>
    </w:p>
    <w:p w:rsidR="0059481B" w:rsidRPr="00027298" w:rsidRDefault="0059481B" w:rsidP="00DF290E">
      <w:pPr>
        <w:numPr>
          <w:ilvl w:val="0"/>
          <w:numId w:val="30"/>
        </w:numPr>
        <w:spacing w:line="360" w:lineRule="auto"/>
        <w:jc w:val="both"/>
      </w:pPr>
      <w:r w:rsidRPr="00027298">
        <w:t>АНОНИМ. 2007. Предварителни резултати от изработването ръководоство за</w:t>
      </w:r>
    </w:p>
    <w:p w:rsidR="0059481B" w:rsidRPr="00027298" w:rsidRDefault="0059481B" w:rsidP="00DF290E">
      <w:pPr>
        <w:numPr>
          <w:ilvl w:val="0"/>
          <w:numId w:val="30"/>
        </w:numPr>
        <w:spacing w:line="360" w:lineRule="auto"/>
        <w:jc w:val="both"/>
      </w:pPr>
      <w:r w:rsidRPr="00027298">
        <w:t>определяне и установяване на Благоприятния природозащитен статус на видове иместообитания от Директива 92/43/ЕИО (Wageningen International,Daphne,Българска фондация биоразнообразие, Сдружениеза дива природа БАЛКАНИ финансиран от MATRA BBI</w:t>
      </w:r>
    </w:p>
    <w:p w:rsidR="0059481B" w:rsidRPr="00027298" w:rsidRDefault="0059481B" w:rsidP="00DF290E">
      <w:pPr>
        <w:numPr>
          <w:ilvl w:val="0"/>
          <w:numId w:val="30"/>
        </w:numPr>
        <w:spacing w:line="360" w:lineRule="auto"/>
        <w:jc w:val="both"/>
      </w:pPr>
      <w:r w:rsidRPr="00027298">
        <w:rPr>
          <w:color w:val="000000"/>
        </w:rPr>
        <w:t>География на България. 1989. Физико-географско и социално-икономическо   райониране. БАН.</w:t>
      </w:r>
    </w:p>
    <w:p w:rsidR="0059481B" w:rsidRPr="00027298" w:rsidRDefault="0059481B" w:rsidP="00DF290E">
      <w:pPr>
        <w:numPr>
          <w:ilvl w:val="0"/>
          <w:numId w:val="30"/>
        </w:numPr>
        <w:spacing w:line="360" w:lineRule="auto"/>
        <w:ind w:right="97"/>
        <w:jc w:val="both"/>
        <w:rPr>
          <w:color w:val="000000"/>
        </w:rPr>
      </w:pPr>
      <w:r w:rsidRPr="00027298">
        <w:rPr>
          <w:color w:val="000000"/>
        </w:rPr>
        <w:t>Европейска стратегия за устойчиво развитие – актуализация 2007</w:t>
      </w:r>
    </w:p>
    <w:p w:rsidR="0059481B" w:rsidRPr="00027298" w:rsidRDefault="0059481B" w:rsidP="00DF290E">
      <w:pPr>
        <w:numPr>
          <w:ilvl w:val="0"/>
          <w:numId w:val="30"/>
        </w:numPr>
        <w:spacing w:line="360" w:lineRule="auto"/>
        <w:jc w:val="both"/>
        <w:rPr>
          <w:color w:val="000000"/>
        </w:rPr>
      </w:pPr>
      <w:r w:rsidRPr="00027298">
        <w:rPr>
          <w:color w:val="000000"/>
        </w:rPr>
        <w:lastRenderedPageBreak/>
        <w:t>Закон за защитените територии (ДВ, бр. 133 от 1998 г., изм. доп. ДВ бр. 98 от '99 г.,изм. доп. ДВ бр. 28, 48 и 78 от 2000 г., изм. доп. ДВ бр. 23, изм. бр. 77 и бр. 91/2002 г., изм. ДВ бр. 28, изм. доп. ДВ бр. 94/2005 г., изм. ДВ бр. 30/2006 г.)</w:t>
      </w:r>
    </w:p>
    <w:p w:rsidR="0059481B" w:rsidRPr="00027298" w:rsidRDefault="0059481B" w:rsidP="00DF290E">
      <w:pPr>
        <w:numPr>
          <w:ilvl w:val="0"/>
          <w:numId w:val="30"/>
        </w:numPr>
        <w:spacing w:line="360" w:lineRule="auto"/>
        <w:jc w:val="both"/>
        <w:rPr>
          <w:color w:val="000000"/>
        </w:rPr>
      </w:pPr>
      <w:r w:rsidRPr="00027298">
        <w:rPr>
          <w:color w:val="000000"/>
        </w:rPr>
        <w:t xml:space="preserve">Закон за биологичното разнообразие (ДВ, бр. 77 от 9.08.2002 г.; изм. и доп., бр. 88, изм. бр/ 105/2005 г. , изм. ДВ бр. 29, бр. 30, бр. 34/2006 г.) </w:t>
      </w:r>
    </w:p>
    <w:p w:rsidR="0059481B" w:rsidRPr="00027298" w:rsidRDefault="0059481B" w:rsidP="00DF290E">
      <w:pPr>
        <w:numPr>
          <w:ilvl w:val="0"/>
          <w:numId w:val="30"/>
        </w:numPr>
        <w:spacing w:line="360" w:lineRule="auto"/>
        <w:jc w:val="both"/>
        <w:rPr>
          <w:color w:val="000000"/>
        </w:rPr>
      </w:pPr>
      <w:r w:rsidRPr="00027298">
        <w:rPr>
          <w:color w:val="000000"/>
        </w:rPr>
        <w:t>Защитени територии, РИОСВ- Монтана</w:t>
      </w:r>
    </w:p>
    <w:p w:rsidR="0059481B" w:rsidRPr="000A1172" w:rsidRDefault="0059481B" w:rsidP="000A1172">
      <w:pPr>
        <w:pStyle w:val="BodyText31"/>
        <w:numPr>
          <w:ilvl w:val="0"/>
          <w:numId w:val="30"/>
        </w:numPr>
        <w:tabs>
          <w:tab w:val="left" w:pos="360"/>
        </w:tabs>
        <w:spacing w:line="360" w:lineRule="auto"/>
        <w:ind w:right="97"/>
        <w:jc w:val="both"/>
        <w:rPr>
          <w:rFonts w:ascii="Times New Roman" w:hAnsi="Times New Roman" w:cs="Times New Roman"/>
          <w:sz w:val="24"/>
          <w:szCs w:val="24"/>
        </w:rPr>
      </w:pPr>
      <w:r w:rsidRPr="000A1172">
        <w:rPr>
          <w:rFonts w:ascii="Times New Roman" w:hAnsi="Times New Roman" w:cs="Times New Roman"/>
          <w:sz w:val="24"/>
          <w:szCs w:val="24"/>
        </w:rPr>
        <w:t>Наредба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В сила от 11.09.2007 г. Приета с ПМС № 201 от 31.08.2007. Обн. ДВ. бр.73 от 11 Септември 2007г.</w:t>
      </w:r>
      <w:r w:rsidR="000A1172" w:rsidRPr="000A1172">
        <w:rPr>
          <w:rFonts w:ascii="Times New Roman" w:hAnsi="Times New Roman" w:cs="Times New Roman"/>
          <w:sz w:val="24"/>
          <w:szCs w:val="24"/>
        </w:rPr>
        <w:t xml:space="preserve"> изм. и доп., бр. 81 от 15.10.2010 г., в сила от 15.10.2010 г., бр. 3 от 11.01.2011 г., бр.94 от 30.11.2012 г., в сила от 30.11.2012 г.</w:t>
      </w:r>
    </w:p>
    <w:p w:rsidR="0059481B" w:rsidRPr="00027298" w:rsidRDefault="0059481B" w:rsidP="00DF290E">
      <w:pPr>
        <w:numPr>
          <w:ilvl w:val="0"/>
          <w:numId w:val="30"/>
        </w:numPr>
        <w:spacing w:line="360" w:lineRule="auto"/>
        <w:jc w:val="both"/>
        <w:rPr>
          <w:color w:val="000000"/>
        </w:rPr>
      </w:pPr>
      <w:r w:rsidRPr="00027298">
        <w:rPr>
          <w:color w:val="000000"/>
        </w:rPr>
        <w:t>Оценка на планове и проекти значително засягащи Натура 2000 места</w:t>
      </w:r>
    </w:p>
    <w:p w:rsidR="0059481B" w:rsidRPr="00027298" w:rsidRDefault="0059481B" w:rsidP="00DF290E">
      <w:pPr>
        <w:numPr>
          <w:ilvl w:val="0"/>
          <w:numId w:val="30"/>
        </w:numPr>
        <w:spacing w:line="360" w:lineRule="auto"/>
        <w:jc w:val="both"/>
        <w:rPr>
          <w:color w:val="000000"/>
        </w:rPr>
      </w:pPr>
      <w:r w:rsidRPr="00027298">
        <w:rPr>
          <w:color w:val="000000"/>
        </w:rPr>
        <w:t>Методично ръководство по разпоредбите на чл.</w:t>
      </w:r>
      <w:r w:rsidRPr="00027298">
        <w:t xml:space="preserve"> 6 (3) и (4) на Директивата за местообитанията92/43/ЕИО. Офис на официалните публикации на Европейската общност ISBN 92-8281818-7 (превод на български език)</w:t>
      </w:r>
    </w:p>
    <w:p w:rsidR="0059481B" w:rsidRPr="00027298" w:rsidRDefault="0059481B" w:rsidP="00DF290E">
      <w:pPr>
        <w:pStyle w:val="BodyText31"/>
        <w:numPr>
          <w:ilvl w:val="0"/>
          <w:numId w:val="30"/>
        </w:numPr>
        <w:spacing w:after="0" w:line="360" w:lineRule="auto"/>
        <w:ind w:right="97"/>
        <w:jc w:val="both"/>
        <w:rPr>
          <w:rFonts w:ascii="Times New Roman" w:hAnsi="Times New Roman" w:cs="Times New Roman"/>
          <w:color w:val="000000"/>
          <w:sz w:val="24"/>
          <w:szCs w:val="24"/>
          <w:lang w:eastAsia="en-US"/>
        </w:rPr>
      </w:pPr>
      <w:r w:rsidRPr="00027298">
        <w:rPr>
          <w:rFonts w:ascii="Times New Roman" w:hAnsi="Times New Roman" w:cs="Times New Roman"/>
          <w:color w:val="000000"/>
          <w:sz w:val="24"/>
          <w:szCs w:val="24"/>
          <w:lang w:eastAsia="en-US"/>
        </w:rPr>
        <w:t xml:space="preserve">Ръководство за екологична оценка на планове и програми    България. </w:t>
      </w:r>
    </w:p>
    <w:p w:rsidR="0059481B" w:rsidRPr="00027298" w:rsidRDefault="0059481B" w:rsidP="00DF290E">
      <w:pPr>
        <w:numPr>
          <w:ilvl w:val="0"/>
          <w:numId w:val="30"/>
        </w:numPr>
        <w:spacing w:line="360" w:lineRule="auto"/>
        <w:jc w:val="both"/>
      </w:pPr>
      <w:r w:rsidRPr="00027298">
        <w:rPr>
          <w:color w:val="000000"/>
        </w:rPr>
        <w:t xml:space="preserve">Стандартни формуляри за специални защитени зони (ССЗ) за проекто-територии от значение за общността (ПТЗ) и за специални консервационни зони (СКЗ) по Натура 2000. </w:t>
      </w:r>
    </w:p>
    <w:p w:rsidR="0059481B" w:rsidRPr="00027298" w:rsidRDefault="0059481B" w:rsidP="0059481B">
      <w:pPr>
        <w:pStyle w:val="BodyText31"/>
        <w:spacing w:after="0" w:line="360" w:lineRule="auto"/>
        <w:ind w:right="97"/>
        <w:rPr>
          <w:rFonts w:ascii="Times New Roman" w:hAnsi="Times New Roman" w:cs="Times New Roman"/>
          <w:color w:val="000000"/>
          <w:sz w:val="24"/>
          <w:szCs w:val="24"/>
        </w:rPr>
      </w:pPr>
      <w:r w:rsidRPr="00027298">
        <w:rPr>
          <w:rFonts w:ascii="Times New Roman" w:hAnsi="Times New Roman" w:cs="Times New Roman"/>
          <w:color w:val="000000"/>
          <w:sz w:val="24"/>
          <w:szCs w:val="24"/>
        </w:rPr>
        <w:t>Кавръкова В. И др. 2005. Ръководство за определяне на местообитания от европейска        значимост в България. Световен фонд за дивата природа, Дунавско-Карпатска програма и федерация „Зелени Балкани” МОСВ и др., 2002.</w:t>
      </w:r>
    </w:p>
    <w:p w:rsidR="0059481B" w:rsidRPr="00027298" w:rsidRDefault="0059481B" w:rsidP="0059481B">
      <w:pPr>
        <w:spacing w:line="360" w:lineRule="auto"/>
        <w:rPr>
          <w:color w:val="000000"/>
        </w:rPr>
      </w:pPr>
      <w:r w:rsidRPr="00027298">
        <w:rPr>
          <w:color w:val="000000"/>
        </w:rPr>
        <w:t>Павлов, Д. 2006.  Фитоценология. Изд. къща на ЛТУ.</w:t>
      </w:r>
    </w:p>
    <w:p w:rsidR="0059481B" w:rsidRPr="00027298" w:rsidRDefault="0059481B" w:rsidP="0059481B">
      <w:pPr>
        <w:spacing w:line="360" w:lineRule="auto"/>
        <w:rPr>
          <w:color w:val="000000"/>
        </w:rPr>
      </w:pPr>
      <w:r w:rsidRPr="00027298">
        <w:rPr>
          <w:color w:val="000000"/>
        </w:rPr>
        <w:t>Павлова, Е., Д. Безлова, 2003. Защитени природни територии. Изд. къща на ЛТУ</w:t>
      </w:r>
    </w:p>
    <w:p w:rsidR="0059481B" w:rsidRPr="00027298" w:rsidRDefault="0059481B" w:rsidP="0059481B">
      <w:pPr>
        <w:spacing w:line="360" w:lineRule="auto"/>
        <w:jc w:val="both"/>
        <w:rPr>
          <w:color w:val="000000"/>
        </w:rPr>
      </w:pPr>
      <w:r w:rsidRPr="00027298">
        <w:rPr>
          <w:color w:val="000000"/>
        </w:rPr>
        <w:t xml:space="preserve">           www.rec.bg</w:t>
      </w:r>
    </w:p>
    <w:p w:rsidR="0059481B" w:rsidRPr="00027298" w:rsidRDefault="0059481B" w:rsidP="0059481B">
      <w:pPr>
        <w:spacing w:line="360" w:lineRule="auto"/>
        <w:jc w:val="both"/>
        <w:rPr>
          <w:color w:val="000000"/>
        </w:rPr>
      </w:pPr>
      <w:r w:rsidRPr="00027298">
        <w:rPr>
          <w:color w:val="000000"/>
        </w:rPr>
        <w:t xml:space="preserve">           www.natura2000bg.org</w:t>
      </w:r>
    </w:p>
    <w:p w:rsidR="0059481B" w:rsidRPr="00027298" w:rsidRDefault="0059481B" w:rsidP="0059481B">
      <w:pPr>
        <w:spacing w:line="360" w:lineRule="auto"/>
        <w:jc w:val="both"/>
        <w:rPr>
          <w:color w:val="000000"/>
        </w:rPr>
      </w:pPr>
      <w:r w:rsidRPr="00027298">
        <w:rPr>
          <w:color w:val="000000"/>
        </w:rPr>
        <w:t xml:space="preserve">           chm.moew.government.bg</w:t>
      </w:r>
    </w:p>
    <w:p w:rsidR="0059481B" w:rsidRPr="00027298" w:rsidRDefault="0059481B" w:rsidP="0059481B">
      <w:pPr>
        <w:jc w:val="both"/>
        <w:rPr>
          <w:color w:val="000000"/>
          <w:highlight w:val="yellow"/>
        </w:rPr>
      </w:pPr>
    </w:p>
    <w:p w:rsidR="0059481B" w:rsidRPr="00027298" w:rsidRDefault="0059481B" w:rsidP="0059481B">
      <w:pPr>
        <w:pStyle w:val="Style3"/>
      </w:pPr>
      <w:bookmarkStart w:id="119" w:name="_Toc214177834"/>
      <w:r w:rsidRPr="00027298">
        <w:t>11.1. 2. Целеви животински видове в ЗЗ</w:t>
      </w:r>
      <w:bookmarkEnd w:id="119"/>
      <w:r w:rsidRPr="00027298">
        <w:t xml:space="preserve"> </w:t>
      </w:r>
    </w:p>
    <w:p w:rsidR="0059481B" w:rsidRPr="00027298" w:rsidRDefault="0059481B" w:rsidP="0059481B">
      <w:pPr>
        <w:rPr>
          <w:b/>
          <w:sz w:val="28"/>
          <w:szCs w:val="28"/>
          <w:lang w:eastAsia="bg-BG"/>
        </w:rPr>
      </w:pPr>
    </w:p>
    <w:p w:rsidR="0059481B" w:rsidRPr="00027298" w:rsidRDefault="0059481B" w:rsidP="0059481B">
      <w:pPr>
        <w:pStyle w:val="Style1"/>
        <w:ind w:left="1068"/>
        <w:rPr>
          <w:rFonts w:ascii="Times New Roman" w:hAnsi="Times New Roman" w:cs="Times New Roman"/>
          <w:bCs w:val="0"/>
          <w:i/>
          <w:szCs w:val="24"/>
        </w:rPr>
      </w:pPr>
      <w:r w:rsidRPr="00027298">
        <w:rPr>
          <w:rFonts w:ascii="Times New Roman" w:hAnsi="Times New Roman" w:cs="Times New Roman"/>
          <w:bCs w:val="0"/>
          <w:i/>
          <w:szCs w:val="24"/>
        </w:rPr>
        <w:t>11.1.2.1. Използваните методи на изследване</w:t>
      </w:r>
    </w:p>
    <w:p w:rsidR="0059481B" w:rsidRPr="00027298" w:rsidRDefault="0059481B" w:rsidP="0059481B">
      <w:pPr>
        <w:pStyle w:val="Normale"/>
        <w:spacing w:line="360" w:lineRule="auto"/>
        <w:ind w:firstLine="708"/>
        <w:jc w:val="both"/>
        <w:rPr>
          <w:rFonts w:ascii="Times New Roman" w:hAnsi="Times New Roman"/>
        </w:rPr>
      </w:pPr>
      <w:r w:rsidRPr="00027298">
        <w:t xml:space="preserve">Проучванията се извършват въз основа на нормативната база по българското екологично законодателство, адаптирано с европейското - Закона за опазване на околната среда, Закона за биологичното разнообразие и Закона за защитените територии и произтичащите от тях </w:t>
      </w:r>
      <w:r w:rsidRPr="00027298">
        <w:lastRenderedPageBreak/>
        <w:t xml:space="preserve">нормативни документи – правилници, наредби и тарифи за обезщетения при нанесени неотстраними вреди. </w:t>
      </w:r>
    </w:p>
    <w:p w:rsidR="0059481B" w:rsidRPr="00027298" w:rsidRDefault="0059481B" w:rsidP="0059481B">
      <w:pPr>
        <w:spacing w:line="360" w:lineRule="auto"/>
      </w:pPr>
      <w:r w:rsidRPr="00027298">
        <w:tab/>
        <w:t>Основните методи на полеви изследвания са следните:</w:t>
      </w:r>
    </w:p>
    <w:p w:rsidR="0059481B" w:rsidRPr="00027298" w:rsidRDefault="0059481B" w:rsidP="00DF290E">
      <w:pPr>
        <w:numPr>
          <w:ilvl w:val="0"/>
          <w:numId w:val="18"/>
        </w:numPr>
        <w:spacing w:line="360" w:lineRule="auto"/>
      </w:pPr>
      <w:r w:rsidRPr="00027298">
        <w:t xml:space="preserve">проучване на безгръбначната фауна  чрез капани на Barner,  въздушни капани и ръчен сбор. </w:t>
      </w:r>
    </w:p>
    <w:p w:rsidR="0059481B" w:rsidRPr="00027298" w:rsidRDefault="0059481B" w:rsidP="00D22B72">
      <w:pPr>
        <w:numPr>
          <w:ilvl w:val="0"/>
          <w:numId w:val="18"/>
        </w:numPr>
        <w:spacing w:line="360" w:lineRule="auto"/>
        <w:jc w:val="both"/>
      </w:pPr>
      <w:r w:rsidRPr="00027298">
        <w:t>рибите –мониторинг на видов</w:t>
      </w:r>
      <w:r w:rsidR="00A44AE0">
        <w:t xml:space="preserve">ете в р. Цибрица и близките на </w:t>
      </w:r>
      <w:r w:rsidRPr="00027298">
        <w:t xml:space="preserve">ИП водоеми „Шишманов вал” и микроязовира в близкото на ИП дере. </w:t>
      </w:r>
    </w:p>
    <w:p w:rsidR="0059481B" w:rsidRPr="00027298" w:rsidRDefault="0059481B" w:rsidP="00DF290E">
      <w:pPr>
        <w:numPr>
          <w:ilvl w:val="0"/>
          <w:numId w:val="18"/>
        </w:numPr>
        <w:spacing w:line="360" w:lineRule="auto"/>
      </w:pPr>
      <w:r w:rsidRPr="00027298">
        <w:t>земноводните и влечугите –</w:t>
      </w:r>
      <w:r w:rsidR="00C50015">
        <w:t xml:space="preserve">проучвания чрез </w:t>
      </w:r>
      <w:r w:rsidRPr="00027298">
        <w:t xml:space="preserve"> капани и чрез улов с винтери. </w:t>
      </w:r>
    </w:p>
    <w:p w:rsidR="0059481B" w:rsidRPr="00027298" w:rsidRDefault="0059481B" w:rsidP="00DF290E">
      <w:pPr>
        <w:numPr>
          <w:ilvl w:val="0"/>
          <w:numId w:val="18"/>
        </w:numPr>
        <w:spacing w:line="360" w:lineRule="auto"/>
      </w:pPr>
      <w:r w:rsidRPr="00027298">
        <w:t>Прилепи</w:t>
      </w:r>
      <w:r w:rsidR="00C82E9C">
        <w:t xml:space="preserve"> - </w:t>
      </w:r>
      <w:r w:rsidR="00C82E9C" w:rsidRPr="00563E71">
        <w:t>п</w:t>
      </w:r>
      <w:r w:rsidRPr="00563E71">
        <w:t>роучването включва</w:t>
      </w:r>
      <w:r w:rsidR="00563E71" w:rsidRPr="00563E71">
        <w:t xml:space="preserve"> </w:t>
      </w:r>
      <w:r w:rsidRPr="00563E71">
        <w:t xml:space="preserve"> точков и трансектен мониторинг.</w:t>
      </w:r>
    </w:p>
    <w:p w:rsidR="0059481B" w:rsidRPr="00027298" w:rsidRDefault="0059481B" w:rsidP="00DF290E">
      <w:pPr>
        <w:numPr>
          <w:ilvl w:val="0"/>
          <w:numId w:val="18"/>
        </w:numPr>
        <w:spacing w:line="360" w:lineRule="auto"/>
      </w:pPr>
      <w:r w:rsidRPr="00027298">
        <w:t>Наземните д</w:t>
      </w:r>
      <w:r w:rsidR="00C82E9C">
        <w:t>ребни бозайници бяха проучвани</w:t>
      </w:r>
      <w:r w:rsidRPr="00027298">
        <w:t>, чрез фотока</w:t>
      </w:r>
      <w:r w:rsidR="00C82E9C">
        <w:t xml:space="preserve">пани, </w:t>
      </w:r>
      <w:r w:rsidRPr="00027298">
        <w:t xml:space="preserve"> чрез капаните на Barber.</w:t>
      </w:r>
    </w:p>
    <w:p w:rsidR="0059481B" w:rsidRPr="00027298" w:rsidRDefault="0059481B" w:rsidP="00DF290E">
      <w:pPr>
        <w:numPr>
          <w:ilvl w:val="0"/>
          <w:numId w:val="18"/>
        </w:numPr>
        <w:spacing w:line="360" w:lineRule="auto"/>
        <w:rPr>
          <w:sz w:val="28"/>
          <w:szCs w:val="28"/>
        </w:rPr>
      </w:pPr>
      <w:r w:rsidRPr="00027298">
        <w:t>Ед</w:t>
      </w:r>
      <w:r w:rsidR="00C50015">
        <w:t>рите бозайници са</w:t>
      </w:r>
      <w:r w:rsidRPr="00027298">
        <w:t xml:space="preserve"> проучвани, </w:t>
      </w:r>
      <w:r w:rsidR="00C82E9C">
        <w:t>чрез</w:t>
      </w:r>
      <w:r w:rsidRPr="00027298">
        <w:t xml:space="preserve"> обхожда</w:t>
      </w:r>
      <w:r w:rsidR="00C82E9C">
        <w:t xml:space="preserve">не на </w:t>
      </w:r>
      <w:r w:rsidRPr="00027298">
        <w:t xml:space="preserve"> терена на ИП и околностите му по определени трансекти.</w:t>
      </w:r>
    </w:p>
    <w:p w:rsidR="0059481B" w:rsidRPr="00027298" w:rsidRDefault="0059481B" w:rsidP="0059481B">
      <w:pPr>
        <w:pStyle w:val="Style1"/>
        <w:ind w:left="1068"/>
        <w:rPr>
          <w:rFonts w:ascii="Times New Roman" w:hAnsi="Times New Roman" w:cs="Times New Roman"/>
          <w:bCs w:val="0"/>
          <w:i/>
          <w:szCs w:val="24"/>
        </w:rPr>
      </w:pPr>
      <w:r w:rsidRPr="00027298">
        <w:rPr>
          <w:rFonts w:ascii="Times New Roman" w:hAnsi="Times New Roman" w:cs="Times New Roman"/>
          <w:bCs w:val="0"/>
          <w:i/>
          <w:szCs w:val="24"/>
        </w:rPr>
        <w:t xml:space="preserve">11.1.2.2. Използвани методи за прогноза и оценка на въздействието </w:t>
      </w:r>
    </w:p>
    <w:p w:rsidR="0059481B" w:rsidRPr="00027298" w:rsidRDefault="0059481B" w:rsidP="0059481B">
      <w:pPr>
        <w:pStyle w:val="Normale"/>
        <w:spacing w:line="360" w:lineRule="auto"/>
        <w:ind w:firstLine="708"/>
        <w:jc w:val="both"/>
      </w:pPr>
      <w:r w:rsidRPr="00027298">
        <w:t xml:space="preserve">Основните методи за прогноза са сравнително аналитичните. Поради липса на конкретни количествени данни за </w:t>
      </w:r>
      <w:r w:rsidRPr="00027298">
        <w:rPr>
          <w:rFonts w:ascii="Times New Roman" w:hAnsi="Times New Roman"/>
        </w:rPr>
        <w:t>някой</w:t>
      </w:r>
      <w:r w:rsidRPr="00027298">
        <w:t xml:space="preserve"> видове</w:t>
      </w:r>
      <w:r w:rsidRPr="00027298">
        <w:rPr>
          <w:rFonts w:ascii="Times New Roman" w:hAnsi="Times New Roman"/>
        </w:rPr>
        <w:t>,</w:t>
      </w:r>
      <w:r w:rsidRPr="00027298">
        <w:t xml:space="preserve"> е използвана система за оценяване н</w:t>
      </w:r>
      <w:r w:rsidRPr="00027298">
        <w:rPr>
          <w:rFonts w:ascii="Times New Roman" w:hAnsi="Times New Roman"/>
        </w:rPr>
        <w:t>а</w:t>
      </w:r>
      <w:r w:rsidRPr="00027298">
        <w:t xml:space="preserve"> консервационната и природозащитна значимост на видовете. Приоритет </w:t>
      </w:r>
      <w:r w:rsidR="00C82E9C">
        <w:rPr>
          <w:rFonts w:asciiTheme="minorHAnsi" w:hAnsiTheme="minorHAnsi"/>
        </w:rPr>
        <w:t>и</w:t>
      </w:r>
      <w:r w:rsidRPr="00027298">
        <w:t xml:space="preserve">ма консервационната значимост на вида, която </w:t>
      </w:r>
      <w:r w:rsidR="00C82E9C">
        <w:rPr>
          <w:rFonts w:asciiTheme="minorHAnsi" w:hAnsiTheme="minorHAnsi"/>
        </w:rPr>
        <w:t>„</w:t>
      </w:r>
      <w:r w:rsidRPr="00027298">
        <w:t>щади</w:t>
      </w:r>
      <w:r w:rsidR="00C82E9C">
        <w:rPr>
          <w:rFonts w:asciiTheme="minorHAnsi" w:hAnsiTheme="minorHAnsi"/>
        </w:rPr>
        <w:t>“</w:t>
      </w:r>
      <w:r w:rsidRPr="00027298">
        <w:t xml:space="preserve"> не  само видовете с висок природозащитен статус, но и видове, които са значими за нашата фауна и конкретно за района, но нямат нужния природозащитен статус. </w:t>
      </w:r>
    </w:p>
    <w:p w:rsidR="0059481B" w:rsidRPr="00027298" w:rsidRDefault="00C82E9C" w:rsidP="0059481B">
      <w:pPr>
        <w:pStyle w:val="Normale"/>
        <w:spacing w:line="360" w:lineRule="auto"/>
        <w:jc w:val="both"/>
      </w:pPr>
      <w:r>
        <w:rPr>
          <w:rFonts w:asciiTheme="minorHAnsi" w:hAnsiTheme="minorHAnsi"/>
        </w:rPr>
        <w:t xml:space="preserve">           </w:t>
      </w:r>
      <w:r w:rsidR="0059481B" w:rsidRPr="00027298">
        <w:t>Прогнозната оценка е субективна</w:t>
      </w:r>
      <w:r w:rsidR="00563E71">
        <w:rPr>
          <w:rFonts w:asciiTheme="minorHAnsi" w:hAnsiTheme="minorHAnsi"/>
        </w:rPr>
        <w:t>,</w:t>
      </w:r>
      <w:r w:rsidR="0059481B" w:rsidRPr="00027298">
        <w:t xml:space="preserve"> на базата на </w:t>
      </w:r>
      <w:r>
        <w:rPr>
          <w:rFonts w:asciiTheme="minorHAnsi" w:hAnsiTheme="minorHAnsi"/>
        </w:rPr>
        <w:t xml:space="preserve">събрана </w:t>
      </w:r>
      <w:r w:rsidR="0059481B" w:rsidRPr="00027298">
        <w:t xml:space="preserve">информацията за степента на </w:t>
      </w:r>
      <w:r w:rsidR="00563E71" w:rsidRPr="00563E71">
        <w:rPr>
          <w:rFonts w:ascii="Times New Roman" w:hAnsi="Times New Roman" w:cs="Times New Roman"/>
        </w:rPr>
        <w:t>въздействие</w:t>
      </w:r>
      <w:r w:rsidR="00563E71">
        <w:rPr>
          <w:rFonts w:ascii="Times New Roman" w:hAnsi="Times New Roman" w:cs="Times New Roman"/>
        </w:rPr>
        <w:t xml:space="preserve"> </w:t>
      </w:r>
      <w:r w:rsidR="0059481B" w:rsidRPr="00027298">
        <w:t>засягане в проценти на съответните хабитати в района на проучването.</w:t>
      </w:r>
    </w:p>
    <w:p w:rsidR="0059481B" w:rsidRPr="00027298" w:rsidRDefault="0059481B" w:rsidP="0059481B">
      <w:pPr>
        <w:pStyle w:val="Style1"/>
        <w:ind w:left="1068"/>
        <w:rPr>
          <w:rFonts w:ascii="Times New Roman" w:hAnsi="Times New Roman" w:cs="Times New Roman"/>
          <w:bCs w:val="0"/>
          <w:i/>
          <w:szCs w:val="24"/>
        </w:rPr>
      </w:pPr>
      <w:bookmarkStart w:id="120" w:name="_GoBack"/>
      <w:bookmarkEnd w:id="120"/>
      <w:r w:rsidRPr="00027298">
        <w:rPr>
          <w:rFonts w:ascii="Times New Roman" w:hAnsi="Times New Roman" w:cs="Times New Roman"/>
          <w:bCs w:val="0"/>
          <w:i/>
          <w:szCs w:val="24"/>
        </w:rPr>
        <w:t>11.1.2.3. Източници на информация</w:t>
      </w:r>
    </w:p>
    <w:p w:rsidR="0059481B" w:rsidRPr="00027298" w:rsidRDefault="0059481B" w:rsidP="0059481B">
      <w:pPr>
        <w:pStyle w:val="Normale"/>
        <w:spacing w:line="360" w:lineRule="auto"/>
        <w:jc w:val="both"/>
      </w:pPr>
      <w:bookmarkStart w:id="121" w:name="_Toc185054585"/>
      <w:r w:rsidRPr="00027298">
        <w:t>Закон за опазване на околната среда</w:t>
      </w:r>
      <w:bookmarkEnd w:id="121"/>
      <w:r w:rsidR="00020892">
        <w:t>, 2002 г., посл изм 20</w:t>
      </w:r>
      <w:r w:rsidR="00020892">
        <w:rPr>
          <w:rFonts w:asciiTheme="minorHAnsi" w:hAnsiTheme="minorHAnsi"/>
        </w:rPr>
        <w:t>18</w:t>
      </w:r>
      <w:r w:rsidRPr="00027298">
        <w:t xml:space="preserve"> г.</w:t>
      </w:r>
    </w:p>
    <w:p w:rsidR="0059481B" w:rsidRPr="00027298" w:rsidRDefault="0059481B" w:rsidP="0059481B">
      <w:pPr>
        <w:pStyle w:val="Normale"/>
        <w:spacing w:line="360" w:lineRule="auto"/>
        <w:jc w:val="both"/>
      </w:pPr>
      <w:bookmarkStart w:id="122" w:name="_Toc185054586"/>
      <w:r w:rsidRPr="00027298">
        <w:t>Закон за биологичното разнообразие</w:t>
      </w:r>
      <w:bookmarkEnd w:id="122"/>
      <w:r w:rsidRPr="00027298">
        <w:t xml:space="preserve">, 2002, изм и доп. 2005 г. </w:t>
      </w:r>
    </w:p>
    <w:p w:rsidR="0059481B" w:rsidRPr="00027298" w:rsidRDefault="0059481B" w:rsidP="0059481B">
      <w:pPr>
        <w:pStyle w:val="Normale"/>
        <w:spacing w:line="360" w:lineRule="auto"/>
        <w:jc w:val="both"/>
      </w:pPr>
      <w:r w:rsidRPr="00027298">
        <w:t>Закон за защи</w:t>
      </w:r>
      <w:r w:rsidR="00020892">
        <w:t>тените територии, 1998, изм. 20</w:t>
      </w:r>
      <w:r w:rsidR="00020892">
        <w:rPr>
          <w:rFonts w:asciiTheme="minorHAnsi" w:hAnsiTheme="minorHAnsi"/>
        </w:rPr>
        <w:t>17</w:t>
      </w:r>
      <w:r w:rsidRPr="00027298">
        <w:t xml:space="preserve"> г. </w:t>
      </w:r>
    </w:p>
    <w:p w:rsidR="0059481B" w:rsidRPr="00027298" w:rsidRDefault="0059481B" w:rsidP="0059481B">
      <w:pPr>
        <w:pStyle w:val="Normale"/>
        <w:spacing w:line="360" w:lineRule="auto"/>
        <w:jc w:val="both"/>
      </w:pPr>
      <w:r w:rsidRPr="00027298">
        <w:t>Директива 92/43 на Съвета на ЕИО от 21.05. 1992 за запазване на природните местообтания и на дивата флора и фауна</w:t>
      </w:r>
    </w:p>
    <w:p w:rsidR="0059481B" w:rsidRPr="00027298" w:rsidRDefault="0059481B" w:rsidP="0059481B">
      <w:pPr>
        <w:pStyle w:val="Normale"/>
        <w:spacing w:line="360" w:lineRule="auto"/>
        <w:jc w:val="both"/>
      </w:pPr>
      <w:bookmarkStart w:id="123" w:name="_Toc185054587"/>
      <w:r w:rsidRPr="00027298">
        <w:t xml:space="preserve">Наредба на МОСВ, за оценка на въздействието върху околната среда (ДВ, бр. </w:t>
      </w:r>
      <w:r w:rsidR="00020892">
        <w:rPr>
          <w:rFonts w:asciiTheme="minorHAnsi" w:hAnsiTheme="minorHAnsi"/>
        </w:rPr>
        <w:t>25</w:t>
      </w:r>
      <w:r w:rsidRPr="00027298">
        <w:t>/200</w:t>
      </w:r>
      <w:r w:rsidR="00020892">
        <w:rPr>
          <w:rFonts w:asciiTheme="minorHAnsi" w:hAnsiTheme="minorHAnsi"/>
        </w:rPr>
        <w:t>3</w:t>
      </w:r>
      <w:r w:rsidRPr="00027298">
        <w:t xml:space="preserve"> г.</w:t>
      </w:r>
      <w:r w:rsidR="00020892">
        <w:rPr>
          <w:rFonts w:asciiTheme="minorHAnsi" w:hAnsiTheme="minorHAnsi"/>
        </w:rPr>
        <w:t>,</w:t>
      </w:r>
      <w:r w:rsidR="00020892" w:rsidRPr="00020892">
        <w:t xml:space="preserve"> </w:t>
      </w:r>
      <w:r w:rsidR="00020892">
        <w:t>посл изм 20</w:t>
      </w:r>
      <w:r w:rsidR="00020892">
        <w:rPr>
          <w:rFonts w:asciiTheme="minorHAnsi" w:hAnsiTheme="minorHAnsi"/>
        </w:rPr>
        <w:t>18</w:t>
      </w:r>
      <w:r w:rsidR="00020892" w:rsidRPr="00027298">
        <w:t xml:space="preserve"> г.</w:t>
      </w:r>
      <w:r w:rsidRPr="00027298">
        <w:t>)</w:t>
      </w:r>
      <w:bookmarkEnd w:id="123"/>
    </w:p>
    <w:p w:rsidR="0059481B" w:rsidRPr="00027298" w:rsidRDefault="0059481B" w:rsidP="0059481B">
      <w:pPr>
        <w:pStyle w:val="Normale"/>
        <w:spacing w:line="360" w:lineRule="auto"/>
        <w:jc w:val="both"/>
        <w:rPr>
          <w:color w:val="000000"/>
        </w:rPr>
      </w:pPr>
      <w:r w:rsidRPr="00027298">
        <w:rPr>
          <w:color w:val="000000"/>
        </w:rPr>
        <w:t xml:space="preserve">Наредба за условията и реда за извършване на оценка за съвместимостта на планове, програми, проекти и инвестиционни предложения с предметите и целите на опазване на защитените зони </w:t>
      </w:r>
      <w:r w:rsidR="00C11D87" w:rsidRPr="00027298">
        <w:rPr>
          <w:rFonts w:ascii="Times New Roman" w:hAnsi="Times New Roman" w:cs="Times New Roman"/>
          <w:color w:val="000000"/>
          <w:szCs w:val="24"/>
        </w:rPr>
        <w:t>в сила от 11.09.2007г. Приета с ПМС № 201 31.08.2007г. ДВ бр.73 от 11.09.2007 г.</w:t>
      </w:r>
      <w:r w:rsidR="00C11D87" w:rsidRPr="00BA76A7">
        <w:rPr>
          <w:rFonts w:ascii="Times New Roman" w:eastAsia="Times New Roman" w:hAnsi="Times New Roman"/>
          <w:szCs w:val="24"/>
        </w:rPr>
        <w:t xml:space="preserve">; изм. и доп., </w:t>
      </w:r>
      <w:r w:rsidR="00C11D87" w:rsidRPr="00BA76A7">
        <w:rPr>
          <w:rFonts w:ascii="Times New Roman" w:eastAsia="Times New Roman" w:hAnsi="Times New Roman"/>
          <w:szCs w:val="24"/>
        </w:rPr>
        <w:lastRenderedPageBreak/>
        <w:t>бр. 81 от 2010 г.).</w:t>
      </w:r>
    </w:p>
    <w:p w:rsidR="0059481B" w:rsidRPr="00027298" w:rsidRDefault="0059481B" w:rsidP="0059481B">
      <w:pPr>
        <w:pStyle w:val="Normale"/>
        <w:spacing w:line="360" w:lineRule="auto"/>
        <w:jc w:val="both"/>
        <w:rPr>
          <w:color w:val="000000"/>
        </w:rPr>
      </w:pPr>
      <w:r w:rsidRPr="00027298">
        <w:rPr>
          <w:color w:val="000000"/>
        </w:rPr>
        <w:t>Инструкция за оценка на защитени зони по чл. 7 ал. 3 във връзка с чл.6 ал.1 т. 3 и 4 от Закона за биологичното разнообразие, включващи местообитания на видове птици</w:t>
      </w:r>
    </w:p>
    <w:p w:rsidR="0059481B" w:rsidRPr="00027298" w:rsidRDefault="0059481B" w:rsidP="0059481B">
      <w:pPr>
        <w:pStyle w:val="Normale"/>
        <w:spacing w:line="360" w:lineRule="auto"/>
        <w:jc w:val="both"/>
        <w:rPr>
          <w:color w:val="000000"/>
        </w:rPr>
      </w:pPr>
      <w:r w:rsidRPr="00027298">
        <w:rPr>
          <w:color w:val="000000"/>
        </w:rPr>
        <w:t>Костадинова, И. 2005. Прилагане на критериите С за опрeдeляне на Орнитологично важни места от значение за Европейския съюз в България. Предварително прилагане и анализ на празнотите. В: Съвременно състояние на биологичното състояние в България – проблеми и перспективи. Българска биоплатформа, София, 533-548.</w:t>
      </w:r>
    </w:p>
    <w:p w:rsidR="0059481B" w:rsidRPr="00027298" w:rsidRDefault="0059481B" w:rsidP="0059481B">
      <w:pPr>
        <w:pStyle w:val="Normale"/>
        <w:spacing w:line="360" w:lineRule="auto"/>
        <w:jc w:val="both"/>
        <w:rPr>
          <w:color w:val="000000"/>
        </w:rPr>
      </w:pPr>
      <w:r w:rsidRPr="00027298">
        <w:rPr>
          <w:color w:val="000000"/>
        </w:rPr>
        <w:t xml:space="preserve">Костадинова, И., М. Михайлов, (съст.) 2002. Наръчник за НАТУРА 2000 в България. </w:t>
      </w:r>
    </w:p>
    <w:p w:rsidR="0059481B" w:rsidRPr="00027298" w:rsidRDefault="0059481B" w:rsidP="0059481B">
      <w:pPr>
        <w:pStyle w:val="Normale"/>
        <w:spacing w:line="360" w:lineRule="auto"/>
        <w:jc w:val="both"/>
      </w:pPr>
      <w:r w:rsidRPr="00027298">
        <w:t>География на България. Акад. изд. “Проф. М. Дринов”, София.</w:t>
      </w:r>
    </w:p>
    <w:p w:rsidR="0059481B" w:rsidRPr="00027298" w:rsidRDefault="0059481B" w:rsidP="0059481B">
      <w:pPr>
        <w:pStyle w:val="Normale"/>
        <w:spacing w:line="360" w:lineRule="auto"/>
        <w:jc w:val="both"/>
      </w:pPr>
      <w:r w:rsidRPr="00027298">
        <w:t>Наръчник за Натура 2000 в България. 2002. Природозащитна поредица – кн 5. БДЗП.</w:t>
      </w:r>
    </w:p>
    <w:p w:rsidR="0059481B" w:rsidRPr="00027298" w:rsidRDefault="0059481B" w:rsidP="0059481B">
      <w:pPr>
        <w:pStyle w:val="Normale"/>
        <w:spacing w:line="360" w:lineRule="auto"/>
        <w:jc w:val="both"/>
      </w:pPr>
      <w:r w:rsidRPr="00027298">
        <w:t>Национален план за опазване на биологичното разнообразие. 2000.МОСВ.</w:t>
      </w:r>
    </w:p>
    <w:p w:rsidR="0059481B" w:rsidRPr="00027298" w:rsidRDefault="0059481B" w:rsidP="0059481B">
      <w:pPr>
        <w:pStyle w:val="Style1"/>
        <w:ind w:left="360"/>
        <w:rPr>
          <w:rFonts w:ascii="Times New Roman" w:hAnsi="Times New Roman" w:cs="Times New Roman"/>
          <w:bCs w:val="0"/>
          <w:i/>
          <w:color w:val="000000"/>
          <w:szCs w:val="24"/>
        </w:rPr>
      </w:pPr>
    </w:p>
    <w:p w:rsidR="0059481B" w:rsidRPr="00027298" w:rsidRDefault="0059481B" w:rsidP="0059481B">
      <w:pPr>
        <w:pStyle w:val="Style2"/>
        <w:rPr>
          <w:i w:val="0"/>
        </w:rPr>
      </w:pPr>
      <w:r w:rsidRPr="00027298">
        <w:rPr>
          <w:i w:val="0"/>
        </w:rPr>
        <w:tab/>
      </w:r>
      <w:bookmarkStart w:id="124" w:name="_Toc214177835"/>
      <w:r w:rsidRPr="00027298">
        <w:rPr>
          <w:i w:val="0"/>
        </w:rPr>
        <w:t>11.2. Целеви животински видове в ЗЗ</w:t>
      </w:r>
      <w:bookmarkEnd w:id="124"/>
    </w:p>
    <w:p w:rsidR="0059481B" w:rsidRPr="00027298" w:rsidRDefault="0059481B" w:rsidP="0059481B">
      <w:pPr>
        <w:pStyle w:val="Style3"/>
      </w:pPr>
      <w:bookmarkStart w:id="125" w:name="_Toc214177836"/>
      <w:r w:rsidRPr="00027298">
        <w:t>11.2.1. Използваните методи на изследване</w:t>
      </w:r>
      <w:bookmarkEnd w:id="125"/>
    </w:p>
    <w:p w:rsidR="0059481B" w:rsidRPr="00027298" w:rsidRDefault="0059481B" w:rsidP="0059481B">
      <w:pPr>
        <w:pStyle w:val="34"/>
        <w:spacing w:line="360" w:lineRule="auto"/>
        <w:ind w:firstLine="709"/>
        <w:jc w:val="both"/>
        <w:rPr>
          <w:color w:val="000000"/>
          <w:sz w:val="24"/>
          <w:szCs w:val="24"/>
        </w:rPr>
      </w:pPr>
      <w:r w:rsidRPr="00027298">
        <w:rPr>
          <w:color w:val="000000"/>
          <w:sz w:val="24"/>
          <w:szCs w:val="24"/>
        </w:rPr>
        <w:t xml:space="preserve">Полеви наблюдения и обход на предвижданото трасе. Събиране на литературни данни за района и  използване на биологичната екстрапулация, като метод за попълване на липсваща информация. </w:t>
      </w:r>
    </w:p>
    <w:p w:rsidR="0059481B" w:rsidRPr="00027298" w:rsidRDefault="0059481B" w:rsidP="0059481B">
      <w:pPr>
        <w:pStyle w:val="Style3"/>
      </w:pPr>
      <w:bookmarkStart w:id="126" w:name="_Toc214177837"/>
      <w:r w:rsidRPr="00027298">
        <w:t>11.2.2. Използвани методи за прогноза и оценка на въздействието</w:t>
      </w:r>
      <w:bookmarkEnd w:id="126"/>
      <w:r w:rsidRPr="00027298">
        <w:t xml:space="preserve"> </w:t>
      </w:r>
    </w:p>
    <w:p w:rsidR="0059481B" w:rsidRPr="00027298" w:rsidRDefault="0059481B" w:rsidP="0059481B">
      <w:pPr>
        <w:pStyle w:val="34"/>
        <w:spacing w:line="360" w:lineRule="auto"/>
        <w:ind w:firstLine="709"/>
        <w:jc w:val="both"/>
        <w:rPr>
          <w:color w:val="000000"/>
          <w:sz w:val="24"/>
          <w:szCs w:val="24"/>
        </w:rPr>
      </w:pPr>
      <w:r w:rsidRPr="00027298">
        <w:rPr>
          <w:color w:val="000000"/>
          <w:sz w:val="24"/>
          <w:szCs w:val="24"/>
        </w:rPr>
        <w:t>Основно е използван опита и дългогодишните наблюдения на развитието на природните елементи в района на инвестиционното предложение. Използвани са практики от реализирането на подобни инвестиционното предложение. При оценката са взети под внимание най-щадящите практики, при които се запазва максимално целостта на ландшафта и местообитанията.</w:t>
      </w:r>
    </w:p>
    <w:p w:rsidR="0059481B" w:rsidRPr="00027298" w:rsidRDefault="0059481B" w:rsidP="0059481B">
      <w:pPr>
        <w:pStyle w:val="Style3"/>
      </w:pPr>
      <w:bookmarkStart w:id="127" w:name="_Toc214177838"/>
      <w:r w:rsidRPr="00027298">
        <w:t>11.2.3. Източници на информация</w:t>
      </w:r>
      <w:bookmarkEnd w:id="127"/>
    </w:p>
    <w:p w:rsidR="0059481B" w:rsidRPr="00027298" w:rsidRDefault="0059481B" w:rsidP="0059481B">
      <w:pPr>
        <w:ind w:left="1080" w:hanging="1080"/>
        <w:jc w:val="both"/>
      </w:pPr>
    </w:p>
    <w:p w:rsidR="0059481B" w:rsidRPr="00027298" w:rsidRDefault="0059481B" w:rsidP="0059481B">
      <w:pPr>
        <w:spacing w:line="360" w:lineRule="auto"/>
        <w:ind w:left="1080" w:hanging="1080"/>
        <w:jc w:val="both"/>
        <w:rPr>
          <w:b/>
        </w:rPr>
      </w:pPr>
      <w:r w:rsidRPr="00027298">
        <w:rPr>
          <w:b/>
        </w:rPr>
        <w:t>Литература:</w:t>
      </w:r>
    </w:p>
    <w:p w:rsidR="0059481B" w:rsidRPr="00027298" w:rsidRDefault="0059481B" w:rsidP="0059481B">
      <w:pPr>
        <w:spacing w:line="360" w:lineRule="auto"/>
        <w:ind w:left="1080" w:hanging="1080"/>
        <w:jc w:val="both"/>
      </w:pPr>
      <w:r w:rsidRPr="00027298">
        <w:t>АБАДЖИЕВ, С., БЕШКОВ, С. 2007. Основни райони за пеперуди в България. Пенсофт.</w:t>
      </w:r>
    </w:p>
    <w:p w:rsidR="0059481B" w:rsidRPr="00027298" w:rsidRDefault="0059481B" w:rsidP="0059481B">
      <w:pPr>
        <w:spacing w:line="360" w:lineRule="auto"/>
        <w:ind w:left="720" w:hanging="720"/>
        <w:jc w:val="both"/>
      </w:pPr>
      <w:r w:rsidRPr="00027298">
        <w:t>АНОНИМ. 2007. Предварителни резултати от изработването ръководоство за определяне и установяване на Благоприятния природозащитен статус на видове и местообитания от Диркетива 92/43/ЕИО (Wageningen International, Daphne, Българска фондация биоразнообразие, Сдружение за дива природа БАЛКАНИ финансиран от MATRA BBI</w:t>
      </w:r>
    </w:p>
    <w:p w:rsidR="0059481B" w:rsidRPr="00027298" w:rsidRDefault="0059481B" w:rsidP="0059481B">
      <w:pPr>
        <w:spacing w:line="360" w:lineRule="auto"/>
        <w:ind w:left="720" w:hanging="720"/>
        <w:jc w:val="both"/>
        <w:rPr>
          <w:smallCaps/>
        </w:rPr>
      </w:pPr>
      <w:r w:rsidRPr="00027298">
        <w:t xml:space="preserve">ЕС. 2002. Оценка на планове и проекти значително засягащи Натура 2000 места. Методично ръководство по разпоредбите на чл. 6 (3) и (4) на Директивата за местообитанията </w:t>
      </w:r>
      <w:r w:rsidRPr="00027298">
        <w:lastRenderedPageBreak/>
        <w:t>92/43/ЕИО. Офис на официалните публикациина Европейската общност. ISBN 92-828-1818-7 (превод на български език)</w:t>
      </w:r>
      <w:r w:rsidRPr="00027298">
        <w:rPr>
          <w:smallCaps/>
        </w:rPr>
        <w:t xml:space="preserve"> </w:t>
      </w:r>
    </w:p>
    <w:p w:rsidR="0059481B" w:rsidRPr="00027298" w:rsidRDefault="0059481B" w:rsidP="0059481B">
      <w:pPr>
        <w:widowControl w:val="0"/>
        <w:tabs>
          <w:tab w:val="left" w:pos="90"/>
        </w:tabs>
        <w:autoSpaceDE w:val="0"/>
        <w:autoSpaceDN w:val="0"/>
        <w:adjustRightInd w:val="0"/>
        <w:spacing w:line="360" w:lineRule="auto"/>
        <w:jc w:val="both"/>
      </w:pPr>
      <w:r w:rsidRPr="00027298">
        <w:t xml:space="preserve">Натура 2000, Стандартен формуляр за специални защитени зони (СЗЗ) за проекто -                    </w:t>
      </w:r>
    </w:p>
    <w:p w:rsidR="0059481B" w:rsidRPr="00027298" w:rsidRDefault="0059481B" w:rsidP="0059481B">
      <w:pPr>
        <w:widowControl w:val="0"/>
        <w:tabs>
          <w:tab w:val="left" w:pos="90"/>
        </w:tabs>
        <w:autoSpaceDE w:val="0"/>
        <w:autoSpaceDN w:val="0"/>
        <w:adjustRightInd w:val="0"/>
        <w:spacing w:line="360" w:lineRule="auto"/>
        <w:jc w:val="both"/>
      </w:pPr>
      <w:r w:rsidRPr="00027298">
        <w:t xml:space="preserve">             територии от значение за общността (ПТЗО) и за специални консервационни  </w:t>
      </w:r>
    </w:p>
    <w:p w:rsidR="0059481B" w:rsidRPr="00027298" w:rsidRDefault="0059481B" w:rsidP="0059481B">
      <w:pPr>
        <w:widowControl w:val="0"/>
        <w:tabs>
          <w:tab w:val="left" w:pos="90"/>
        </w:tabs>
        <w:autoSpaceDE w:val="0"/>
        <w:autoSpaceDN w:val="0"/>
        <w:adjustRightInd w:val="0"/>
        <w:spacing w:line="360" w:lineRule="auto"/>
        <w:jc w:val="both"/>
      </w:pPr>
      <w:r w:rsidRPr="00027298">
        <w:t xml:space="preserve">             зони (СКЗ) за ЗЗ „Западна Стара Планина и Предбалкан” с код </w:t>
      </w:r>
      <w:r w:rsidRPr="00027298">
        <w:rPr>
          <w:iCs/>
        </w:rPr>
        <w:t>BG0001040</w:t>
      </w:r>
    </w:p>
    <w:p w:rsidR="0059481B" w:rsidRPr="00027298" w:rsidRDefault="0059481B" w:rsidP="0059481B">
      <w:pPr>
        <w:jc w:val="both"/>
        <w:rPr>
          <w:color w:val="000000"/>
        </w:rPr>
      </w:pPr>
      <w:bookmarkStart w:id="128" w:name="_Toc214021214"/>
    </w:p>
    <w:p w:rsidR="0059481B" w:rsidRPr="00027298" w:rsidRDefault="0059481B" w:rsidP="0059481B">
      <w:pPr>
        <w:jc w:val="both"/>
        <w:rPr>
          <w:rFonts w:ascii="Times New Roman Bold" w:hAnsi="Times New Roman Bold"/>
          <w:b/>
          <w:bCs/>
          <w:iCs/>
          <w:sz w:val="28"/>
          <w:szCs w:val="28"/>
          <w:lang w:eastAsia="bg-BG"/>
        </w:rPr>
      </w:pPr>
    </w:p>
    <w:p w:rsidR="0059481B" w:rsidRPr="00027298" w:rsidRDefault="0059481B" w:rsidP="0059481B">
      <w:pPr>
        <w:ind w:firstLine="709"/>
        <w:jc w:val="both"/>
        <w:rPr>
          <w:rFonts w:ascii="Times New Roman Bold" w:hAnsi="Times New Roman Bold"/>
          <w:b/>
          <w:bCs/>
          <w:iCs/>
          <w:sz w:val="28"/>
          <w:szCs w:val="28"/>
          <w:lang w:eastAsia="bg-BG"/>
        </w:rPr>
      </w:pPr>
      <w:r w:rsidRPr="00027298">
        <w:rPr>
          <w:rFonts w:ascii="Times New Roman Bold" w:hAnsi="Times New Roman Bold"/>
          <w:b/>
          <w:bCs/>
          <w:iCs/>
          <w:sz w:val="28"/>
          <w:szCs w:val="28"/>
          <w:lang w:eastAsia="bg-BG"/>
        </w:rPr>
        <w:t>11.2. ЗЗ „Златията” по Директивата за птиците</w:t>
      </w:r>
      <w:bookmarkEnd w:id="128"/>
    </w:p>
    <w:p w:rsidR="0059481B" w:rsidRPr="00027298" w:rsidRDefault="0059481B" w:rsidP="0059481B">
      <w:pPr>
        <w:pStyle w:val="Style3"/>
      </w:pPr>
      <w:bookmarkStart w:id="129" w:name="_Toc214021215"/>
      <w:bookmarkStart w:id="130" w:name="_Toc214177839"/>
      <w:r w:rsidRPr="00027298">
        <w:t>11.2.1. Използвани методи</w:t>
      </w:r>
      <w:bookmarkEnd w:id="129"/>
      <w:bookmarkEnd w:id="130"/>
    </w:p>
    <w:p w:rsidR="0059481B" w:rsidRPr="00027298" w:rsidRDefault="0059481B" w:rsidP="0059481B">
      <w:pPr>
        <w:spacing w:line="360" w:lineRule="auto"/>
        <w:ind w:firstLine="709"/>
        <w:jc w:val="both"/>
      </w:pPr>
      <w:r w:rsidRPr="00027298">
        <w:t>Използвани са стандартни методи за определяне на видовия състав на птиците и за оценка на тяхната численост.</w:t>
      </w:r>
    </w:p>
    <w:p w:rsidR="0059481B" w:rsidRPr="00027298" w:rsidRDefault="0059481B" w:rsidP="0059481B">
      <w:pPr>
        <w:spacing w:line="360" w:lineRule="auto"/>
        <w:ind w:firstLine="709"/>
        <w:jc w:val="both"/>
      </w:pPr>
      <w:r w:rsidRPr="00027298">
        <w:t>Оценките са извършени въз основа на нормативната база по българското екологично законодателство, адаптирано с европейското - Закона за опазване на околната среда, Закона за биологичното разнообразие и Закона за защитените територии и произтичащите от тях нормативни документи – правилници, наредби и тарифи за обезщетения при нанесени неотстраними вреди. Ползвани са и „Червена книга на България”, „Орнитологично важните места в България и Натура 2000”, “Inventory of Bulgarian Wetlands”, „Атлас на гнездещите птици в България” и др.</w:t>
      </w:r>
    </w:p>
    <w:p w:rsidR="0059481B" w:rsidRPr="00027298" w:rsidRDefault="0059481B" w:rsidP="0059481B">
      <w:pPr>
        <w:pStyle w:val="Style3"/>
      </w:pPr>
      <w:bookmarkStart w:id="131" w:name="_Toc214021216"/>
      <w:bookmarkStart w:id="132" w:name="_Toc214177840"/>
      <w:r w:rsidRPr="00027298">
        <w:t>11.2.2. Използвани методи за прогноза и оценка на въздействието</w:t>
      </w:r>
      <w:bookmarkEnd w:id="131"/>
      <w:bookmarkEnd w:id="132"/>
      <w:r w:rsidRPr="00027298">
        <w:t xml:space="preserve"> </w:t>
      </w:r>
    </w:p>
    <w:p w:rsidR="0059481B" w:rsidRPr="00027298" w:rsidRDefault="0059481B" w:rsidP="0059481B">
      <w:pPr>
        <w:ind w:firstLine="709"/>
        <w:rPr>
          <w:b/>
        </w:rPr>
      </w:pPr>
      <w:bookmarkStart w:id="133" w:name="_Toc208388286"/>
      <w:bookmarkStart w:id="134" w:name="_Toc208371995"/>
      <w:bookmarkStart w:id="135" w:name="_Toc208119385"/>
      <w:bookmarkStart w:id="136" w:name="_Toc198894391"/>
      <w:r w:rsidRPr="00027298">
        <w:rPr>
          <w:b/>
        </w:rPr>
        <w:t>Методи за прогноза и оценка на въздействието</w:t>
      </w:r>
      <w:bookmarkEnd w:id="133"/>
      <w:bookmarkEnd w:id="134"/>
      <w:bookmarkEnd w:id="135"/>
      <w:bookmarkEnd w:id="136"/>
    </w:p>
    <w:p w:rsidR="0059481B" w:rsidRPr="00027298" w:rsidRDefault="0059481B" w:rsidP="0059481B">
      <w:pPr>
        <w:spacing w:line="360" w:lineRule="auto"/>
        <w:ind w:firstLine="709"/>
        <w:jc w:val="both"/>
      </w:pPr>
      <w:r w:rsidRPr="00027298">
        <w:t>Прогнозите и оценките на въздействието са извършени въз основа на многогодишния практически опит, натрупан при проучването и мониторинга на влажни зони, защитени територии, на редки, застрашени и защитени видове птици в страната. За оценяване степента на отрицателно въздействие върху отделните видове птици-предмет на опазване в защитена</w:t>
      </w:r>
      <w:r w:rsidR="008335BE" w:rsidRPr="00027298">
        <w:t xml:space="preserve">та зона е използвана изготвена </w:t>
      </w:r>
      <w:r w:rsidRPr="00027298">
        <w:t xml:space="preserve"> таблица:</w:t>
      </w:r>
    </w:p>
    <w:p w:rsidR="0059481B" w:rsidRPr="00027298" w:rsidRDefault="0059481B" w:rsidP="0059481B">
      <w:pPr>
        <w:spacing w:after="120" w:line="360" w:lineRule="auto"/>
        <w:ind w:firstLine="709"/>
        <w:jc w:val="both"/>
      </w:pPr>
      <w:r w:rsidRPr="00027298">
        <w:rPr>
          <w:b/>
          <w:i/>
        </w:rPr>
        <w:t xml:space="preserve">Таблица </w:t>
      </w:r>
      <w:r w:rsidRPr="00027298">
        <w:t>за оценяване на отрицателното въздействие върху даден вид-предмет на опазване в защитената зона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720"/>
        <w:gridCol w:w="900"/>
        <w:gridCol w:w="720"/>
        <w:gridCol w:w="720"/>
        <w:gridCol w:w="900"/>
        <w:gridCol w:w="900"/>
        <w:gridCol w:w="1080"/>
        <w:gridCol w:w="900"/>
      </w:tblGrid>
      <w:tr w:rsidR="0059481B" w:rsidRPr="00027298" w:rsidTr="006F3A62">
        <w:trPr>
          <w:trHeight w:val="420"/>
        </w:trPr>
        <w:tc>
          <w:tcPr>
            <w:tcW w:w="2520" w:type="dxa"/>
            <w:vMerge w:val="restart"/>
            <w:tcBorders>
              <w:top w:val="single" w:sz="4" w:space="0" w:color="auto"/>
              <w:left w:val="single" w:sz="4" w:space="0" w:color="auto"/>
              <w:bottom w:val="single" w:sz="4" w:space="0" w:color="auto"/>
              <w:right w:val="single" w:sz="4" w:space="0" w:color="auto"/>
            </w:tcBorders>
            <w:shd w:val="clear" w:color="auto" w:fill="CCFFFF"/>
          </w:tcPr>
          <w:p w:rsidR="0059481B" w:rsidRPr="00027298" w:rsidRDefault="0059481B" w:rsidP="006F3A62">
            <w:pPr>
              <w:rPr>
                <w:sz w:val="20"/>
                <w:szCs w:val="20"/>
              </w:rPr>
            </w:pPr>
          </w:p>
          <w:p w:rsidR="0059481B" w:rsidRPr="00027298" w:rsidRDefault="0059481B" w:rsidP="006F3A62">
            <w:pPr>
              <w:jc w:val="center"/>
              <w:rPr>
                <w:sz w:val="20"/>
                <w:szCs w:val="20"/>
              </w:rPr>
            </w:pPr>
            <w:r w:rsidRPr="00027298">
              <w:rPr>
                <w:sz w:val="20"/>
                <w:szCs w:val="20"/>
              </w:rPr>
              <w:t>ЗЗ „Златията”</w:t>
            </w:r>
          </w:p>
          <w:p w:rsidR="0059481B" w:rsidRPr="00027298" w:rsidRDefault="0059481B" w:rsidP="006F3A62">
            <w:pPr>
              <w:jc w:val="center"/>
              <w:rPr>
                <w:sz w:val="20"/>
                <w:szCs w:val="20"/>
              </w:rPr>
            </w:pPr>
            <w:r w:rsidRPr="00027298">
              <w:rPr>
                <w:sz w:val="20"/>
                <w:szCs w:val="20"/>
              </w:rPr>
              <w:t>Бял щъркел</w:t>
            </w:r>
          </w:p>
          <w:p w:rsidR="0059481B" w:rsidRPr="00027298" w:rsidRDefault="0059481B" w:rsidP="006F3A62">
            <w:pPr>
              <w:jc w:val="center"/>
              <w:rPr>
                <w:i/>
                <w:sz w:val="20"/>
                <w:szCs w:val="20"/>
              </w:rPr>
            </w:pPr>
            <w:r w:rsidRPr="00027298">
              <w:rPr>
                <w:i/>
                <w:sz w:val="20"/>
                <w:szCs w:val="20"/>
              </w:rPr>
              <w:t>Ciconia ciconia</w:t>
            </w:r>
          </w:p>
          <w:p w:rsidR="0059481B" w:rsidRPr="00027298" w:rsidRDefault="0059481B" w:rsidP="006F3A62">
            <w:pPr>
              <w:jc w:val="center"/>
              <w:rPr>
                <w:sz w:val="20"/>
                <w:szCs w:val="20"/>
              </w:rPr>
            </w:pPr>
          </w:p>
          <w:p w:rsidR="0059481B" w:rsidRPr="00027298" w:rsidRDefault="0059481B" w:rsidP="006F3A62">
            <w:pPr>
              <w:jc w:val="center"/>
              <w:rPr>
                <w:sz w:val="20"/>
                <w:szCs w:val="20"/>
              </w:rPr>
            </w:pPr>
            <w:r w:rsidRPr="00027298">
              <w:rPr>
                <w:sz w:val="20"/>
                <w:szCs w:val="20"/>
              </w:rPr>
              <w:t>(за обяснения по таблицата вж</w:t>
            </w:r>
          </w:p>
          <w:p w:rsidR="0059481B" w:rsidRPr="00027298" w:rsidRDefault="0059481B" w:rsidP="006F3A62">
            <w:pPr>
              <w:tabs>
                <w:tab w:val="left" w:pos="808"/>
                <w:tab w:val="left" w:pos="8640"/>
              </w:tabs>
              <w:jc w:val="center"/>
              <w:rPr>
                <w:b/>
                <w:bCs/>
                <w:sz w:val="20"/>
                <w:szCs w:val="20"/>
              </w:rPr>
            </w:pPr>
            <w:r w:rsidRPr="00027298">
              <w:rPr>
                <w:sz w:val="20"/>
                <w:szCs w:val="20"/>
              </w:rPr>
              <w:t>точка</w:t>
            </w:r>
            <w:r w:rsidRPr="00027298">
              <w:rPr>
                <w:b/>
                <w:sz w:val="20"/>
                <w:szCs w:val="20"/>
              </w:rPr>
              <w:t xml:space="preserve"> </w:t>
            </w:r>
            <w:r w:rsidRPr="00027298">
              <w:rPr>
                <w:sz w:val="20"/>
                <w:szCs w:val="20"/>
              </w:rPr>
              <w:t>11)</w:t>
            </w:r>
          </w:p>
        </w:tc>
        <w:tc>
          <w:tcPr>
            <w:tcW w:w="6840" w:type="dxa"/>
            <w:gridSpan w:val="8"/>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jc w:val="center"/>
              <w:rPr>
                <w:bCs/>
                <w:sz w:val="20"/>
                <w:szCs w:val="20"/>
              </w:rPr>
            </w:pPr>
            <w:r w:rsidRPr="00027298">
              <w:rPr>
                <w:sz w:val="20"/>
                <w:szCs w:val="20"/>
              </w:rPr>
              <w:t>СТЕПЕН НА ВЪЗДЕЙСТВИЕ</w:t>
            </w:r>
          </w:p>
        </w:tc>
      </w:tr>
      <w:tr w:rsidR="0059481B" w:rsidRPr="00027298" w:rsidTr="006F3A62">
        <w:trPr>
          <w:trHeight w:val="420"/>
        </w:trPr>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sz w:val="20"/>
                <w:szCs w:val="20"/>
              </w:rPr>
            </w:pPr>
          </w:p>
        </w:tc>
        <w:tc>
          <w:tcPr>
            <w:tcW w:w="2340" w:type="dxa"/>
            <w:gridSpan w:val="3"/>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Размножаване</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Миграция</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Зимуване</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rPr>
                <w:sz w:val="20"/>
                <w:szCs w:val="20"/>
              </w:rPr>
            </w:pPr>
          </w:p>
          <w:p w:rsidR="0059481B" w:rsidRPr="00027298" w:rsidRDefault="0059481B" w:rsidP="006F3A62">
            <w:pPr>
              <w:rPr>
                <w:sz w:val="20"/>
                <w:szCs w:val="20"/>
              </w:rPr>
            </w:pPr>
            <w:r w:rsidRPr="00027298">
              <w:rPr>
                <w:sz w:val="20"/>
                <w:szCs w:val="20"/>
              </w:rPr>
              <w:t>Обща</w:t>
            </w:r>
          </w:p>
          <w:p w:rsidR="0059481B" w:rsidRPr="00027298" w:rsidRDefault="0059481B" w:rsidP="006F3A62">
            <w:pPr>
              <w:tabs>
                <w:tab w:val="left" w:pos="808"/>
                <w:tab w:val="left" w:pos="8640"/>
              </w:tabs>
              <w:rPr>
                <w:bCs/>
                <w:sz w:val="20"/>
                <w:szCs w:val="20"/>
              </w:rPr>
            </w:pPr>
            <w:r w:rsidRPr="00027298">
              <w:rPr>
                <w:sz w:val="20"/>
                <w:szCs w:val="20"/>
              </w:rPr>
              <w:t>оценка</w:t>
            </w: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ind w:right="-108"/>
              <w:rPr>
                <w:bCs/>
                <w:sz w:val="20"/>
                <w:szCs w:val="20"/>
              </w:rPr>
            </w:pPr>
            <w:r w:rsidRPr="00027298">
              <w:rPr>
                <w:sz w:val="20"/>
                <w:szCs w:val="20"/>
              </w:rPr>
              <w:t>Птици Гнезда</w:t>
            </w:r>
          </w:p>
          <w:p w:rsidR="0059481B" w:rsidRPr="00027298" w:rsidRDefault="0059481B" w:rsidP="006F3A62">
            <w:pPr>
              <w:tabs>
                <w:tab w:val="left" w:pos="808"/>
                <w:tab w:val="left" w:pos="8640"/>
              </w:tabs>
              <w:rPr>
                <w:bCs/>
                <w:sz w:val="20"/>
                <w:szCs w:val="20"/>
              </w:rPr>
            </w:pPr>
            <w:r w:rsidRPr="00027298">
              <w:rPr>
                <w:sz w:val="20"/>
                <w:szCs w:val="20"/>
              </w:rPr>
              <w:t>Яйца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Места за</w:t>
            </w:r>
          </w:p>
        </w:tc>
        <w:tc>
          <w:tcPr>
            <w:tcW w:w="162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Места за</w:t>
            </w:r>
          </w:p>
        </w:tc>
        <w:tc>
          <w:tcPr>
            <w:tcW w:w="1980" w:type="dxa"/>
            <w:gridSpan w:val="2"/>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Места за</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sz w:val="20"/>
                <w:szCs w:val="20"/>
              </w:rPr>
            </w:pPr>
          </w:p>
        </w:tc>
      </w:tr>
      <w:tr w:rsidR="0059481B" w:rsidRPr="00027298" w:rsidTr="006F3A62">
        <w:tc>
          <w:tcPr>
            <w:tcW w:w="25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
                <w:bCs/>
                <w:sz w:val="20"/>
                <w:szCs w:val="20"/>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sz w:val="20"/>
                <w:szCs w:val="20"/>
              </w:rPr>
            </w:pP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ind w:hanging="108"/>
              <w:rPr>
                <w:bCs/>
                <w:sz w:val="20"/>
                <w:szCs w:val="20"/>
              </w:rPr>
            </w:pPr>
            <w:r w:rsidRPr="00027298">
              <w:rPr>
                <w:sz w:val="20"/>
                <w:szCs w:val="20"/>
              </w:rPr>
              <w:t>Гнездене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ind w:right="-108"/>
              <w:rPr>
                <w:bCs/>
                <w:sz w:val="20"/>
                <w:szCs w:val="20"/>
              </w:rPr>
            </w:pPr>
            <w:r w:rsidRPr="00027298">
              <w:rPr>
                <w:sz w:val="20"/>
                <w:szCs w:val="20"/>
              </w:rPr>
              <w:t>Хранене</w:t>
            </w:r>
          </w:p>
        </w:tc>
        <w:tc>
          <w:tcPr>
            <w:tcW w:w="7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ind w:right="-288" w:hanging="108"/>
              <w:rPr>
                <w:bCs/>
                <w:sz w:val="20"/>
                <w:szCs w:val="20"/>
              </w:rPr>
            </w:pPr>
            <w:r w:rsidRPr="00027298">
              <w:rPr>
                <w:sz w:val="20"/>
                <w:szCs w:val="20"/>
              </w:rPr>
              <w:t>Термики</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Нощуване</w:t>
            </w:r>
          </w:p>
        </w:tc>
        <w:tc>
          <w:tcPr>
            <w:tcW w:w="90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ind w:hanging="108"/>
              <w:rPr>
                <w:bCs/>
                <w:sz w:val="20"/>
                <w:szCs w:val="20"/>
              </w:rPr>
            </w:pPr>
            <w:r w:rsidRPr="00027298">
              <w:rPr>
                <w:sz w:val="20"/>
                <w:szCs w:val="20"/>
              </w:rPr>
              <w:t xml:space="preserve"> Хранене</w:t>
            </w:r>
          </w:p>
        </w:tc>
        <w:tc>
          <w:tcPr>
            <w:tcW w:w="108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972"/>
                <w:tab w:val="left" w:pos="8640"/>
              </w:tabs>
              <w:ind w:hanging="108"/>
              <w:rPr>
                <w:bCs/>
                <w:sz w:val="20"/>
                <w:szCs w:val="20"/>
              </w:rPr>
            </w:pPr>
            <w:r w:rsidRPr="00027298">
              <w:rPr>
                <w:sz w:val="20"/>
                <w:szCs w:val="20"/>
              </w:rPr>
              <w:t>Нощуване</w:t>
            </w:r>
          </w:p>
        </w:tc>
        <w:tc>
          <w:tcPr>
            <w:tcW w:w="900" w:type="dxa"/>
            <w:vMerge/>
            <w:tcBorders>
              <w:top w:val="single" w:sz="4" w:space="0" w:color="auto"/>
              <w:left w:val="single" w:sz="4" w:space="0" w:color="auto"/>
              <w:bottom w:val="single" w:sz="4" w:space="0" w:color="auto"/>
              <w:right w:val="single" w:sz="4" w:space="0" w:color="auto"/>
            </w:tcBorders>
            <w:vAlign w:val="center"/>
          </w:tcPr>
          <w:p w:rsidR="0059481B" w:rsidRPr="00027298" w:rsidRDefault="0059481B" w:rsidP="006F3A62">
            <w:pPr>
              <w:rPr>
                <w:bCs/>
                <w:sz w:val="20"/>
                <w:szCs w:val="20"/>
              </w:rPr>
            </w:pP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Унищожаване (0,8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0,8</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5,6</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Увреждане (0,5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0,5</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3,5</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Влошаване (0,3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0,3</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0,3</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0,3</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2,1</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Обезпокояване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0,7</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Фрагментация (0,1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0,1</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0,7</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lastRenderedPageBreak/>
              <w:t>Замърсяване (0,2 т)</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bCs/>
                <w:sz w:val="20"/>
                <w:szCs w:val="20"/>
              </w:rPr>
            </w:pPr>
            <w:r w:rsidRPr="00027298">
              <w:rPr>
                <w:sz w:val="20"/>
                <w:szCs w:val="20"/>
              </w:rPr>
              <w:t>0,2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1,4</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Биокоридори (0,8 т)</w:t>
            </w:r>
          </w:p>
        </w:tc>
        <w:tc>
          <w:tcPr>
            <w:tcW w:w="6840" w:type="dxa"/>
            <w:gridSpan w:val="8"/>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6372"/>
                <w:tab w:val="left" w:pos="8640"/>
              </w:tabs>
              <w:ind w:right="72" w:firstLine="5652"/>
              <w:jc w:val="center"/>
              <w:rPr>
                <w:sz w:val="20"/>
                <w:szCs w:val="20"/>
              </w:rPr>
            </w:pPr>
            <w:r w:rsidRPr="00027298">
              <w:rPr>
                <w:sz w:val="20"/>
                <w:szCs w:val="20"/>
              </w:rPr>
              <w:t xml:space="preserve">         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Cs/>
                <w:sz w:val="20"/>
                <w:szCs w:val="20"/>
              </w:rPr>
            </w:pPr>
            <w:r w:rsidRPr="00027298">
              <w:rPr>
                <w:sz w:val="20"/>
                <w:szCs w:val="20"/>
              </w:rPr>
              <w:t>Геогр. свързаност (0,8 т)</w:t>
            </w:r>
          </w:p>
        </w:tc>
        <w:tc>
          <w:tcPr>
            <w:tcW w:w="6840" w:type="dxa"/>
            <w:gridSpan w:val="8"/>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ind w:right="72" w:firstLine="5652"/>
              <w:jc w:val="center"/>
              <w:rPr>
                <w:sz w:val="20"/>
                <w:szCs w:val="20"/>
              </w:rPr>
            </w:pPr>
            <w:r w:rsidRPr="00027298">
              <w:rPr>
                <w:sz w:val="20"/>
                <w:szCs w:val="20"/>
              </w:rPr>
              <w:t xml:space="preserve">         0,8</w:t>
            </w:r>
          </w:p>
        </w:tc>
      </w:tr>
      <w:tr w:rsidR="0059481B" w:rsidRPr="00027298" w:rsidTr="006F3A62">
        <w:tc>
          <w:tcPr>
            <w:tcW w:w="2520" w:type="dxa"/>
            <w:tcBorders>
              <w:top w:val="single" w:sz="4" w:space="0" w:color="auto"/>
              <w:left w:val="single" w:sz="4" w:space="0" w:color="auto"/>
              <w:bottom w:val="single" w:sz="4" w:space="0" w:color="auto"/>
              <w:right w:val="single" w:sz="4" w:space="0" w:color="auto"/>
            </w:tcBorders>
            <w:shd w:val="clear" w:color="auto" w:fill="E0E0E0"/>
          </w:tcPr>
          <w:p w:rsidR="0059481B" w:rsidRPr="00027298" w:rsidRDefault="0059481B" w:rsidP="006F3A62">
            <w:pPr>
              <w:tabs>
                <w:tab w:val="left" w:pos="808"/>
                <w:tab w:val="left" w:pos="8640"/>
              </w:tabs>
              <w:rPr>
                <w:b/>
                <w:bCs/>
                <w:sz w:val="20"/>
                <w:szCs w:val="20"/>
              </w:rPr>
            </w:pPr>
            <w:r w:rsidRPr="00027298">
              <w:rPr>
                <w:b/>
                <w:sz w:val="20"/>
                <w:szCs w:val="20"/>
              </w:rPr>
              <w:t>Общо</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1,4</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w:t>
            </w:r>
          </w:p>
        </w:tc>
        <w:tc>
          <w:tcPr>
            <w:tcW w:w="72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w:t>
            </w:r>
          </w:p>
        </w:tc>
        <w:tc>
          <w:tcPr>
            <w:tcW w:w="1080" w:type="dxa"/>
            <w:tcBorders>
              <w:top w:val="single" w:sz="4" w:space="0" w:color="auto"/>
              <w:left w:val="single" w:sz="4" w:space="0" w:color="auto"/>
              <w:bottom w:val="single" w:sz="4" w:space="0" w:color="auto"/>
              <w:right w:val="single" w:sz="4" w:space="0" w:color="auto"/>
            </w:tcBorders>
          </w:tcPr>
          <w:p w:rsidR="0059481B" w:rsidRPr="00027298" w:rsidRDefault="0059481B" w:rsidP="006F3A62">
            <w:pPr>
              <w:tabs>
                <w:tab w:val="left" w:pos="808"/>
                <w:tab w:val="left" w:pos="8640"/>
              </w:tabs>
              <w:jc w:val="center"/>
              <w:rPr>
                <w:sz w:val="20"/>
                <w:szCs w:val="20"/>
              </w:rPr>
            </w:pPr>
            <w:r w:rsidRPr="00027298">
              <w:rPr>
                <w:sz w:val="20"/>
                <w:szCs w:val="20"/>
              </w:rPr>
              <w:t>2</w:t>
            </w:r>
          </w:p>
        </w:tc>
        <w:tc>
          <w:tcPr>
            <w:tcW w:w="900" w:type="dxa"/>
            <w:tcBorders>
              <w:top w:val="single" w:sz="4" w:space="0" w:color="auto"/>
              <w:left w:val="single" w:sz="4" w:space="0" w:color="auto"/>
              <w:bottom w:val="single" w:sz="4" w:space="0" w:color="auto"/>
              <w:right w:val="single" w:sz="4" w:space="0" w:color="auto"/>
            </w:tcBorders>
          </w:tcPr>
          <w:p w:rsidR="0059481B" w:rsidRPr="00027298" w:rsidRDefault="00DD738F" w:rsidP="006F3A62">
            <w:pPr>
              <w:tabs>
                <w:tab w:val="left" w:pos="808"/>
                <w:tab w:val="left" w:pos="8640"/>
              </w:tabs>
              <w:jc w:val="center"/>
              <w:rPr>
                <w:sz w:val="20"/>
                <w:szCs w:val="20"/>
              </w:rPr>
            </w:pPr>
            <w:r w:rsidRPr="00027298">
              <w:rPr>
                <w:sz w:val="20"/>
                <w:szCs w:val="20"/>
              </w:rPr>
              <w:fldChar w:fldCharType="begin"/>
            </w:r>
            <w:r w:rsidR="0059481B" w:rsidRPr="00027298">
              <w:rPr>
                <w:sz w:val="20"/>
                <w:szCs w:val="20"/>
              </w:rPr>
              <w:instrText xml:space="preserve"> =SUM(ABOVE) </w:instrText>
            </w:r>
            <w:r w:rsidRPr="00027298">
              <w:rPr>
                <w:sz w:val="20"/>
                <w:szCs w:val="20"/>
              </w:rPr>
              <w:fldChar w:fldCharType="separate"/>
            </w:r>
            <w:r w:rsidR="0059481B" w:rsidRPr="00027298">
              <w:rPr>
                <w:noProof/>
                <w:sz w:val="20"/>
                <w:szCs w:val="20"/>
              </w:rPr>
              <w:t>15</w:t>
            </w:r>
            <w:r w:rsidRPr="00027298">
              <w:rPr>
                <w:sz w:val="20"/>
                <w:szCs w:val="20"/>
              </w:rPr>
              <w:fldChar w:fldCharType="end"/>
            </w:r>
          </w:p>
        </w:tc>
      </w:tr>
    </w:tbl>
    <w:p w:rsidR="0059481B" w:rsidRPr="00027298" w:rsidRDefault="0059481B" w:rsidP="0059481B">
      <w:r w:rsidRPr="00027298">
        <w:t xml:space="preserve">Забележки: </w:t>
      </w:r>
    </w:p>
    <w:p w:rsidR="0059481B" w:rsidRPr="00027298" w:rsidRDefault="0059481B" w:rsidP="0059481B">
      <w:pPr>
        <w:jc w:val="both"/>
      </w:pPr>
      <w:r w:rsidRPr="00027298">
        <w:t>* Когато се касае за вид от Червената книга, точките се удвояват.</w:t>
      </w:r>
    </w:p>
    <w:p w:rsidR="0059481B" w:rsidRPr="00027298" w:rsidRDefault="0059481B" w:rsidP="0059481B">
      <w:pPr>
        <w:jc w:val="both"/>
      </w:pPr>
      <w:r w:rsidRPr="00027298">
        <w:t>** Когато при увреждане, влошаване и обезпокояване се засяга между 10% и 70% от популацията на дадения вид в съответната защитена зона,</w:t>
      </w:r>
      <w:r w:rsidRPr="00027298">
        <w:rPr>
          <w:b/>
          <w:color w:val="0000FF"/>
        </w:rPr>
        <w:t xml:space="preserve"> </w:t>
      </w:r>
      <w:r w:rsidRPr="00027298">
        <w:t>точките се удвояват, а над 70% - точките се утрояват.</w:t>
      </w:r>
    </w:p>
    <w:p w:rsidR="0059481B" w:rsidRPr="00027298" w:rsidRDefault="0059481B" w:rsidP="0059481B">
      <w:pPr>
        <w:spacing w:line="360" w:lineRule="auto"/>
        <w:jc w:val="both"/>
      </w:pPr>
      <w:r w:rsidRPr="00027298">
        <w:rPr>
          <w:b/>
          <w:u w:val="single"/>
        </w:rPr>
        <w:t xml:space="preserve">В най-лявата колона </w:t>
      </w:r>
      <w:r w:rsidRPr="00027298">
        <w:t>на таблицата са подредени категориите (видовете) отрицателно въздействие върху дадения вид. Особеностите на всяка една от тези категории са разгледани последователно:</w:t>
      </w:r>
    </w:p>
    <w:p w:rsidR="0059481B" w:rsidRPr="00027298" w:rsidRDefault="0059481B" w:rsidP="0059481B">
      <w:pPr>
        <w:spacing w:line="360" w:lineRule="auto"/>
        <w:jc w:val="both"/>
      </w:pPr>
      <w:r w:rsidRPr="00027298">
        <w:rPr>
          <w:i/>
        </w:rPr>
        <w:t xml:space="preserve">Унищожаване </w:t>
      </w:r>
      <w:r w:rsidRPr="00027298">
        <w:t>– отрицателно въздействие, което причинява нулев гнездови успех; причинява пълно унищожаване по различни начини на гнезда, яйца, на места за гнездене, миграция и зимуване; с 38% тежест от цялостното въздействие.</w:t>
      </w:r>
    </w:p>
    <w:p w:rsidR="0059481B" w:rsidRPr="00027298" w:rsidRDefault="0059481B" w:rsidP="0059481B">
      <w:pPr>
        <w:spacing w:line="360" w:lineRule="auto"/>
        <w:jc w:val="both"/>
      </w:pPr>
      <w:r w:rsidRPr="00027298">
        <w:rPr>
          <w:i/>
        </w:rPr>
        <w:t xml:space="preserve">Увреждане </w:t>
      </w:r>
      <w:r w:rsidRPr="00027298">
        <w:t>– отрицателно въздействие, което причинява съществено (над 50%) намаляване на гнездовия успех, прогонване на преобладаващата част от двойките, които са заели гнездова територия, или са направили гнезда, на малки пред излитане и пр; съществено намаляване на възможностите за гнездене, хранене и нощуване; с 23% тежест от цялостното въздействие.</w:t>
      </w:r>
    </w:p>
    <w:p w:rsidR="0059481B" w:rsidRPr="00027298" w:rsidRDefault="0059481B" w:rsidP="0059481B">
      <w:pPr>
        <w:spacing w:line="360" w:lineRule="auto"/>
        <w:jc w:val="both"/>
      </w:pPr>
      <w:r w:rsidRPr="00027298">
        <w:rPr>
          <w:i/>
        </w:rPr>
        <w:t xml:space="preserve">Влошаване </w:t>
      </w:r>
      <w:r w:rsidRPr="00027298">
        <w:t>- отрицателно въздействие, което причинява намаляване (под 50%) на гнездовия успех; прогонване на малка част от двойките, които са заели гнездова територия или са направили гнезда, на малки пред излитане и пр; незначително намаляване на възможностите за гнездене, хранене и нощуване; съществено нарушаване нормалната денонощна активност на птиците; с 14% тежест от цялостното въздействие.</w:t>
      </w:r>
    </w:p>
    <w:p w:rsidR="0059481B" w:rsidRPr="00027298" w:rsidRDefault="0059481B" w:rsidP="0059481B">
      <w:pPr>
        <w:spacing w:line="360" w:lineRule="auto"/>
        <w:jc w:val="both"/>
      </w:pPr>
      <w:r w:rsidRPr="00027298">
        <w:rPr>
          <w:i/>
        </w:rPr>
        <w:t>Обезпокояване</w:t>
      </w:r>
      <w:r w:rsidRPr="00027298">
        <w:t xml:space="preserve"> - отрицателно въздействие, което не се отразява съществено на гнездовия успех, но нарушава нормалната денонощна активност на птиците; с 5% тежест от цялостното въздействие.</w:t>
      </w:r>
    </w:p>
    <w:p w:rsidR="0059481B" w:rsidRPr="00027298" w:rsidRDefault="0059481B" w:rsidP="0059481B">
      <w:pPr>
        <w:spacing w:line="360" w:lineRule="auto"/>
        <w:jc w:val="both"/>
      </w:pPr>
      <w:r w:rsidRPr="00027298">
        <w:rPr>
          <w:i/>
        </w:rPr>
        <w:t xml:space="preserve">Фрагментация </w:t>
      </w:r>
      <w:r w:rsidRPr="00027298">
        <w:t>– отрицателно въздействие, което причинява разкъсване, надробяване, насичане на местата за гнездене, миграция и зимуване; с 5% тежест от цялостното въздействие.</w:t>
      </w:r>
    </w:p>
    <w:p w:rsidR="0059481B" w:rsidRPr="00027298" w:rsidRDefault="0059481B" w:rsidP="0059481B">
      <w:pPr>
        <w:spacing w:line="360" w:lineRule="auto"/>
        <w:jc w:val="both"/>
        <w:rPr>
          <w:i/>
        </w:rPr>
      </w:pPr>
      <w:r w:rsidRPr="00027298">
        <w:rPr>
          <w:i/>
        </w:rPr>
        <w:t xml:space="preserve">Замърсяване - </w:t>
      </w:r>
      <w:r w:rsidRPr="00027298">
        <w:t>отрицателно въздействие от няколко вида:</w:t>
      </w:r>
    </w:p>
    <w:p w:rsidR="0059481B" w:rsidRPr="00027298" w:rsidRDefault="0059481B" w:rsidP="0059481B">
      <w:pPr>
        <w:spacing w:line="360" w:lineRule="auto"/>
        <w:jc w:val="both"/>
      </w:pPr>
      <w:r w:rsidRPr="00027298">
        <w:t>Замърсяване с твърди битови отпадъци;</w:t>
      </w:r>
    </w:p>
    <w:p w:rsidR="0059481B" w:rsidRPr="00027298" w:rsidRDefault="0059481B" w:rsidP="0059481B">
      <w:pPr>
        <w:spacing w:line="360" w:lineRule="auto"/>
        <w:jc w:val="both"/>
      </w:pPr>
      <w:r w:rsidRPr="00027298">
        <w:t>Замърсяване с промишлени отпадъци;</w:t>
      </w:r>
    </w:p>
    <w:p w:rsidR="0059481B" w:rsidRPr="00027298" w:rsidRDefault="0059481B" w:rsidP="0059481B">
      <w:pPr>
        <w:spacing w:line="360" w:lineRule="auto"/>
        <w:jc w:val="both"/>
      </w:pPr>
      <w:r w:rsidRPr="00027298">
        <w:t>Замърсяване с нефтени продукти;</w:t>
      </w:r>
    </w:p>
    <w:p w:rsidR="0059481B" w:rsidRPr="00027298" w:rsidRDefault="0059481B" w:rsidP="0059481B">
      <w:pPr>
        <w:spacing w:line="360" w:lineRule="auto"/>
        <w:jc w:val="both"/>
      </w:pPr>
      <w:r w:rsidRPr="00027298">
        <w:t>Замърсяване с химически препарати за торене, за борба с вредители и др. подобни;</w:t>
      </w:r>
    </w:p>
    <w:p w:rsidR="0059481B" w:rsidRPr="00027298" w:rsidRDefault="0059481B" w:rsidP="0059481B">
      <w:pPr>
        <w:spacing w:line="360" w:lineRule="auto"/>
        <w:jc w:val="both"/>
      </w:pPr>
      <w:r w:rsidRPr="00027298">
        <w:t>Шумово замърсяване;</w:t>
      </w:r>
    </w:p>
    <w:p w:rsidR="0059481B" w:rsidRPr="00027298" w:rsidRDefault="0059481B" w:rsidP="0059481B">
      <w:pPr>
        <w:spacing w:line="360" w:lineRule="auto"/>
        <w:jc w:val="both"/>
      </w:pPr>
      <w:r w:rsidRPr="00027298">
        <w:t>Светлинно замърсяване.</w:t>
      </w:r>
    </w:p>
    <w:p w:rsidR="0059481B" w:rsidRPr="00027298" w:rsidRDefault="0059481B" w:rsidP="0059481B">
      <w:pPr>
        <w:spacing w:line="360" w:lineRule="auto"/>
        <w:jc w:val="both"/>
      </w:pPr>
      <w:r w:rsidRPr="00027298">
        <w:lastRenderedPageBreak/>
        <w:t>В таблицата се нанася само степента, а характера на замърсяването се уточнява в текста към дадения вид; с 9% тежест от цялостното въздействие. Тук се включва и зацапване, омазутяване на отделни птици.</w:t>
      </w:r>
    </w:p>
    <w:p w:rsidR="0059481B" w:rsidRPr="00027298" w:rsidRDefault="0059481B" w:rsidP="0059481B">
      <w:pPr>
        <w:spacing w:line="360" w:lineRule="auto"/>
        <w:jc w:val="both"/>
      </w:pPr>
      <w:r w:rsidRPr="00027298">
        <w:t xml:space="preserve">Категориите въздействие „Биокоридори” и „Географската свързаност” са включени в таблицата само като обща оценка. </w:t>
      </w:r>
    </w:p>
    <w:p w:rsidR="0059481B" w:rsidRPr="00027298" w:rsidRDefault="0059481B" w:rsidP="0059481B">
      <w:pPr>
        <w:spacing w:line="360" w:lineRule="auto"/>
        <w:jc w:val="both"/>
      </w:pPr>
      <w:r w:rsidRPr="00027298">
        <w:rPr>
          <w:b/>
          <w:u w:val="single"/>
        </w:rPr>
        <w:t xml:space="preserve">В следващата колона </w:t>
      </w:r>
      <w:r w:rsidRPr="00027298">
        <w:t>са включени трите фази от годишния цикъл на птиците:</w:t>
      </w:r>
    </w:p>
    <w:p w:rsidR="0059481B" w:rsidRPr="00027298" w:rsidRDefault="0059481B" w:rsidP="0059481B">
      <w:pPr>
        <w:spacing w:line="360" w:lineRule="auto"/>
        <w:jc w:val="both"/>
      </w:pPr>
      <w:r w:rsidRPr="00027298">
        <w:t>Размножаване– разделено е на:</w:t>
      </w:r>
    </w:p>
    <w:p w:rsidR="0059481B" w:rsidRPr="00027298" w:rsidRDefault="0059481B" w:rsidP="0059481B">
      <w:pPr>
        <w:spacing w:line="360" w:lineRule="auto"/>
        <w:jc w:val="both"/>
        <w:rPr>
          <w:bCs/>
        </w:rPr>
      </w:pPr>
      <w:r w:rsidRPr="00027298">
        <w:rPr>
          <w:i/>
        </w:rPr>
        <w:t xml:space="preserve">Птици, гнезда и яйца </w:t>
      </w:r>
      <w:r w:rsidRPr="00027298">
        <w:t>– имат се предвид както възрастни птици в размножителна фаза, новопостроени гнезда, така и такива с яйца в различен стадий на развитие;</w:t>
      </w:r>
    </w:p>
    <w:p w:rsidR="0059481B" w:rsidRPr="00027298" w:rsidRDefault="0059481B" w:rsidP="0059481B">
      <w:pPr>
        <w:spacing w:line="360" w:lineRule="auto"/>
        <w:jc w:val="both"/>
      </w:pPr>
      <w:r w:rsidRPr="00027298">
        <w:rPr>
          <w:i/>
        </w:rPr>
        <w:t>Места за гнездене</w:t>
      </w:r>
      <w:r w:rsidRPr="00027298">
        <w:t xml:space="preserve"> – естествените субстрати, на който са разположени гнездата – дървета, храсти, скали и скални комплекси, тръстикови масиви, пасища, ливади, пясъчни коси (тук не се включват, ел. стълбове, комини, покриви, кубета на църкви и др. подобни).</w:t>
      </w:r>
    </w:p>
    <w:p w:rsidR="0059481B" w:rsidRPr="00027298" w:rsidRDefault="0059481B" w:rsidP="0059481B">
      <w:pPr>
        <w:spacing w:line="360" w:lineRule="auto"/>
        <w:jc w:val="both"/>
      </w:pPr>
      <w:r w:rsidRPr="00027298">
        <w:rPr>
          <w:i/>
        </w:rPr>
        <w:t>Места за хранене</w:t>
      </w:r>
      <w:r w:rsidRPr="00027298">
        <w:t xml:space="preserve"> - всякакви хранителни биотопи с естествен характер.</w:t>
      </w:r>
    </w:p>
    <w:p w:rsidR="0059481B" w:rsidRPr="00027298" w:rsidRDefault="0059481B" w:rsidP="0059481B">
      <w:pPr>
        <w:spacing w:line="360" w:lineRule="auto"/>
        <w:jc w:val="both"/>
      </w:pPr>
      <w:r w:rsidRPr="00027298">
        <w:t>Миграция – разделена е на:</w:t>
      </w:r>
    </w:p>
    <w:p w:rsidR="0059481B" w:rsidRPr="00027298" w:rsidRDefault="0059481B" w:rsidP="0059481B">
      <w:pPr>
        <w:spacing w:line="360" w:lineRule="auto"/>
        <w:jc w:val="both"/>
      </w:pPr>
      <w:r w:rsidRPr="00027298">
        <w:rPr>
          <w:i/>
        </w:rPr>
        <w:t xml:space="preserve">Места за термики - </w:t>
      </w:r>
      <w:r w:rsidRPr="00027298">
        <w:t xml:space="preserve">терени, над които се образуват възходящи въздушни потоци, които реещите се птици използват за набиране на височина по време на миграцията. Без тяхна помощ тази група мигранти не може да достигне до местата за зимуване в Африка. </w:t>
      </w:r>
    </w:p>
    <w:p w:rsidR="0059481B" w:rsidRPr="00027298" w:rsidRDefault="0059481B" w:rsidP="0059481B">
      <w:pPr>
        <w:spacing w:line="360" w:lineRule="auto"/>
        <w:jc w:val="both"/>
      </w:pPr>
      <w:r w:rsidRPr="00027298">
        <w:rPr>
          <w:i/>
        </w:rPr>
        <w:t xml:space="preserve">Места за нощуване – </w:t>
      </w:r>
      <w:r w:rsidRPr="00027298">
        <w:t>преобладаващата част от</w:t>
      </w:r>
      <w:r w:rsidRPr="00027298">
        <w:rPr>
          <w:i/>
        </w:rPr>
        <w:t xml:space="preserve"> </w:t>
      </w:r>
      <w:r w:rsidRPr="00027298">
        <w:t>водолюбивите птици използват за нощуване естествени и изкуствени водоеми с голямо водно огледало, където се намират в безопасност. Мигриращите ята от обикновени щъркели и жерави използват открити пространства, отдалечени от пътища и селища - стърнища, угари, ливади, пасища. Мигриращите грабливи птици нощуват в обширни горски комплекси. Към местата за нощуване следва да се прибавят и онези терени, които патици и гъски използват за убежища по време на линеенето (смяната на оперението, когато губят способността да летят и стават уязвими). Мигриращите пойни птици използват за нощуване горски и тръстикови масиви, храсталаци.</w:t>
      </w:r>
    </w:p>
    <w:p w:rsidR="0059481B" w:rsidRPr="00027298" w:rsidRDefault="0059481B" w:rsidP="0059481B">
      <w:pPr>
        <w:spacing w:line="360" w:lineRule="auto"/>
        <w:jc w:val="both"/>
      </w:pPr>
      <w:r w:rsidRPr="00027298">
        <w:t>Зимуване – разделено на:</w:t>
      </w:r>
    </w:p>
    <w:p w:rsidR="0059481B" w:rsidRPr="00027298" w:rsidRDefault="0059481B" w:rsidP="0059481B">
      <w:pPr>
        <w:spacing w:line="360" w:lineRule="auto"/>
        <w:jc w:val="both"/>
      </w:pPr>
      <w:r w:rsidRPr="00027298">
        <w:rPr>
          <w:i/>
        </w:rPr>
        <w:t xml:space="preserve">Места за хранене – </w:t>
      </w:r>
      <w:r w:rsidRPr="00027298">
        <w:t>ниви със зимни житни култури, люцерни, езера и блата, рибарници и рибовъдни стопанства, язовири и микроязовири, черноморския шелф.</w:t>
      </w:r>
    </w:p>
    <w:p w:rsidR="0059481B" w:rsidRPr="00027298" w:rsidRDefault="0059481B" w:rsidP="0059481B">
      <w:pPr>
        <w:spacing w:line="360" w:lineRule="auto"/>
        <w:jc w:val="both"/>
      </w:pPr>
      <w:r w:rsidRPr="00027298">
        <w:rPr>
          <w:i/>
        </w:rPr>
        <w:t xml:space="preserve">Места за нощуване – </w:t>
      </w:r>
      <w:r w:rsidRPr="00027298">
        <w:t>незамръзнали езера и блата, язовири и микроязовири, рибарници и рибовъдни стопанства, черноморския шелф; заливни и лонгозни гори по Дунава, Тунджа, Марица и Черноморието, пясъчни коси по Дунава, Марица и др.</w:t>
      </w:r>
    </w:p>
    <w:p w:rsidR="0059481B" w:rsidRPr="00027298" w:rsidRDefault="0059481B" w:rsidP="0059481B">
      <w:pPr>
        <w:spacing w:line="360" w:lineRule="auto"/>
        <w:jc w:val="both"/>
      </w:pPr>
      <w:r w:rsidRPr="00027298">
        <w:rPr>
          <w:b/>
          <w:u w:val="single"/>
        </w:rPr>
        <w:t>В най-дясната колона</w:t>
      </w:r>
      <w:r w:rsidRPr="00027298">
        <w:rPr>
          <w:b/>
        </w:rPr>
        <w:t xml:space="preserve"> </w:t>
      </w:r>
      <w:r w:rsidRPr="00027298">
        <w:t>е посочена обобщената степен на въздействие от съответната категория въздействие, която е сума от отделните оценки.</w:t>
      </w:r>
    </w:p>
    <w:p w:rsidR="0059481B" w:rsidRPr="00027298" w:rsidRDefault="0059481B" w:rsidP="0059481B">
      <w:pPr>
        <w:spacing w:line="360" w:lineRule="auto"/>
        <w:jc w:val="both"/>
      </w:pPr>
      <w:r w:rsidRPr="00027298">
        <w:t xml:space="preserve">В най-долната част на тази колона е посочена обобщената степен на въздействие от всички категории. Това е крайната оценка за степента на въздействие върху дадения вид. </w:t>
      </w:r>
    </w:p>
    <w:p w:rsidR="0059481B" w:rsidRPr="00027298" w:rsidRDefault="0059481B" w:rsidP="0059481B">
      <w:pPr>
        <w:spacing w:line="360" w:lineRule="auto"/>
        <w:jc w:val="both"/>
        <w:rPr>
          <w:bCs/>
        </w:rPr>
      </w:pPr>
      <w:r w:rsidRPr="00027298">
        <w:rPr>
          <w:b/>
          <w:bCs/>
        </w:rPr>
        <w:lastRenderedPageBreak/>
        <w:t>от 0 до 1</w:t>
      </w:r>
      <w:r w:rsidRPr="00027298">
        <w:t xml:space="preserve"> - няма въздействие</w:t>
      </w:r>
    </w:p>
    <w:p w:rsidR="0059481B" w:rsidRPr="00027298" w:rsidRDefault="0059481B" w:rsidP="0059481B">
      <w:pPr>
        <w:spacing w:line="360" w:lineRule="auto"/>
        <w:jc w:val="both"/>
      </w:pPr>
      <w:r w:rsidRPr="00027298">
        <w:rPr>
          <w:b/>
          <w:bCs/>
        </w:rPr>
        <w:t>от 1 до 5</w:t>
      </w:r>
      <w:r w:rsidRPr="00027298">
        <w:t xml:space="preserve"> – малка степен на въздействие, което може да бъде избегнато без прилагане на специални мерки освен спазване на най-добрите практики при строеж и експлоатация;</w:t>
      </w:r>
    </w:p>
    <w:p w:rsidR="0059481B" w:rsidRPr="00027298" w:rsidRDefault="0059481B" w:rsidP="0059481B">
      <w:pPr>
        <w:tabs>
          <w:tab w:val="left" w:pos="720"/>
        </w:tabs>
        <w:spacing w:line="360" w:lineRule="auto"/>
        <w:jc w:val="both"/>
      </w:pPr>
      <w:r w:rsidRPr="00027298">
        <w:rPr>
          <w:b/>
          <w:bCs/>
        </w:rPr>
        <w:t>от 5 до 10</w:t>
      </w:r>
      <w:r w:rsidRPr="00027298">
        <w:t xml:space="preserve"> – </w:t>
      </w:r>
      <w:r w:rsidRPr="00027298">
        <w:tab/>
        <w:t>среднастепен на въздействие, което е необходимо да се намали или премахне чрез прилагане на смекчаващи мерки;</w:t>
      </w:r>
    </w:p>
    <w:p w:rsidR="0059481B" w:rsidRPr="00027298" w:rsidRDefault="0059481B" w:rsidP="0059481B">
      <w:pPr>
        <w:spacing w:line="360" w:lineRule="auto"/>
        <w:jc w:val="both"/>
      </w:pPr>
      <w:r w:rsidRPr="00027298">
        <w:rPr>
          <w:b/>
          <w:bCs/>
        </w:rPr>
        <w:t>от 10 до 15</w:t>
      </w:r>
      <w:r w:rsidRPr="00027298">
        <w:t xml:space="preserve"> – голяма степен на въздействие, което е необходимо да се намали или премахне чрез избор на алтернативи или прилагане на компенсаторни мерки.</w:t>
      </w:r>
    </w:p>
    <w:p w:rsidR="0059481B" w:rsidRPr="00027298" w:rsidRDefault="0059481B" w:rsidP="0059481B">
      <w:pPr>
        <w:pStyle w:val="Style3"/>
      </w:pPr>
      <w:bookmarkStart w:id="137" w:name="_Toc214021217"/>
      <w:bookmarkStart w:id="138" w:name="_Toc214177841"/>
      <w:r w:rsidRPr="00027298">
        <w:t>11.2.3. Източници на информация</w:t>
      </w:r>
      <w:bookmarkEnd w:id="137"/>
      <w:bookmarkEnd w:id="138"/>
    </w:p>
    <w:p w:rsidR="0059481B" w:rsidRPr="00027298" w:rsidRDefault="0059481B" w:rsidP="0059481B">
      <w:pPr>
        <w:widowControl w:val="0"/>
        <w:tabs>
          <w:tab w:val="left" w:pos="180"/>
        </w:tabs>
        <w:autoSpaceDE w:val="0"/>
        <w:autoSpaceDN w:val="0"/>
        <w:adjustRightInd w:val="0"/>
        <w:spacing w:line="360" w:lineRule="auto"/>
        <w:ind w:left="540" w:hanging="540"/>
        <w:jc w:val="both"/>
      </w:pPr>
      <w:r w:rsidRPr="00027298">
        <w:t>*</w:t>
      </w:r>
      <w:r w:rsidRPr="00027298">
        <w:rPr>
          <w:vertAlign w:val="superscript"/>
        </w:rPr>
        <w:t>*</w:t>
      </w:r>
      <w:r w:rsidRPr="00027298">
        <w:t>*. Инструкция за оценка на защитени зони по чл. 7 ал. 3 във връзка с чл. 6 ал. 1 т. 3 и 4 от Закона за биологичното разнообразие, включващи местообитания на видове птици.</w:t>
      </w:r>
    </w:p>
    <w:p w:rsidR="0059481B" w:rsidRPr="00027298" w:rsidRDefault="0059481B" w:rsidP="0059481B">
      <w:pPr>
        <w:tabs>
          <w:tab w:val="left" w:pos="180"/>
        </w:tabs>
        <w:spacing w:line="360" w:lineRule="auto"/>
        <w:ind w:left="540" w:right="-111" w:hanging="540"/>
        <w:jc w:val="both"/>
      </w:pPr>
      <w:r w:rsidRPr="00027298">
        <w:t>*</w:t>
      </w:r>
      <w:r w:rsidRPr="00027298">
        <w:rPr>
          <w:vertAlign w:val="superscript"/>
        </w:rPr>
        <w:t>*</w:t>
      </w:r>
      <w:r w:rsidRPr="00027298">
        <w:t xml:space="preserve">*. Заповед за обявяване на защитената зона «Златията». </w:t>
      </w:r>
    </w:p>
    <w:p w:rsidR="0059481B" w:rsidRPr="00027298" w:rsidRDefault="0059481B" w:rsidP="0059481B">
      <w:pPr>
        <w:widowControl w:val="0"/>
        <w:tabs>
          <w:tab w:val="left" w:pos="90"/>
          <w:tab w:val="left" w:pos="180"/>
        </w:tabs>
        <w:autoSpaceDE w:val="0"/>
        <w:autoSpaceDN w:val="0"/>
        <w:adjustRightInd w:val="0"/>
        <w:spacing w:line="360" w:lineRule="auto"/>
        <w:ind w:left="540" w:hanging="540"/>
        <w:jc w:val="both"/>
      </w:pPr>
      <w:r w:rsidRPr="00027298">
        <w:t>Ботев, Б., Ц. Пешев, (ред.). 1985. Червена книга на Република България. т. 2: Животни, София. БАН, 186 с.</w:t>
      </w:r>
    </w:p>
    <w:p w:rsidR="0059481B" w:rsidRPr="00027298" w:rsidRDefault="0059481B" w:rsidP="0059481B">
      <w:pPr>
        <w:tabs>
          <w:tab w:val="left" w:pos="180"/>
        </w:tabs>
        <w:spacing w:line="360" w:lineRule="auto"/>
        <w:ind w:left="540" w:right="-112" w:hanging="540"/>
        <w:jc w:val="both"/>
      </w:pPr>
      <w:r w:rsidRPr="00027298">
        <w:t>Георгиев, В. 2002. Зоогеографско райониране на България. В: Географски институт при БАН. 2002. География на България. Физическа география, социално-икономическа география. Изд. Форком, София: 373-375.</w:t>
      </w:r>
    </w:p>
    <w:p w:rsidR="0059481B" w:rsidRPr="00027298" w:rsidRDefault="0059481B" w:rsidP="0059481B">
      <w:pPr>
        <w:pStyle w:val="firstindent"/>
        <w:tabs>
          <w:tab w:val="left" w:pos="180"/>
        </w:tabs>
        <w:spacing w:line="360" w:lineRule="auto"/>
        <w:ind w:left="540" w:hanging="540"/>
      </w:pPr>
      <w:r w:rsidRPr="00027298">
        <w:t>Граматиков, М. 2005. Местата с тесен фронт на миграция. – София, Инф. бюл. БДЗП, 14: 7-8.</w:t>
      </w:r>
    </w:p>
    <w:p w:rsidR="0059481B" w:rsidRPr="00027298" w:rsidRDefault="0059481B" w:rsidP="0059481B">
      <w:pPr>
        <w:widowControl w:val="0"/>
        <w:tabs>
          <w:tab w:val="left" w:pos="180"/>
          <w:tab w:val="center" w:pos="4246"/>
        </w:tabs>
        <w:autoSpaceDE w:val="0"/>
        <w:autoSpaceDN w:val="0"/>
        <w:adjustRightInd w:val="0"/>
        <w:spacing w:line="360" w:lineRule="auto"/>
        <w:ind w:left="540" w:right="-93" w:hanging="540"/>
        <w:jc w:val="both"/>
        <w:rPr>
          <w:bCs/>
        </w:rPr>
      </w:pPr>
      <w:r w:rsidRPr="00027298">
        <w:t>Костадинова, И., М. Граматиков (отг. ред.). 2007. орнитологично важни места в България и Натура 2000. БДЗП, 11, София, 639 с. (на бълг. и англ. език).</w:t>
      </w:r>
    </w:p>
    <w:p w:rsidR="0059481B" w:rsidRPr="00027298" w:rsidRDefault="0059481B" w:rsidP="0059481B">
      <w:pPr>
        <w:widowControl w:val="0"/>
        <w:tabs>
          <w:tab w:val="left" w:pos="180"/>
          <w:tab w:val="center" w:pos="4246"/>
        </w:tabs>
        <w:autoSpaceDE w:val="0"/>
        <w:autoSpaceDN w:val="0"/>
        <w:adjustRightInd w:val="0"/>
        <w:spacing w:line="360" w:lineRule="auto"/>
        <w:ind w:left="540" w:right="-93" w:hanging="540"/>
        <w:jc w:val="both"/>
        <w:rPr>
          <w:bCs/>
          <w:color w:val="000000"/>
        </w:rPr>
      </w:pPr>
      <w:r w:rsidRPr="00027298">
        <w:rPr>
          <w:color w:val="000000"/>
        </w:rPr>
        <w:t>Костадинова, И., М. Граматиков (отг. ред.). 2007. Орнитологично важни места в България и Натура 2000. БДЗП, 11, София, 639 с. (на бълг. и англ. език).</w:t>
      </w:r>
    </w:p>
    <w:p w:rsidR="0059481B" w:rsidRPr="00027298" w:rsidRDefault="0059481B" w:rsidP="0059481B">
      <w:pPr>
        <w:widowControl w:val="0"/>
        <w:tabs>
          <w:tab w:val="left" w:pos="180"/>
        </w:tabs>
        <w:autoSpaceDE w:val="0"/>
        <w:autoSpaceDN w:val="0"/>
        <w:adjustRightInd w:val="0"/>
        <w:spacing w:line="360" w:lineRule="auto"/>
        <w:ind w:left="540" w:hanging="540"/>
        <w:jc w:val="both"/>
      </w:pPr>
      <w:r w:rsidRPr="00027298">
        <w:t>Костадинова, И., М. Михайлов, (съст.) 2002. Наръчник за НАТУРА 2000 в България. БДЗП, Природозащитна поредица. Книга 5. БДЗП, София, 80 с.</w:t>
      </w:r>
    </w:p>
    <w:p w:rsidR="0059481B" w:rsidRPr="00027298" w:rsidRDefault="0059481B" w:rsidP="0059481B">
      <w:pPr>
        <w:tabs>
          <w:tab w:val="left" w:pos="180"/>
        </w:tabs>
        <w:spacing w:line="360" w:lineRule="auto"/>
        <w:ind w:left="540" w:right="45" w:hanging="540"/>
        <w:jc w:val="both"/>
      </w:pPr>
      <w:r w:rsidRPr="00027298">
        <w:t>Игнатов, А., П. Янков, А. Антонов (ръкопис). Златията. Стандартен формуляр. Натура 2000, 13 с.</w:t>
      </w:r>
    </w:p>
    <w:p w:rsidR="0059481B" w:rsidRPr="00027298" w:rsidRDefault="0059481B" w:rsidP="0059481B">
      <w:pPr>
        <w:tabs>
          <w:tab w:val="left" w:pos="180"/>
        </w:tabs>
        <w:spacing w:line="360" w:lineRule="auto"/>
        <w:ind w:left="540" w:right="45" w:hanging="540"/>
        <w:jc w:val="both"/>
      </w:pPr>
      <w:r w:rsidRPr="00027298">
        <w:t>Игнатов, А., П. Янков, А. Антонов (ръкопис). Златията. Стандартен формуляр, ревизиран от екип на БАН, Натура 2000, 13 с.</w:t>
      </w:r>
    </w:p>
    <w:p w:rsidR="0059481B" w:rsidRPr="00027298" w:rsidRDefault="0059481B" w:rsidP="0059481B">
      <w:pPr>
        <w:widowControl w:val="0"/>
        <w:tabs>
          <w:tab w:val="left" w:pos="180"/>
          <w:tab w:val="center" w:pos="4246"/>
        </w:tabs>
        <w:autoSpaceDE w:val="0"/>
        <w:autoSpaceDN w:val="0"/>
        <w:adjustRightInd w:val="0"/>
        <w:spacing w:line="360" w:lineRule="auto"/>
        <w:ind w:left="540" w:right="-93" w:hanging="540"/>
        <w:jc w:val="both"/>
        <w:rPr>
          <w:bCs/>
          <w:color w:val="000000"/>
        </w:rPr>
      </w:pPr>
      <w:r w:rsidRPr="00027298">
        <w:t>Игнатов, А., П. Янков, А. Антонов, Ц. Канчев, В. Спасова. 2007. Златията.. В:</w:t>
      </w:r>
      <w:r w:rsidRPr="00027298">
        <w:rPr>
          <w:color w:val="000000"/>
        </w:rPr>
        <w:t xml:space="preserve"> Костадинова, И., М. Граматиков (отг. ред.). 2007. Орнитологично важни места в България и Натура 2000. БДЗП, 11, София, 146-148 с. (на бълг. и англ. език).</w:t>
      </w:r>
    </w:p>
    <w:p w:rsidR="0059481B" w:rsidRPr="00027298" w:rsidRDefault="0059481B" w:rsidP="0059481B">
      <w:pPr>
        <w:tabs>
          <w:tab w:val="left" w:pos="180"/>
        </w:tabs>
        <w:spacing w:line="360" w:lineRule="auto"/>
        <w:ind w:left="540" w:right="45" w:hanging="540"/>
        <w:jc w:val="both"/>
      </w:pPr>
      <w:r w:rsidRPr="00027298">
        <w:t>Нанкинов, Д., С. Симеонов, Т. Мичев, Б. Иванов. 1997. Фауна на България, Aves, Част 2, т. 26, София, Академично издателство ”Проф. Марин Дринов” и Издателство “Пенсофт”, 427 с.</w:t>
      </w:r>
    </w:p>
    <w:p w:rsidR="0059481B" w:rsidRPr="00027298" w:rsidRDefault="0059481B" w:rsidP="0059481B">
      <w:pPr>
        <w:widowControl w:val="0"/>
        <w:tabs>
          <w:tab w:val="left" w:pos="180"/>
        </w:tabs>
        <w:autoSpaceDE w:val="0"/>
        <w:autoSpaceDN w:val="0"/>
        <w:adjustRightInd w:val="0"/>
        <w:spacing w:line="360" w:lineRule="auto"/>
        <w:ind w:left="540" w:hanging="540"/>
        <w:jc w:val="both"/>
        <w:rPr>
          <w:color w:val="000000"/>
        </w:rPr>
      </w:pPr>
      <w:r w:rsidRPr="00027298">
        <w:rPr>
          <w:color w:val="000000"/>
        </w:rPr>
        <w:t xml:space="preserve">Петров, Ц. (отг. ред.). 2007. Белият щъркел </w:t>
      </w:r>
      <w:r w:rsidRPr="00027298">
        <w:rPr>
          <w:i/>
          <w:color w:val="000000"/>
        </w:rPr>
        <w:t>(Ciconia ciconia)</w:t>
      </w:r>
      <w:r w:rsidRPr="00027298">
        <w:rPr>
          <w:color w:val="000000"/>
        </w:rPr>
        <w:t xml:space="preserve"> в България, II. БДЗП, София, Природозащитна поредица, книга 12, Пловдив, 334 с.</w:t>
      </w:r>
    </w:p>
    <w:p w:rsidR="0059481B" w:rsidRPr="00027298" w:rsidRDefault="0059481B" w:rsidP="0059481B">
      <w:pPr>
        <w:widowControl w:val="0"/>
        <w:tabs>
          <w:tab w:val="left" w:pos="180"/>
        </w:tabs>
        <w:autoSpaceDE w:val="0"/>
        <w:autoSpaceDN w:val="0"/>
        <w:adjustRightInd w:val="0"/>
        <w:spacing w:line="360" w:lineRule="auto"/>
        <w:ind w:left="540" w:hanging="540"/>
        <w:jc w:val="both"/>
        <w:rPr>
          <w:color w:val="000000"/>
        </w:rPr>
      </w:pPr>
      <w:r w:rsidRPr="00027298">
        <w:rPr>
          <w:color w:val="000000"/>
        </w:rPr>
        <w:lastRenderedPageBreak/>
        <w:t xml:space="preserve">Петров, Ц., П. Янков, Т. Мичев, Б. Милчев, Л. Профиров. 1991. Разпространение, численост и мерки за опазване на черния щъркел, </w:t>
      </w:r>
      <w:r w:rsidRPr="00027298">
        <w:rPr>
          <w:i/>
          <w:color w:val="000000"/>
        </w:rPr>
        <w:t>Ciconia nigra</w:t>
      </w:r>
      <w:r w:rsidRPr="00027298">
        <w:rPr>
          <w:color w:val="000000"/>
        </w:rPr>
        <w:t xml:space="preserve"> (L.) в България. – Изв. муз. Ю. България, Т. 17, 25-32.</w:t>
      </w:r>
    </w:p>
    <w:p w:rsidR="0059481B" w:rsidRPr="00027298" w:rsidRDefault="0059481B" w:rsidP="0059481B">
      <w:pPr>
        <w:tabs>
          <w:tab w:val="left" w:pos="180"/>
        </w:tabs>
        <w:spacing w:line="360" w:lineRule="auto"/>
        <w:ind w:left="540" w:right="45" w:hanging="540"/>
        <w:jc w:val="both"/>
      </w:pPr>
      <w:r w:rsidRPr="00027298">
        <w:t xml:space="preserve">Симеонов, С., Т. Мичев, Д. Нанкинов. 1990. Фауна на България, 20, Aves, част I, София, Изд. БАН, 350 с. </w:t>
      </w:r>
    </w:p>
    <w:p w:rsidR="0059481B" w:rsidRPr="00027298" w:rsidRDefault="0059481B" w:rsidP="0059481B">
      <w:pPr>
        <w:tabs>
          <w:tab w:val="left" w:pos="180"/>
        </w:tabs>
        <w:spacing w:line="360" w:lineRule="auto"/>
        <w:ind w:left="540" w:right="45" w:hanging="540"/>
        <w:jc w:val="both"/>
      </w:pPr>
      <w:r w:rsidRPr="00027298">
        <w:t>Симеонов, С., Т. Мичев. 1991. Птиците на Балканския полуостров. Полеви определител. Изд. "Д-р П. Берон", С., 250 с.</w:t>
      </w:r>
    </w:p>
    <w:p w:rsidR="0059481B" w:rsidRPr="00027298" w:rsidRDefault="0059481B" w:rsidP="0059481B">
      <w:pPr>
        <w:widowControl w:val="0"/>
        <w:tabs>
          <w:tab w:val="left" w:pos="180"/>
        </w:tabs>
        <w:autoSpaceDE w:val="0"/>
        <w:autoSpaceDN w:val="0"/>
        <w:adjustRightInd w:val="0"/>
        <w:spacing w:line="360" w:lineRule="auto"/>
        <w:ind w:left="540" w:hanging="540"/>
        <w:jc w:val="both"/>
        <w:rPr>
          <w:color w:val="000000"/>
        </w:rPr>
      </w:pPr>
      <w:r w:rsidRPr="00027298">
        <w:rPr>
          <w:color w:val="000000"/>
        </w:rPr>
        <w:t>Янков, П. .(ред.). 2002. Световно застрашени видове птици в България. Национални планове за действие за опазването им. Част 1. БДЗП-МОСВ, Природозащитна поредица, Кн. 4, София: 204-219.</w:t>
      </w:r>
    </w:p>
    <w:p w:rsidR="0059481B" w:rsidRPr="00027298" w:rsidRDefault="0059481B" w:rsidP="0059481B">
      <w:pPr>
        <w:pStyle w:val="23"/>
        <w:spacing w:before="0" w:beforeAutospacing="0" w:after="0" w:afterAutospacing="0" w:line="360" w:lineRule="auto"/>
        <w:ind w:left="858" w:hanging="858"/>
        <w:rPr>
          <w:lang w:val="bg-BG"/>
        </w:rPr>
      </w:pPr>
      <w:r w:rsidRPr="00027298">
        <w:rPr>
          <w:lang w:val="bg-BG"/>
        </w:rPr>
        <w:t>Янков, П. (ред.). 2007. Атлас на гнездящите птици в България, Българско дружество за защита на птиците, Природозащитна поредица, Книга 10, БДЗП, София, 679 с.</w:t>
      </w:r>
    </w:p>
    <w:p w:rsidR="00EE6239" w:rsidRPr="00275AC0" w:rsidRDefault="00EE6239" w:rsidP="00EE6239">
      <w:pPr>
        <w:pStyle w:val="1"/>
        <w:rPr>
          <w:i w:val="0"/>
          <w:caps/>
        </w:rPr>
      </w:pPr>
      <w:bookmarkStart w:id="139" w:name="_Toc207668798"/>
      <w:bookmarkStart w:id="140" w:name="_Toc207636501"/>
      <w:bookmarkStart w:id="141" w:name="_Toc207629426"/>
      <w:bookmarkStart w:id="142" w:name="_Toc214177842"/>
      <w:r w:rsidRPr="00275AC0">
        <w:rPr>
          <w:i w:val="0"/>
          <w:caps/>
        </w:rPr>
        <w:t>12. Документите по чл. 9, ал. 2 и 3.</w:t>
      </w:r>
      <w:bookmarkEnd w:id="139"/>
      <w:bookmarkEnd w:id="140"/>
      <w:bookmarkEnd w:id="141"/>
      <w:bookmarkEnd w:id="142"/>
    </w:p>
    <w:p w:rsidR="00EE6239" w:rsidRDefault="00EE6239" w:rsidP="00EE6239">
      <w:pPr>
        <w:rPr>
          <w:lang w:val="en-US" w:eastAsia="bg-BG"/>
        </w:rPr>
      </w:pPr>
    </w:p>
    <w:p w:rsidR="00EE6239" w:rsidRDefault="00EE6239" w:rsidP="00EE6239">
      <w:pPr>
        <w:numPr>
          <w:ilvl w:val="0"/>
          <w:numId w:val="45"/>
        </w:numPr>
        <w:ind w:left="0" w:firstLine="720"/>
        <w:jc w:val="both"/>
      </w:pPr>
      <w:r>
        <w:t>Копи</w:t>
      </w:r>
      <w:r>
        <w:rPr>
          <w:lang w:val="en-US"/>
        </w:rPr>
        <w:t>e</w:t>
      </w:r>
      <w:r>
        <w:t xml:space="preserve"> от диплома за завършено висше образование и специалност;</w:t>
      </w:r>
    </w:p>
    <w:p w:rsidR="00EE6239" w:rsidRDefault="00EE6239" w:rsidP="00EE6239">
      <w:pPr>
        <w:numPr>
          <w:ilvl w:val="0"/>
          <w:numId w:val="45"/>
        </w:numPr>
        <w:ind w:left="0" w:firstLine="720"/>
        <w:jc w:val="both"/>
      </w:pPr>
      <w:r>
        <w:t xml:space="preserve">Декларация за обстоятелствата по </w:t>
      </w:r>
      <w:r w:rsidRPr="00D41D29">
        <w:t>чл. 9, ал. 2, 3 от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(Обн. ДВ. бр.</w:t>
      </w:r>
      <w:hyperlink r:id="rId17" w:history="1">
        <w:r w:rsidRPr="00D41D29">
          <w:t>73</w:t>
        </w:r>
      </w:hyperlink>
      <w:r w:rsidRPr="00D41D29">
        <w:t xml:space="preserve"> от 11 Септември 2007 г., ..., изм. и доп. ДВ. бр.3 от 5 Януари 2018 г.)</w:t>
      </w: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rPr>
          <w:b/>
        </w:rPr>
      </w:pPr>
      <w:r>
        <w:rPr>
          <w:b/>
        </w:rPr>
        <w:t>Авторски колектив:</w:t>
      </w:r>
    </w:p>
    <w:p w:rsidR="00F75799" w:rsidRDefault="00F75799" w:rsidP="00F75799">
      <w:pPr>
        <w:widowControl w:val="0"/>
        <w:autoSpaceDE w:val="0"/>
        <w:ind w:firstLine="720"/>
        <w:jc w:val="both"/>
        <w:rPr>
          <w:b/>
        </w:rPr>
      </w:pPr>
    </w:p>
    <w:p w:rsidR="00F75799" w:rsidRDefault="00F75799" w:rsidP="00F75799">
      <w:pPr>
        <w:widowControl w:val="0"/>
        <w:autoSpaceDE w:val="0"/>
        <w:ind w:firstLine="720"/>
        <w:jc w:val="both"/>
      </w:pPr>
      <w:r>
        <w:rPr>
          <w:b/>
        </w:rPr>
        <w:t>Георги Груев</w:t>
      </w:r>
      <w:r>
        <w:t>:</w:t>
      </w:r>
    </w:p>
    <w:p w:rsidR="00F75799" w:rsidRDefault="00F75799" w:rsidP="00F75799">
      <w:pPr>
        <w:widowControl w:val="0"/>
        <w:autoSpaceDE w:val="0"/>
        <w:ind w:left="2112" w:firstLine="720"/>
        <w:jc w:val="both"/>
      </w:pPr>
      <w:r>
        <w:t xml:space="preserve">/биолог, </w:t>
      </w:r>
      <w:r w:rsidR="006E7A99">
        <w:t>еколог/</w:t>
      </w:r>
    </w:p>
    <w:p w:rsidR="006E7A99" w:rsidRPr="006E7A99" w:rsidRDefault="006E7A99" w:rsidP="006E7A99">
      <w:pPr>
        <w:pStyle w:val="ab"/>
        <w:tabs>
          <w:tab w:val="center" w:pos="709"/>
        </w:tabs>
        <w:spacing w:after="120"/>
        <w:jc w:val="both"/>
        <w:rPr>
          <w:lang w:val="bg-BG"/>
        </w:rPr>
        <w:sectPr w:rsidR="006E7A99" w:rsidRPr="006E7A99" w:rsidSect="00BB4FE4">
          <w:footerReference w:type="default" r:id="rId18"/>
          <w:pgSz w:w="11906" w:h="16838" w:code="9"/>
          <w:pgMar w:top="1134" w:right="707" w:bottom="1134" w:left="1276" w:header="709" w:footer="709" w:gutter="0"/>
          <w:cols w:space="720"/>
          <w:docGrid w:linePitch="360"/>
        </w:sectPr>
      </w:pPr>
    </w:p>
    <w:p w:rsidR="00EE6239" w:rsidRDefault="00EE6239" w:rsidP="00EE6239">
      <w:pPr>
        <w:jc w:val="center"/>
        <w:rPr>
          <w:bCs/>
        </w:rPr>
      </w:pPr>
      <w:r>
        <w:lastRenderedPageBreak/>
        <w:t>Доклад за оценка на степента на въздействието на инвестиционно предложение</w:t>
      </w:r>
      <w:r>
        <w:rPr>
          <w:b/>
          <w:bCs/>
        </w:rPr>
        <w:t xml:space="preserve"> </w:t>
      </w:r>
      <w:r>
        <w:rPr>
          <w:bCs/>
        </w:rPr>
        <w:t xml:space="preserve">„Добив на подземни богатства – строителни материали (пясъци и чакъли) от находище „Вела”, </w:t>
      </w:r>
      <w:r w:rsidRPr="00FA7A05">
        <w:rPr>
          <w:bCs/>
        </w:rPr>
        <w:t>разположено в землището на гр.</w:t>
      </w:r>
      <w:r>
        <w:rPr>
          <w:bCs/>
        </w:rPr>
        <w:t xml:space="preserve"> Вълчедръм, общ. Вълчедръм, област</w:t>
      </w:r>
      <w:r w:rsidRPr="00FA7A05">
        <w:rPr>
          <w:bCs/>
        </w:rPr>
        <w:t xml:space="preserve"> Монтана”</w:t>
      </w:r>
    </w:p>
    <w:p w:rsidR="00EE6239" w:rsidRDefault="00EE6239" w:rsidP="00EE6239">
      <w:pPr>
        <w:jc w:val="center"/>
        <w:rPr>
          <w:bCs/>
          <w:lang w:val="en-US"/>
        </w:rPr>
      </w:pPr>
      <w:r>
        <w:rPr>
          <w:bCs/>
        </w:rPr>
        <w:t>---------------------------------------------------------------------------------------------------------</w:t>
      </w:r>
    </w:p>
    <w:p w:rsidR="00EE6239" w:rsidRDefault="00EE6239" w:rsidP="00EE6239">
      <w:pPr>
        <w:jc w:val="center"/>
        <w:rPr>
          <w:lang w:val="en-US"/>
        </w:rPr>
      </w:pPr>
    </w:p>
    <w:p w:rsidR="00EE6239" w:rsidRPr="00984AFB" w:rsidRDefault="00EE6239" w:rsidP="00EE6239">
      <w:pPr>
        <w:jc w:val="both"/>
        <w:rPr>
          <w:sz w:val="28"/>
          <w:szCs w:val="28"/>
        </w:rPr>
      </w:pPr>
      <w:r w:rsidRPr="00984AFB">
        <w:rPr>
          <w:sz w:val="28"/>
          <w:szCs w:val="28"/>
          <w:lang w:val="en-US"/>
        </w:rPr>
        <w:t xml:space="preserve">                                                                </w:t>
      </w:r>
      <w:r>
        <w:rPr>
          <w:sz w:val="28"/>
          <w:szCs w:val="28"/>
          <w:lang w:val="en-US"/>
        </w:rPr>
        <w:t xml:space="preserve">               </w:t>
      </w:r>
      <w:r w:rsidRPr="00984AFB">
        <w:rPr>
          <w:sz w:val="28"/>
          <w:szCs w:val="28"/>
          <w:lang w:val="en-US"/>
        </w:rPr>
        <w:t xml:space="preserve">    </w:t>
      </w:r>
      <w:r w:rsidRPr="00984AFB">
        <w:rPr>
          <w:sz w:val="28"/>
          <w:szCs w:val="28"/>
        </w:rPr>
        <w:t xml:space="preserve">По чл. </w:t>
      </w:r>
      <w:r w:rsidRPr="00984AFB">
        <w:rPr>
          <w:sz w:val="28"/>
          <w:szCs w:val="28"/>
          <w:lang w:val="en-US"/>
        </w:rPr>
        <w:t>31</w:t>
      </w:r>
      <w:r w:rsidRPr="00984AFB">
        <w:rPr>
          <w:sz w:val="28"/>
          <w:szCs w:val="28"/>
        </w:rPr>
        <w:t xml:space="preserve">, ал. </w:t>
      </w:r>
      <w:r w:rsidRPr="00984AFB">
        <w:rPr>
          <w:sz w:val="28"/>
          <w:szCs w:val="28"/>
          <w:lang w:val="en-US"/>
        </w:rPr>
        <w:t>22</w:t>
      </w:r>
      <w:r w:rsidRPr="00984AFB">
        <w:rPr>
          <w:sz w:val="28"/>
          <w:szCs w:val="28"/>
        </w:rPr>
        <w:t xml:space="preserve"> от ЗБР</w:t>
      </w:r>
    </w:p>
    <w:p w:rsidR="00EE6239" w:rsidRDefault="00EE6239" w:rsidP="00EE6239">
      <w:pPr>
        <w:jc w:val="both"/>
      </w:pPr>
    </w:p>
    <w:p w:rsidR="00EE6239" w:rsidRDefault="00EE6239" w:rsidP="00EE6239">
      <w:pPr>
        <w:jc w:val="both"/>
      </w:pPr>
    </w:p>
    <w:p w:rsidR="00EE6239" w:rsidRDefault="00EE6239" w:rsidP="00EE6239">
      <w:pPr>
        <w:jc w:val="center"/>
        <w:rPr>
          <w:b/>
          <w:sz w:val="32"/>
          <w:szCs w:val="32"/>
        </w:rPr>
      </w:pPr>
      <w:r>
        <w:rPr>
          <w:b/>
          <w:sz w:val="32"/>
          <w:szCs w:val="32"/>
        </w:rPr>
        <w:t>Д  Е  К  Л  А  Р  А  Ц  И  Я</w:t>
      </w:r>
    </w:p>
    <w:p w:rsidR="00EE6239" w:rsidRDefault="00EE6239" w:rsidP="00EE6239">
      <w:pPr>
        <w:jc w:val="center"/>
        <w:rPr>
          <w:b/>
          <w:sz w:val="28"/>
          <w:szCs w:val="28"/>
        </w:rPr>
      </w:pPr>
    </w:p>
    <w:p w:rsidR="00EE6239" w:rsidRDefault="00EE6239" w:rsidP="00EE6239">
      <w:pPr>
        <w:jc w:val="both"/>
        <w:rPr>
          <w:sz w:val="28"/>
          <w:szCs w:val="28"/>
        </w:rPr>
      </w:pPr>
      <w:r>
        <w:rPr>
          <w:sz w:val="28"/>
          <w:szCs w:val="28"/>
        </w:rPr>
        <w:tab/>
        <w:t xml:space="preserve">Долуподписаният ГЕОРГИ АТАНАСОВ ГРУЕВ, в качеството на независим експерт и изискванията на </w:t>
      </w:r>
      <w:r w:rsidRPr="00D41D29">
        <w:rPr>
          <w:sz w:val="28"/>
          <w:szCs w:val="28"/>
        </w:rPr>
        <w:t>чл. 9, ал. 2, 3 от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(Обн. ДВ. бр.</w:t>
      </w:r>
      <w:hyperlink r:id="rId19" w:history="1">
        <w:r w:rsidRPr="00D41D29">
          <w:rPr>
            <w:sz w:val="28"/>
            <w:szCs w:val="28"/>
          </w:rPr>
          <w:t>73</w:t>
        </w:r>
      </w:hyperlink>
      <w:r w:rsidRPr="00D41D29">
        <w:rPr>
          <w:sz w:val="28"/>
          <w:szCs w:val="28"/>
        </w:rPr>
        <w:t xml:space="preserve"> от 11 Септември 2007 г., ..., изм. и доп. ДВ. бр.3 от 5 Януари 2018 г.) </w:t>
      </w:r>
      <w:r>
        <w:rPr>
          <w:sz w:val="28"/>
          <w:szCs w:val="28"/>
        </w:rPr>
        <w:t>декларирам, че:</w:t>
      </w:r>
    </w:p>
    <w:p w:rsidR="00EE6239" w:rsidRDefault="00EE6239" w:rsidP="00EE6239">
      <w:pPr>
        <w:pStyle w:val="afe"/>
        <w:numPr>
          <w:ilvl w:val="0"/>
          <w:numId w:val="46"/>
        </w:numPr>
        <w:spacing w:after="200" w:line="276" w:lineRule="auto"/>
        <w:contextualSpacing/>
        <w:rPr>
          <w:sz w:val="28"/>
          <w:szCs w:val="28"/>
        </w:rPr>
      </w:pPr>
      <w:r>
        <w:rPr>
          <w:sz w:val="28"/>
          <w:szCs w:val="28"/>
        </w:rPr>
        <w:t>Познавам  действащото българско и европейско законодателство в областта на опазване на околната среда и при работата си по оценките по чл. 7, т.4 да се позовавам и съобразявам с тези изисквания и с наличните методически документи;</w:t>
      </w:r>
    </w:p>
    <w:p w:rsidR="00EE6239" w:rsidRPr="00984AFB" w:rsidRDefault="00EE6239" w:rsidP="00EE6239">
      <w:pPr>
        <w:pStyle w:val="afe"/>
        <w:numPr>
          <w:ilvl w:val="0"/>
          <w:numId w:val="46"/>
        </w:numPr>
        <w:spacing w:after="200" w:line="276" w:lineRule="auto"/>
        <w:contextualSpacing/>
        <w:rPr>
          <w:rFonts w:eastAsiaTheme="minorHAnsi"/>
          <w:sz w:val="28"/>
          <w:szCs w:val="28"/>
        </w:rPr>
      </w:pPr>
      <w:r>
        <w:rPr>
          <w:sz w:val="28"/>
          <w:szCs w:val="28"/>
          <w:lang w:eastAsia="bg-BG"/>
        </w:rPr>
        <w:t>Не съм</w:t>
      </w:r>
      <w:r w:rsidRPr="00FA7A05">
        <w:rPr>
          <w:sz w:val="28"/>
          <w:szCs w:val="28"/>
          <w:lang w:eastAsia="bg-BG"/>
        </w:rPr>
        <w:t xml:space="preserve"> лично заинтересуван от реализацията на инвестиционното предложение</w:t>
      </w:r>
      <w:r>
        <w:rPr>
          <w:sz w:val="28"/>
          <w:szCs w:val="28"/>
          <w:lang w:eastAsia="bg-BG"/>
        </w:rPr>
        <w:t xml:space="preserve"> – обект на процедурата по оценка на съвместимост;</w:t>
      </w:r>
    </w:p>
    <w:p w:rsidR="00EE6239" w:rsidRPr="00FB1239" w:rsidRDefault="00EE6239" w:rsidP="00EE6239">
      <w:pPr>
        <w:pStyle w:val="afe"/>
        <w:numPr>
          <w:ilvl w:val="0"/>
          <w:numId w:val="46"/>
        </w:numPr>
        <w:spacing w:after="200" w:line="276" w:lineRule="auto"/>
        <w:contextualSpacing/>
        <w:rPr>
          <w:rFonts w:eastAsiaTheme="minorHAnsi"/>
          <w:sz w:val="28"/>
          <w:szCs w:val="28"/>
        </w:rPr>
      </w:pPr>
      <w:r>
        <w:rPr>
          <w:sz w:val="28"/>
          <w:szCs w:val="28"/>
          <w:lang w:eastAsia="bg-BG"/>
        </w:rPr>
        <w:t>Не сме свързани лица по смисъла на Търговския закон с възложителя;</w:t>
      </w:r>
    </w:p>
    <w:p w:rsidR="00EE6239" w:rsidRPr="00984AFB" w:rsidRDefault="00EE6239" w:rsidP="00EE6239">
      <w:pPr>
        <w:pStyle w:val="afe"/>
        <w:numPr>
          <w:ilvl w:val="0"/>
          <w:numId w:val="46"/>
        </w:numPr>
        <w:spacing w:after="200" w:line="276" w:lineRule="auto"/>
        <w:contextualSpacing/>
        <w:rPr>
          <w:rFonts w:eastAsiaTheme="minorHAnsi"/>
          <w:sz w:val="28"/>
          <w:szCs w:val="28"/>
        </w:rPr>
      </w:pPr>
      <w:r>
        <w:rPr>
          <w:sz w:val="28"/>
          <w:szCs w:val="28"/>
          <w:lang w:eastAsia="bg-BG"/>
        </w:rPr>
        <w:t>Не се намирам с възложителя или с компетентния орган в отношения, пораждащи основателни съмнения в тяхното безпристрастие;</w:t>
      </w:r>
    </w:p>
    <w:p w:rsidR="00EE6239" w:rsidRPr="00FA7A05" w:rsidRDefault="00EE6239" w:rsidP="00EE6239">
      <w:pPr>
        <w:jc w:val="both"/>
        <w:rPr>
          <w:sz w:val="28"/>
          <w:szCs w:val="28"/>
          <w:lang w:val="en-US"/>
        </w:rPr>
      </w:pPr>
    </w:p>
    <w:p w:rsidR="00EE6239" w:rsidRDefault="00EE6239" w:rsidP="00EE6239"/>
    <w:p w:rsidR="00EE6239" w:rsidRDefault="00EE6239" w:rsidP="00EE6239">
      <w:pPr>
        <w:ind w:left="4248" w:firstLine="708"/>
        <w:rPr>
          <w:sz w:val="28"/>
          <w:szCs w:val="28"/>
        </w:rPr>
      </w:pPr>
      <w:r>
        <w:rPr>
          <w:sz w:val="28"/>
          <w:szCs w:val="28"/>
        </w:rPr>
        <w:t>Подпис:</w:t>
      </w:r>
    </w:p>
    <w:p w:rsidR="00EE6239" w:rsidRPr="00FA7A05" w:rsidRDefault="00EE6239" w:rsidP="00EE6239">
      <w:pPr>
        <w:rPr>
          <w:sz w:val="28"/>
          <w:szCs w:val="28"/>
        </w:rPr>
      </w:pPr>
      <w:r>
        <w:rPr>
          <w:sz w:val="28"/>
          <w:szCs w:val="28"/>
        </w:rPr>
        <w:t xml:space="preserve">                                                                               / Георги Груев/</w:t>
      </w:r>
    </w:p>
    <w:p w:rsidR="00441A0B" w:rsidRDefault="00441A0B" w:rsidP="006E7A99"/>
    <w:p w:rsidR="00441A0B" w:rsidRPr="00441A0B" w:rsidRDefault="00441A0B" w:rsidP="00441A0B"/>
    <w:p w:rsidR="00441A0B" w:rsidRPr="00441A0B" w:rsidRDefault="00441A0B" w:rsidP="00441A0B"/>
    <w:p w:rsidR="00441A0B" w:rsidRPr="00441A0B" w:rsidRDefault="00441A0B" w:rsidP="00441A0B"/>
    <w:p w:rsidR="00441A0B" w:rsidRPr="00441A0B" w:rsidRDefault="00441A0B" w:rsidP="00441A0B"/>
    <w:p w:rsidR="00441A0B" w:rsidRPr="00441A0B" w:rsidRDefault="00441A0B" w:rsidP="00441A0B"/>
    <w:p w:rsidR="00441A0B" w:rsidRDefault="00441A0B" w:rsidP="00441A0B"/>
    <w:p w:rsidR="00B20F4D" w:rsidRDefault="00441A0B" w:rsidP="00441A0B">
      <w:pPr>
        <w:tabs>
          <w:tab w:val="left" w:pos="1935"/>
        </w:tabs>
        <w:rPr>
          <w:lang w:val="en-US"/>
        </w:rPr>
      </w:pPr>
      <w:r>
        <w:tab/>
      </w:r>
    </w:p>
    <w:p w:rsidR="00441A0B" w:rsidRDefault="00441A0B" w:rsidP="00441A0B">
      <w:pPr>
        <w:tabs>
          <w:tab w:val="left" w:pos="1935"/>
        </w:tabs>
        <w:rPr>
          <w:lang w:val="en-US"/>
        </w:rPr>
      </w:pPr>
    </w:p>
    <w:p w:rsidR="00441A0B" w:rsidRDefault="00441A0B" w:rsidP="00441A0B">
      <w:pPr>
        <w:tabs>
          <w:tab w:val="left" w:pos="1935"/>
        </w:tabs>
        <w:rPr>
          <w:lang w:val="en-US"/>
        </w:rPr>
      </w:pPr>
    </w:p>
    <w:p w:rsidR="00441A0B" w:rsidRPr="00441A0B" w:rsidRDefault="00441A0B" w:rsidP="00441A0B">
      <w:pPr>
        <w:tabs>
          <w:tab w:val="left" w:pos="1935"/>
        </w:tabs>
      </w:pPr>
      <w:r w:rsidRPr="00441A0B">
        <w:rPr>
          <w:lang w:val="en-US"/>
        </w:rPr>
        <w:object w:dxaOrig="9102" w:dyaOrig="13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5.25pt;height:697.5pt" o:ole="">
            <v:imagedata r:id="rId20" o:title=""/>
          </v:shape>
          <o:OLEObject Type="Embed" ProgID="Word.Document.12" ShapeID="_x0000_i1026" DrawAspect="Content" ObjectID="_1597725347" r:id="rId21">
            <o:FieldCodes>\s</o:FieldCodes>
          </o:OLEObject>
        </w:object>
      </w:r>
    </w:p>
    <w:sectPr w:rsidR="00441A0B" w:rsidRPr="00441A0B" w:rsidSect="00475685">
      <w:pgSz w:w="11906" w:h="16838"/>
      <w:pgMar w:top="709" w:right="566" w:bottom="851"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0DF5" w:rsidRDefault="007F0DF5" w:rsidP="00FC3443">
      <w:r>
        <w:separator/>
      </w:r>
    </w:p>
  </w:endnote>
  <w:endnote w:type="continuationSeparator" w:id="0">
    <w:p w:rsidR="007F0DF5" w:rsidRDefault="007F0DF5" w:rsidP="00FC34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sig w:usb0="00000000" w:usb1="00000000" w:usb2="00000000" w:usb3="00000000" w:csb0="0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HebarU">
    <w:charset w:val="00"/>
    <w:family w:val="auto"/>
    <w:pitch w:val="variable"/>
    <w:sig w:usb0="00000287" w:usb1="00000000" w:usb2="00000000" w:usb3="00000000" w:csb0="0000009F" w:csb1="00000000"/>
  </w:font>
  <w:font w:name="HebarRounded">
    <w:altName w:val="Arial"/>
    <w:panose1 w:val="00000000000000000000"/>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Timok Fixed Normal">
    <w:altName w:val="Arial"/>
    <w:panose1 w:val="00000000000000000000"/>
    <w:charset w:val="00"/>
    <w:family w:val="swiss"/>
    <w:notTrueType/>
    <w:pitch w:val="variable"/>
    <w:sig w:usb0="00000003" w:usb1="00000000" w:usb2="00000000" w:usb3="00000000" w:csb0="00000001" w:csb1="00000000"/>
  </w:font>
  <w:font w:name="UnvCyr">
    <w:altName w:val="Arial"/>
    <w:charset w:val="00"/>
    <w:family w:val="swiss"/>
    <w:pitch w:val="variable"/>
    <w:sig w:usb0="00000003" w:usb1="00000000" w:usb2="00000000" w:usb3="00000000" w:csb0="00000001" w:csb1="00000000"/>
  </w:font>
  <w:font w:name="Hebar">
    <w:altName w:val="Arial Narrow"/>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AEF" w:usb1="C0007841" w:usb2="00000009" w:usb3="00000000" w:csb0="000001FF" w:csb1="00000000"/>
  </w:font>
  <w:font w:name="Arial Bold">
    <w:panose1 w:val="00000000000000000000"/>
    <w:charset w:val="00"/>
    <w:family w:val="roman"/>
    <w:notTrueType/>
    <w:pitch w:val="default"/>
    <w:sig w:usb0="00000000" w:usb1="00000000" w:usb2="00000000" w:usb3="00000000" w:csb0="0000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msCyr">
    <w:charset w:val="00"/>
    <w:family w:val="roman"/>
    <w:pitch w:val="variable"/>
    <w:sig w:usb0="00000003" w:usb1="00000000" w:usb2="00000000" w:usb3="00000000" w:csb0="00000001" w:csb1="00000000"/>
  </w:font>
  <w:font w:name="TimesNewRomanPS-BoldMT">
    <w:altName w:val="Times New Roman"/>
    <w:panose1 w:val="00000000000000000000"/>
    <w:charset w:val="CC"/>
    <w:family w:val="auto"/>
    <w:notTrueType/>
    <w:pitch w:val="default"/>
    <w:sig w:usb0="00000201" w:usb1="00000000" w:usb2="00000000" w:usb3="00000000" w:csb0="00000005" w:csb1="00000000"/>
  </w:font>
  <w:font w:name="MS Gothic">
    <w:altName w:val="ＭＳ ゴシック"/>
    <w:panose1 w:val="020B0609070205080204"/>
    <w:charset w:val="80"/>
    <w:family w:val="modern"/>
    <w:pitch w:val="fixed"/>
    <w:sig w:usb0="E00002FF" w:usb1="6AC7FDFB" w:usb2="00000012" w:usb3="00000000" w:csb0="0002009F" w:csb1="00000000"/>
  </w:font>
  <w:font w:name="TimesNewRomanPSMT">
    <w:altName w:val="Microsoft JhengHei"/>
    <w:panose1 w:val="00000000000000000000"/>
    <w:charset w:val="88"/>
    <w:family w:val="auto"/>
    <w:notTrueType/>
    <w:pitch w:val="default"/>
    <w:sig w:usb0="00000203" w:usb1="08080000" w:usb2="00000010" w:usb3="00000000" w:csb0="00100005" w:csb1="00000000"/>
  </w:font>
  <w:font w:name="Microsoft JhengHei">
    <w:panose1 w:val="020B0604030504040204"/>
    <w:charset w:val="88"/>
    <w:family w:val="swiss"/>
    <w:pitch w:val="variable"/>
    <w:sig w:usb0="00000087" w:usb1="288F4000" w:usb2="00000016" w:usb3="00000000" w:csb0="00100009" w:csb1="00000000"/>
  </w:font>
  <w:font w:name="Arial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9441"/>
      <w:docPartObj>
        <w:docPartGallery w:val="Page Numbers (Bottom of Page)"/>
        <w:docPartUnique/>
      </w:docPartObj>
    </w:sdtPr>
    <w:sdtContent>
      <w:p w:rsidR="007F0DF5" w:rsidRDefault="00DD738F">
        <w:pPr>
          <w:pStyle w:val="a4"/>
          <w:jc w:val="right"/>
        </w:pPr>
        <w:fldSimple w:instr=" PAGE   \* MERGEFORMAT ">
          <w:r w:rsidR="00191AF7">
            <w:rPr>
              <w:noProof/>
            </w:rPr>
            <w:t>40</w:t>
          </w:r>
        </w:fldSimple>
      </w:p>
    </w:sdtContent>
  </w:sdt>
  <w:p w:rsidR="007F0DF5" w:rsidRDefault="007F0DF5">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DF5" w:rsidRDefault="00DD738F">
    <w:pPr>
      <w:pStyle w:val="a4"/>
      <w:jc w:val="right"/>
    </w:pPr>
    <w:fldSimple w:instr=" PAGE   \* MERGEFORMAT ">
      <w:r w:rsidR="00DF7959">
        <w:rPr>
          <w:noProof/>
        </w:rPr>
        <w:t>109</w:t>
      </w:r>
    </w:fldSimple>
  </w:p>
  <w:p w:rsidR="007F0DF5" w:rsidRDefault="007F0DF5">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0DF5" w:rsidRDefault="007F0DF5" w:rsidP="00FC3443">
      <w:r>
        <w:separator/>
      </w:r>
    </w:p>
  </w:footnote>
  <w:footnote w:type="continuationSeparator" w:id="0">
    <w:p w:rsidR="007F0DF5" w:rsidRDefault="007F0DF5" w:rsidP="00FC34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AC1C3532"/>
    <w:lvl w:ilvl="0">
      <w:start w:val="1"/>
      <w:numFmt w:val="bullet"/>
      <w:pStyle w:val="3"/>
      <w:lvlText w:val=""/>
      <w:lvlJc w:val="left"/>
      <w:pPr>
        <w:tabs>
          <w:tab w:val="num" w:pos="926"/>
        </w:tabs>
        <w:ind w:left="926" w:hanging="360"/>
      </w:pPr>
      <w:rPr>
        <w:rFonts w:ascii="Symbol" w:hAnsi="Symbol" w:hint="default"/>
      </w:rPr>
    </w:lvl>
  </w:abstractNum>
  <w:abstractNum w:abstractNumId="1">
    <w:nsid w:val="FFFFFFFE"/>
    <w:multiLevelType w:val="singleLevel"/>
    <w:tmpl w:val="D778B4CC"/>
    <w:lvl w:ilvl="0">
      <w:numFmt w:val="bullet"/>
      <w:lvlText w:val="*"/>
      <w:lvlJc w:val="left"/>
    </w:lvl>
  </w:abstractNum>
  <w:abstractNum w:abstractNumId="2">
    <w:nsid w:val="04334A40"/>
    <w:multiLevelType w:val="hybridMultilevel"/>
    <w:tmpl w:val="B274A95A"/>
    <w:lvl w:ilvl="0" w:tplc="BFAE15C0">
      <w:start w:val="1"/>
      <w:numFmt w:val="bullet"/>
      <w:lvlText w:val="-"/>
      <w:lvlJc w:val="left"/>
      <w:pPr>
        <w:tabs>
          <w:tab w:val="num" w:pos="720"/>
        </w:tabs>
        <w:ind w:left="720" w:hanging="360"/>
      </w:pPr>
      <w:rPr>
        <w:rFonts w:ascii="Times New Roman" w:eastAsia="Times New Roman" w:hAnsi="Times New Roman" w:cs="Times New Roman" w:hint="default"/>
      </w:rPr>
    </w:lvl>
    <w:lvl w:ilvl="1" w:tplc="0C1A0003" w:tentative="1">
      <w:start w:val="1"/>
      <w:numFmt w:val="bullet"/>
      <w:lvlText w:val="o"/>
      <w:lvlJc w:val="left"/>
      <w:pPr>
        <w:tabs>
          <w:tab w:val="num" w:pos="1440"/>
        </w:tabs>
        <w:ind w:left="1440" w:hanging="360"/>
      </w:pPr>
      <w:rPr>
        <w:rFonts w:ascii="Courier New" w:hAnsi="Courier New" w:cs="Courier New" w:hint="default"/>
      </w:rPr>
    </w:lvl>
    <w:lvl w:ilvl="2" w:tplc="0C1A0005" w:tentative="1">
      <w:start w:val="1"/>
      <w:numFmt w:val="bullet"/>
      <w:lvlText w:val=""/>
      <w:lvlJc w:val="left"/>
      <w:pPr>
        <w:tabs>
          <w:tab w:val="num" w:pos="2160"/>
        </w:tabs>
        <w:ind w:left="2160" w:hanging="360"/>
      </w:pPr>
      <w:rPr>
        <w:rFonts w:ascii="Wingdings" w:hAnsi="Wingdings" w:hint="default"/>
      </w:rPr>
    </w:lvl>
    <w:lvl w:ilvl="3" w:tplc="0C1A0001" w:tentative="1">
      <w:start w:val="1"/>
      <w:numFmt w:val="bullet"/>
      <w:lvlText w:val=""/>
      <w:lvlJc w:val="left"/>
      <w:pPr>
        <w:tabs>
          <w:tab w:val="num" w:pos="2880"/>
        </w:tabs>
        <w:ind w:left="2880" w:hanging="360"/>
      </w:pPr>
      <w:rPr>
        <w:rFonts w:ascii="Symbol" w:hAnsi="Symbol" w:hint="default"/>
      </w:rPr>
    </w:lvl>
    <w:lvl w:ilvl="4" w:tplc="0C1A0003" w:tentative="1">
      <w:start w:val="1"/>
      <w:numFmt w:val="bullet"/>
      <w:lvlText w:val="o"/>
      <w:lvlJc w:val="left"/>
      <w:pPr>
        <w:tabs>
          <w:tab w:val="num" w:pos="3600"/>
        </w:tabs>
        <w:ind w:left="3600" w:hanging="360"/>
      </w:pPr>
      <w:rPr>
        <w:rFonts w:ascii="Courier New" w:hAnsi="Courier New" w:cs="Courier New" w:hint="default"/>
      </w:rPr>
    </w:lvl>
    <w:lvl w:ilvl="5" w:tplc="0C1A0005" w:tentative="1">
      <w:start w:val="1"/>
      <w:numFmt w:val="bullet"/>
      <w:lvlText w:val=""/>
      <w:lvlJc w:val="left"/>
      <w:pPr>
        <w:tabs>
          <w:tab w:val="num" w:pos="4320"/>
        </w:tabs>
        <w:ind w:left="4320" w:hanging="360"/>
      </w:pPr>
      <w:rPr>
        <w:rFonts w:ascii="Wingdings" w:hAnsi="Wingdings" w:hint="default"/>
      </w:rPr>
    </w:lvl>
    <w:lvl w:ilvl="6" w:tplc="0C1A0001" w:tentative="1">
      <w:start w:val="1"/>
      <w:numFmt w:val="bullet"/>
      <w:lvlText w:val=""/>
      <w:lvlJc w:val="left"/>
      <w:pPr>
        <w:tabs>
          <w:tab w:val="num" w:pos="5040"/>
        </w:tabs>
        <w:ind w:left="5040" w:hanging="360"/>
      </w:pPr>
      <w:rPr>
        <w:rFonts w:ascii="Symbol" w:hAnsi="Symbol" w:hint="default"/>
      </w:rPr>
    </w:lvl>
    <w:lvl w:ilvl="7" w:tplc="0C1A0003" w:tentative="1">
      <w:start w:val="1"/>
      <w:numFmt w:val="bullet"/>
      <w:lvlText w:val="o"/>
      <w:lvlJc w:val="left"/>
      <w:pPr>
        <w:tabs>
          <w:tab w:val="num" w:pos="5760"/>
        </w:tabs>
        <w:ind w:left="5760" w:hanging="360"/>
      </w:pPr>
      <w:rPr>
        <w:rFonts w:ascii="Courier New" w:hAnsi="Courier New" w:cs="Courier New" w:hint="default"/>
      </w:rPr>
    </w:lvl>
    <w:lvl w:ilvl="8" w:tplc="0C1A0005" w:tentative="1">
      <w:start w:val="1"/>
      <w:numFmt w:val="bullet"/>
      <w:lvlText w:val=""/>
      <w:lvlJc w:val="left"/>
      <w:pPr>
        <w:tabs>
          <w:tab w:val="num" w:pos="6480"/>
        </w:tabs>
        <w:ind w:left="6480" w:hanging="360"/>
      </w:pPr>
      <w:rPr>
        <w:rFonts w:ascii="Wingdings" w:hAnsi="Wingdings" w:hint="default"/>
      </w:rPr>
    </w:lvl>
  </w:abstractNum>
  <w:abstractNum w:abstractNumId="3">
    <w:nsid w:val="07F85EBC"/>
    <w:multiLevelType w:val="multilevel"/>
    <w:tmpl w:val="F21231F8"/>
    <w:lvl w:ilvl="0">
      <w:start w:val="1"/>
      <w:numFmt w:val="decimal"/>
      <w:pStyle w:val="StyleStyleHeading1"/>
      <w:lvlText w:val="%1"/>
      <w:lvlJc w:val="left"/>
      <w:pPr>
        <w:tabs>
          <w:tab w:val="num" w:pos="792"/>
        </w:tabs>
        <w:ind w:left="792" w:hanging="432"/>
      </w:pPr>
    </w:lvl>
    <w:lvl w:ilvl="1">
      <w:start w:val="1"/>
      <w:numFmt w:val="decimal"/>
      <w:lvlText w:val="%1.%2"/>
      <w:lvlJc w:val="left"/>
      <w:pPr>
        <w:tabs>
          <w:tab w:val="num" w:pos="936"/>
        </w:tabs>
        <w:ind w:left="936" w:hanging="576"/>
      </w:pPr>
    </w:lvl>
    <w:lvl w:ilvl="2">
      <w:start w:val="1"/>
      <w:numFmt w:val="decimal"/>
      <w:lvlText w:val="%1.%2.%3"/>
      <w:lvlJc w:val="left"/>
      <w:pPr>
        <w:tabs>
          <w:tab w:val="num" w:pos="1080"/>
        </w:tabs>
        <w:ind w:left="1080" w:hanging="720"/>
      </w:pPr>
    </w:lvl>
    <w:lvl w:ilvl="3">
      <w:start w:val="1"/>
      <w:numFmt w:val="decimal"/>
      <w:lvlText w:val="%1.%2.%3.%4"/>
      <w:lvlJc w:val="left"/>
      <w:pPr>
        <w:tabs>
          <w:tab w:val="num" w:pos="1224"/>
        </w:tabs>
        <w:ind w:left="1224" w:hanging="864"/>
      </w:pPr>
    </w:lvl>
    <w:lvl w:ilvl="4">
      <w:start w:val="1"/>
      <w:numFmt w:val="decimal"/>
      <w:lvlText w:val="%1.%2.%3.%4.%5"/>
      <w:lvlJc w:val="left"/>
      <w:pPr>
        <w:tabs>
          <w:tab w:val="num" w:pos="1368"/>
        </w:tabs>
        <w:ind w:left="1368" w:hanging="1008"/>
      </w:pPr>
    </w:lvl>
    <w:lvl w:ilvl="5">
      <w:start w:val="1"/>
      <w:numFmt w:val="decimal"/>
      <w:lvlText w:val="%1.%2.%3.%4.%5.%6"/>
      <w:lvlJc w:val="left"/>
      <w:pPr>
        <w:tabs>
          <w:tab w:val="num" w:pos="1512"/>
        </w:tabs>
        <w:ind w:left="1512" w:hanging="1152"/>
      </w:pPr>
    </w:lvl>
    <w:lvl w:ilvl="6">
      <w:start w:val="1"/>
      <w:numFmt w:val="decimal"/>
      <w:lvlText w:val="%1.%2.%3.%4.%5.%6.%7"/>
      <w:lvlJc w:val="left"/>
      <w:pPr>
        <w:tabs>
          <w:tab w:val="num" w:pos="1656"/>
        </w:tabs>
        <w:ind w:left="1656" w:hanging="1296"/>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944"/>
        </w:tabs>
        <w:ind w:left="1944" w:hanging="1584"/>
      </w:pPr>
    </w:lvl>
  </w:abstractNum>
  <w:abstractNum w:abstractNumId="4">
    <w:nsid w:val="0B9930EF"/>
    <w:multiLevelType w:val="hybridMultilevel"/>
    <w:tmpl w:val="374A7C3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0C1C5070"/>
    <w:multiLevelType w:val="hybridMultilevel"/>
    <w:tmpl w:val="2B26D942"/>
    <w:lvl w:ilvl="0" w:tplc="04090001">
      <w:start w:val="1"/>
      <w:numFmt w:val="bullet"/>
      <w:lvlText w:val=""/>
      <w:lvlJc w:val="left"/>
      <w:pPr>
        <w:ind w:left="720" w:hanging="360"/>
      </w:pPr>
      <w:rPr>
        <w:rFonts w:ascii="Symbol" w:hAnsi="Symbol" w:hint="default"/>
      </w:rPr>
    </w:lvl>
    <w:lvl w:ilvl="1" w:tplc="04090003" w:tentative="1">
      <w:start w:val="1"/>
      <w:numFmt w:val="bullet"/>
      <w:pStyle w:val="a"/>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4573A3"/>
    <w:multiLevelType w:val="hybridMultilevel"/>
    <w:tmpl w:val="2B34DA8C"/>
    <w:lvl w:ilvl="0" w:tplc="FFFFFFFF">
      <w:start w:val="1"/>
      <w:numFmt w:val="bullet"/>
      <w:lvlText w:val=""/>
      <w:lvlJc w:val="left"/>
      <w:pPr>
        <w:tabs>
          <w:tab w:val="num" w:pos="1080"/>
        </w:tabs>
        <w:ind w:left="108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D0411D4"/>
    <w:multiLevelType w:val="hybridMultilevel"/>
    <w:tmpl w:val="6CE27DEA"/>
    <w:lvl w:ilvl="0" w:tplc="04090001">
      <w:start w:val="1"/>
      <w:numFmt w:val="decimal"/>
      <w:lvlText w:val="%1."/>
      <w:lvlJc w:val="left"/>
      <w:pPr>
        <w:tabs>
          <w:tab w:val="num" w:pos="720"/>
        </w:tabs>
        <w:ind w:left="720" w:hanging="360"/>
      </w:pPr>
    </w:lvl>
    <w:lvl w:ilvl="1" w:tplc="04020003" w:tentative="1">
      <w:start w:val="1"/>
      <w:numFmt w:val="lowerLetter"/>
      <w:lvlText w:val="%2."/>
      <w:lvlJc w:val="left"/>
      <w:pPr>
        <w:tabs>
          <w:tab w:val="num" w:pos="1440"/>
        </w:tabs>
        <w:ind w:left="1440" w:hanging="360"/>
      </w:pPr>
    </w:lvl>
    <w:lvl w:ilvl="2" w:tplc="04020005" w:tentative="1">
      <w:start w:val="1"/>
      <w:numFmt w:val="lowerRoman"/>
      <w:lvlText w:val="%3."/>
      <w:lvlJc w:val="right"/>
      <w:pPr>
        <w:tabs>
          <w:tab w:val="num" w:pos="2160"/>
        </w:tabs>
        <w:ind w:left="2160" w:hanging="180"/>
      </w:pPr>
    </w:lvl>
    <w:lvl w:ilvl="3" w:tplc="04020001" w:tentative="1">
      <w:start w:val="1"/>
      <w:numFmt w:val="decimal"/>
      <w:lvlText w:val="%4."/>
      <w:lvlJc w:val="left"/>
      <w:pPr>
        <w:tabs>
          <w:tab w:val="num" w:pos="2880"/>
        </w:tabs>
        <w:ind w:left="2880" w:hanging="360"/>
      </w:pPr>
    </w:lvl>
    <w:lvl w:ilvl="4" w:tplc="04020003" w:tentative="1">
      <w:start w:val="1"/>
      <w:numFmt w:val="lowerLetter"/>
      <w:lvlText w:val="%5."/>
      <w:lvlJc w:val="left"/>
      <w:pPr>
        <w:tabs>
          <w:tab w:val="num" w:pos="3600"/>
        </w:tabs>
        <w:ind w:left="3600" w:hanging="360"/>
      </w:pPr>
    </w:lvl>
    <w:lvl w:ilvl="5" w:tplc="04020005" w:tentative="1">
      <w:start w:val="1"/>
      <w:numFmt w:val="lowerRoman"/>
      <w:lvlText w:val="%6."/>
      <w:lvlJc w:val="right"/>
      <w:pPr>
        <w:tabs>
          <w:tab w:val="num" w:pos="4320"/>
        </w:tabs>
        <w:ind w:left="4320" w:hanging="180"/>
      </w:pPr>
    </w:lvl>
    <w:lvl w:ilvl="6" w:tplc="04020001" w:tentative="1">
      <w:start w:val="1"/>
      <w:numFmt w:val="decimal"/>
      <w:lvlText w:val="%7."/>
      <w:lvlJc w:val="left"/>
      <w:pPr>
        <w:tabs>
          <w:tab w:val="num" w:pos="5040"/>
        </w:tabs>
        <w:ind w:left="5040" w:hanging="360"/>
      </w:pPr>
    </w:lvl>
    <w:lvl w:ilvl="7" w:tplc="04020003" w:tentative="1">
      <w:start w:val="1"/>
      <w:numFmt w:val="lowerLetter"/>
      <w:lvlText w:val="%8."/>
      <w:lvlJc w:val="left"/>
      <w:pPr>
        <w:tabs>
          <w:tab w:val="num" w:pos="5760"/>
        </w:tabs>
        <w:ind w:left="5760" w:hanging="360"/>
      </w:pPr>
    </w:lvl>
    <w:lvl w:ilvl="8" w:tplc="04020005" w:tentative="1">
      <w:start w:val="1"/>
      <w:numFmt w:val="lowerRoman"/>
      <w:lvlText w:val="%9."/>
      <w:lvlJc w:val="right"/>
      <w:pPr>
        <w:tabs>
          <w:tab w:val="num" w:pos="6480"/>
        </w:tabs>
        <w:ind w:left="6480" w:hanging="180"/>
      </w:pPr>
    </w:lvl>
  </w:abstractNum>
  <w:abstractNum w:abstractNumId="8">
    <w:nsid w:val="0DC1561C"/>
    <w:multiLevelType w:val="hybridMultilevel"/>
    <w:tmpl w:val="5B10CA90"/>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EBB5FB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
    <w:nsid w:val="177928BF"/>
    <w:multiLevelType w:val="multilevel"/>
    <w:tmpl w:val="9D66D39E"/>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750"/>
        </w:tabs>
        <w:ind w:left="750" w:hanging="660"/>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11">
    <w:nsid w:val="18F93E1F"/>
    <w:multiLevelType w:val="hybridMultilevel"/>
    <w:tmpl w:val="D59086C6"/>
    <w:lvl w:ilvl="0" w:tplc="0409000F">
      <w:start w:val="1"/>
      <w:numFmt w:val="bullet"/>
      <w:pStyle w:val="Head1"/>
      <w:lvlText w:val=""/>
      <w:lvlJc w:val="left"/>
      <w:pPr>
        <w:tabs>
          <w:tab w:val="num" w:pos="1068"/>
        </w:tabs>
        <w:ind w:left="1068" w:hanging="360"/>
      </w:pPr>
      <w:rPr>
        <w:rFonts w:ascii="Wingdings" w:hAnsi="Wingdings" w:hint="default"/>
      </w:rPr>
    </w:lvl>
    <w:lvl w:ilvl="1" w:tplc="04020019">
      <w:start w:val="1"/>
      <w:numFmt w:val="decimal"/>
      <w:lvlText w:val="%2."/>
      <w:lvlJc w:val="left"/>
      <w:pPr>
        <w:tabs>
          <w:tab w:val="num" w:pos="1440"/>
        </w:tabs>
        <w:ind w:left="1440" w:hanging="360"/>
      </w:pPr>
    </w:lvl>
    <w:lvl w:ilvl="2" w:tplc="0402001B">
      <w:start w:val="1"/>
      <w:numFmt w:val="decimal"/>
      <w:lvlText w:val="%3."/>
      <w:lvlJc w:val="left"/>
      <w:pPr>
        <w:tabs>
          <w:tab w:val="num" w:pos="2160"/>
        </w:tabs>
        <w:ind w:left="2160" w:hanging="360"/>
      </w:pPr>
    </w:lvl>
    <w:lvl w:ilvl="3" w:tplc="0402000F">
      <w:start w:val="1"/>
      <w:numFmt w:val="decimal"/>
      <w:lvlText w:val="%4."/>
      <w:lvlJc w:val="left"/>
      <w:pPr>
        <w:tabs>
          <w:tab w:val="num" w:pos="2880"/>
        </w:tabs>
        <w:ind w:left="2880" w:hanging="360"/>
      </w:pPr>
    </w:lvl>
    <w:lvl w:ilvl="4" w:tplc="04020019">
      <w:start w:val="1"/>
      <w:numFmt w:val="decimal"/>
      <w:lvlText w:val="%5."/>
      <w:lvlJc w:val="left"/>
      <w:pPr>
        <w:tabs>
          <w:tab w:val="num" w:pos="3600"/>
        </w:tabs>
        <w:ind w:left="3600" w:hanging="360"/>
      </w:pPr>
    </w:lvl>
    <w:lvl w:ilvl="5" w:tplc="0402001B">
      <w:start w:val="1"/>
      <w:numFmt w:val="decimal"/>
      <w:lvlText w:val="%6."/>
      <w:lvlJc w:val="left"/>
      <w:pPr>
        <w:tabs>
          <w:tab w:val="num" w:pos="4320"/>
        </w:tabs>
        <w:ind w:left="4320" w:hanging="360"/>
      </w:pPr>
    </w:lvl>
    <w:lvl w:ilvl="6" w:tplc="0402000F">
      <w:start w:val="1"/>
      <w:numFmt w:val="decimal"/>
      <w:lvlText w:val="%7."/>
      <w:lvlJc w:val="left"/>
      <w:pPr>
        <w:tabs>
          <w:tab w:val="num" w:pos="5040"/>
        </w:tabs>
        <w:ind w:left="5040" w:hanging="360"/>
      </w:pPr>
    </w:lvl>
    <w:lvl w:ilvl="7" w:tplc="04020019">
      <w:start w:val="1"/>
      <w:numFmt w:val="decimal"/>
      <w:lvlText w:val="%8."/>
      <w:lvlJc w:val="left"/>
      <w:pPr>
        <w:tabs>
          <w:tab w:val="num" w:pos="5760"/>
        </w:tabs>
        <w:ind w:left="5760" w:hanging="360"/>
      </w:pPr>
    </w:lvl>
    <w:lvl w:ilvl="8" w:tplc="0402001B">
      <w:start w:val="1"/>
      <w:numFmt w:val="decimal"/>
      <w:lvlText w:val="%9."/>
      <w:lvlJc w:val="left"/>
      <w:pPr>
        <w:tabs>
          <w:tab w:val="num" w:pos="6480"/>
        </w:tabs>
        <w:ind w:left="6480" w:hanging="360"/>
      </w:pPr>
    </w:lvl>
  </w:abstractNum>
  <w:abstractNum w:abstractNumId="12">
    <w:nsid w:val="1B391125"/>
    <w:multiLevelType w:val="hybridMultilevel"/>
    <w:tmpl w:val="EB2807EE"/>
    <w:lvl w:ilvl="0" w:tplc="E80CB65E">
      <w:start w:val="1"/>
      <w:numFmt w:val="decimal"/>
      <w:lvlText w:val="%1."/>
      <w:lvlJc w:val="left"/>
      <w:pPr>
        <w:ind w:left="720" w:hanging="360"/>
      </w:pPr>
      <w:rPr>
        <w:rFonts w:ascii="Times New Roman Bold" w:hAnsi="Times New Roman Bold"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1F786805"/>
    <w:multiLevelType w:val="hybridMultilevel"/>
    <w:tmpl w:val="A7BAF2F6"/>
    <w:lvl w:ilvl="0" w:tplc="7D5C9542">
      <w:start w:val="1"/>
      <w:numFmt w:val="decimal"/>
      <w:lvlText w:val="%1."/>
      <w:lvlJc w:val="left"/>
      <w:pPr>
        <w:tabs>
          <w:tab w:val="num" w:pos="1410"/>
        </w:tabs>
        <w:ind w:left="1410" w:hanging="870"/>
      </w:pPr>
      <w:rPr>
        <w:rFonts w:hint="default"/>
      </w:rPr>
    </w:lvl>
    <w:lvl w:ilvl="1" w:tplc="6798C6D2" w:tentative="1">
      <w:start w:val="1"/>
      <w:numFmt w:val="lowerLetter"/>
      <w:lvlText w:val="%2."/>
      <w:lvlJc w:val="left"/>
      <w:pPr>
        <w:tabs>
          <w:tab w:val="num" w:pos="1620"/>
        </w:tabs>
        <w:ind w:left="1620" w:hanging="360"/>
      </w:pPr>
    </w:lvl>
    <w:lvl w:ilvl="2" w:tplc="0402001B" w:tentative="1">
      <w:start w:val="1"/>
      <w:numFmt w:val="lowerRoman"/>
      <w:lvlText w:val="%3."/>
      <w:lvlJc w:val="right"/>
      <w:pPr>
        <w:tabs>
          <w:tab w:val="num" w:pos="2340"/>
        </w:tabs>
        <w:ind w:left="2340" w:hanging="180"/>
      </w:pPr>
    </w:lvl>
    <w:lvl w:ilvl="3" w:tplc="0402000F" w:tentative="1">
      <w:start w:val="1"/>
      <w:numFmt w:val="decimal"/>
      <w:lvlText w:val="%4."/>
      <w:lvlJc w:val="left"/>
      <w:pPr>
        <w:tabs>
          <w:tab w:val="num" w:pos="3060"/>
        </w:tabs>
        <w:ind w:left="3060" w:hanging="360"/>
      </w:pPr>
    </w:lvl>
    <w:lvl w:ilvl="4" w:tplc="04020019" w:tentative="1">
      <w:start w:val="1"/>
      <w:numFmt w:val="lowerLetter"/>
      <w:lvlText w:val="%5."/>
      <w:lvlJc w:val="left"/>
      <w:pPr>
        <w:tabs>
          <w:tab w:val="num" w:pos="3780"/>
        </w:tabs>
        <w:ind w:left="3780" w:hanging="360"/>
      </w:pPr>
    </w:lvl>
    <w:lvl w:ilvl="5" w:tplc="0402001B" w:tentative="1">
      <w:start w:val="1"/>
      <w:numFmt w:val="lowerRoman"/>
      <w:lvlText w:val="%6."/>
      <w:lvlJc w:val="right"/>
      <w:pPr>
        <w:tabs>
          <w:tab w:val="num" w:pos="4500"/>
        </w:tabs>
        <w:ind w:left="4500" w:hanging="180"/>
      </w:pPr>
    </w:lvl>
    <w:lvl w:ilvl="6" w:tplc="0402000F" w:tentative="1">
      <w:start w:val="1"/>
      <w:numFmt w:val="decimal"/>
      <w:lvlText w:val="%7."/>
      <w:lvlJc w:val="left"/>
      <w:pPr>
        <w:tabs>
          <w:tab w:val="num" w:pos="5220"/>
        </w:tabs>
        <w:ind w:left="5220" w:hanging="360"/>
      </w:pPr>
    </w:lvl>
    <w:lvl w:ilvl="7" w:tplc="04020019" w:tentative="1">
      <w:start w:val="1"/>
      <w:numFmt w:val="lowerLetter"/>
      <w:lvlText w:val="%8."/>
      <w:lvlJc w:val="left"/>
      <w:pPr>
        <w:tabs>
          <w:tab w:val="num" w:pos="5940"/>
        </w:tabs>
        <w:ind w:left="5940" w:hanging="360"/>
      </w:pPr>
    </w:lvl>
    <w:lvl w:ilvl="8" w:tplc="0402001B" w:tentative="1">
      <w:start w:val="1"/>
      <w:numFmt w:val="lowerRoman"/>
      <w:lvlText w:val="%9."/>
      <w:lvlJc w:val="right"/>
      <w:pPr>
        <w:tabs>
          <w:tab w:val="num" w:pos="6660"/>
        </w:tabs>
        <w:ind w:left="6660" w:hanging="180"/>
      </w:pPr>
    </w:lvl>
  </w:abstractNum>
  <w:abstractNum w:abstractNumId="14">
    <w:nsid w:val="2AF35E25"/>
    <w:multiLevelType w:val="singleLevel"/>
    <w:tmpl w:val="35A8B97A"/>
    <w:lvl w:ilvl="0">
      <w:start w:val="1"/>
      <w:numFmt w:val="bullet"/>
      <w:pStyle w:val="5"/>
      <w:lvlText w:val=""/>
      <w:lvlJc w:val="left"/>
      <w:pPr>
        <w:tabs>
          <w:tab w:val="num" w:pos="1440"/>
        </w:tabs>
        <w:ind w:left="1440" w:hanging="432"/>
      </w:pPr>
      <w:rPr>
        <w:rFonts w:ascii="Symbol" w:hAnsi="Symbol" w:hint="default"/>
        <w:color w:val="auto"/>
      </w:rPr>
    </w:lvl>
  </w:abstractNum>
  <w:abstractNum w:abstractNumId="15">
    <w:nsid w:val="2F1A29D8"/>
    <w:multiLevelType w:val="hybridMultilevel"/>
    <w:tmpl w:val="6CDCC876"/>
    <w:lvl w:ilvl="0" w:tplc="7CAAF49A">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6">
    <w:nsid w:val="40FE021A"/>
    <w:multiLevelType w:val="hybridMultilevel"/>
    <w:tmpl w:val="9C666A44"/>
    <w:lvl w:ilvl="0" w:tplc="CC8CC8CA">
      <w:start w:val="1"/>
      <w:numFmt w:val="decimal"/>
      <w:lvlText w:val="%1."/>
      <w:lvlJc w:val="left"/>
      <w:pPr>
        <w:tabs>
          <w:tab w:val="num" w:pos="468"/>
        </w:tabs>
        <w:ind w:left="468"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7">
    <w:nsid w:val="42056E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43FE34C8"/>
    <w:multiLevelType w:val="hybridMultilevel"/>
    <w:tmpl w:val="101C5C5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44441F31"/>
    <w:multiLevelType w:val="hybridMultilevel"/>
    <w:tmpl w:val="19286E9A"/>
    <w:lvl w:ilvl="0" w:tplc="04090001">
      <w:start w:val="1"/>
      <w:numFmt w:val="upperRoman"/>
      <w:lvlText w:val="%1."/>
      <w:lvlJc w:val="left"/>
      <w:pPr>
        <w:tabs>
          <w:tab w:val="num" w:pos="1440"/>
        </w:tabs>
        <w:ind w:left="1440" w:hanging="720"/>
      </w:pPr>
      <w:rPr>
        <w:b/>
      </w:rPr>
    </w:lvl>
    <w:lvl w:ilvl="1" w:tplc="04090003">
      <w:start w:val="1"/>
      <w:numFmt w:val="bullet"/>
      <w:lvlRestart w:val="0"/>
      <w:lvlText w:val=""/>
      <w:lvlJc w:val="left"/>
      <w:pPr>
        <w:tabs>
          <w:tab w:val="num" w:pos="2007"/>
        </w:tabs>
        <w:ind w:left="2007" w:hanging="567"/>
      </w:pPr>
      <w:rPr>
        <w:rFonts w:ascii="Symbol" w:hAnsi="Symbol" w:hint="default"/>
        <w:b/>
        <w:color w:val="auto"/>
      </w:rPr>
    </w:lvl>
    <w:lvl w:ilvl="2" w:tplc="04090005">
      <w:start w:val="1"/>
      <w:numFmt w:val="decimal"/>
      <w:pStyle w:val="StyleHeading3AutoBefore5pt2"/>
      <w:lvlText w:val="%3."/>
      <w:lvlJc w:val="left"/>
      <w:pPr>
        <w:tabs>
          <w:tab w:val="num" w:pos="2700"/>
        </w:tabs>
        <w:ind w:left="270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455E76B2"/>
    <w:multiLevelType w:val="hybridMultilevel"/>
    <w:tmpl w:val="8A9026D0"/>
    <w:lvl w:ilvl="0" w:tplc="1DDCE31A">
      <w:start w:val="1"/>
      <w:numFmt w:val="bullet"/>
      <w:lvlText w:val=""/>
      <w:lvlJc w:val="left"/>
      <w:pPr>
        <w:ind w:left="1429" w:hanging="360"/>
      </w:pPr>
      <w:rPr>
        <w:rFonts w:ascii="Webdings" w:hAnsi="Web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1">
    <w:nsid w:val="471837A0"/>
    <w:multiLevelType w:val="hybridMultilevel"/>
    <w:tmpl w:val="E75AF482"/>
    <w:lvl w:ilvl="0" w:tplc="FB9AEBC8">
      <w:start w:val="1"/>
      <w:numFmt w:val="decimal"/>
      <w:lvlText w:val="%1."/>
      <w:lvlJc w:val="left"/>
      <w:pPr>
        <w:ind w:left="3192" w:hanging="360"/>
      </w:pPr>
      <w:rPr>
        <w:rFonts w:hint="default"/>
      </w:rPr>
    </w:lvl>
    <w:lvl w:ilvl="1" w:tplc="04020019">
      <w:start w:val="1"/>
      <w:numFmt w:val="lowerLetter"/>
      <w:lvlText w:val="%2."/>
      <w:lvlJc w:val="left"/>
      <w:pPr>
        <w:ind w:left="3912" w:hanging="360"/>
      </w:pPr>
    </w:lvl>
    <w:lvl w:ilvl="2" w:tplc="0402001B" w:tentative="1">
      <w:start w:val="1"/>
      <w:numFmt w:val="lowerRoman"/>
      <w:lvlText w:val="%3."/>
      <w:lvlJc w:val="right"/>
      <w:pPr>
        <w:ind w:left="4632" w:hanging="180"/>
      </w:pPr>
    </w:lvl>
    <w:lvl w:ilvl="3" w:tplc="0402000F" w:tentative="1">
      <w:start w:val="1"/>
      <w:numFmt w:val="decimal"/>
      <w:lvlText w:val="%4."/>
      <w:lvlJc w:val="left"/>
      <w:pPr>
        <w:ind w:left="5352" w:hanging="360"/>
      </w:pPr>
    </w:lvl>
    <w:lvl w:ilvl="4" w:tplc="04020019" w:tentative="1">
      <w:start w:val="1"/>
      <w:numFmt w:val="lowerLetter"/>
      <w:lvlText w:val="%5."/>
      <w:lvlJc w:val="left"/>
      <w:pPr>
        <w:ind w:left="6072" w:hanging="360"/>
      </w:pPr>
    </w:lvl>
    <w:lvl w:ilvl="5" w:tplc="0402001B" w:tentative="1">
      <w:start w:val="1"/>
      <w:numFmt w:val="lowerRoman"/>
      <w:lvlText w:val="%6."/>
      <w:lvlJc w:val="right"/>
      <w:pPr>
        <w:ind w:left="6792" w:hanging="180"/>
      </w:pPr>
    </w:lvl>
    <w:lvl w:ilvl="6" w:tplc="0402000F" w:tentative="1">
      <w:start w:val="1"/>
      <w:numFmt w:val="decimal"/>
      <w:lvlText w:val="%7."/>
      <w:lvlJc w:val="left"/>
      <w:pPr>
        <w:ind w:left="7512" w:hanging="360"/>
      </w:pPr>
    </w:lvl>
    <w:lvl w:ilvl="7" w:tplc="04020019" w:tentative="1">
      <w:start w:val="1"/>
      <w:numFmt w:val="lowerLetter"/>
      <w:lvlText w:val="%8."/>
      <w:lvlJc w:val="left"/>
      <w:pPr>
        <w:ind w:left="8232" w:hanging="360"/>
      </w:pPr>
    </w:lvl>
    <w:lvl w:ilvl="8" w:tplc="0402001B" w:tentative="1">
      <w:start w:val="1"/>
      <w:numFmt w:val="lowerRoman"/>
      <w:lvlText w:val="%9."/>
      <w:lvlJc w:val="right"/>
      <w:pPr>
        <w:ind w:left="8952" w:hanging="180"/>
      </w:pPr>
    </w:lvl>
  </w:abstractNum>
  <w:abstractNum w:abstractNumId="22">
    <w:nsid w:val="4AF00D1E"/>
    <w:multiLevelType w:val="hybridMultilevel"/>
    <w:tmpl w:val="8452CEBC"/>
    <w:lvl w:ilvl="0" w:tplc="0409000F">
      <w:start w:val="1"/>
      <w:numFmt w:val="bullet"/>
      <w:lvlText w:val=""/>
      <w:lvlJc w:val="left"/>
      <w:pPr>
        <w:tabs>
          <w:tab w:val="num" w:pos="1080"/>
        </w:tabs>
        <w:ind w:left="108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3">
    <w:nsid w:val="4C81267A"/>
    <w:multiLevelType w:val="hybridMultilevel"/>
    <w:tmpl w:val="D354C32C"/>
    <w:lvl w:ilvl="0" w:tplc="AFE8C596">
      <w:start w:val="1"/>
      <w:numFmt w:val="decimal"/>
      <w:lvlText w:val="%1."/>
      <w:lvlJc w:val="left"/>
      <w:pPr>
        <w:tabs>
          <w:tab w:val="num" w:pos="643"/>
        </w:tabs>
        <w:ind w:left="643"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D074720"/>
    <w:multiLevelType w:val="hybridMultilevel"/>
    <w:tmpl w:val="52644FD2"/>
    <w:lvl w:ilvl="0" w:tplc="0402000F">
      <w:start w:val="1"/>
      <w:numFmt w:val="decimal"/>
      <w:lvlText w:val="%1."/>
      <w:lvlJc w:val="left"/>
      <w:pPr>
        <w:ind w:left="1776" w:hanging="360"/>
      </w:pPr>
      <w:rPr>
        <w:rFonts w:hint="default"/>
      </w:rPr>
    </w:lvl>
    <w:lvl w:ilvl="1" w:tplc="04020019">
      <w:start w:val="1"/>
      <w:numFmt w:val="lowerLetter"/>
      <w:lvlText w:val="%2."/>
      <w:lvlJc w:val="left"/>
      <w:pPr>
        <w:ind w:left="2496" w:hanging="360"/>
      </w:pPr>
    </w:lvl>
    <w:lvl w:ilvl="2" w:tplc="0402001B" w:tentative="1">
      <w:start w:val="1"/>
      <w:numFmt w:val="lowerRoman"/>
      <w:lvlText w:val="%3."/>
      <w:lvlJc w:val="right"/>
      <w:pPr>
        <w:ind w:left="3216" w:hanging="180"/>
      </w:pPr>
    </w:lvl>
    <w:lvl w:ilvl="3" w:tplc="0402000F" w:tentative="1">
      <w:start w:val="1"/>
      <w:numFmt w:val="decimal"/>
      <w:lvlText w:val="%4."/>
      <w:lvlJc w:val="left"/>
      <w:pPr>
        <w:ind w:left="3936" w:hanging="360"/>
      </w:pPr>
    </w:lvl>
    <w:lvl w:ilvl="4" w:tplc="04020019" w:tentative="1">
      <w:start w:val="1"/>
      <w:numFmt w:val="lowerLetter"/>
      <w:lvlText w:val="%5."/>
      <w:lvlJc w:val="left"/>
      <w:pPr>
        <w:ind w:left="4656" w:hanging="360"/>
      </w:pPr>
    </w:lvl>
    <w:lvl w:ilvl="5" w:tplc="0402001B" w:tentative="1">
      <w:start w:val="1"/>
      <w:numFmt w:val="lowerRoman"/>
      <w:lvlText w:val="%6."/>
      <w:lvlJc w:val="right"/>
      <w:pPr>
        <w:ind w:left="5376" w:hanging="180"/>
      </w:pPr>
    </w:lvl>
    <w:lvl w:ilvl="6" w:tplc="0402000F" w:tentative="1">
      <w:start w:val="1"/>
      <w:numFmt w:val="decimal"/>
      <w:lvlText w:val="%7."/>
      <w:lvlJc w:val="left"/>
      <w:pPr>
        <w:ind w:left="6096" w:hanging="360"/>
      </w:pPr>
    </w:lvl>
    <w:lvl w:ilvl="7" w:tplc="04020019" w:tentative="1">
      <w:start w:val="1"/>
      <w:numFmt w:val="lowerLetter"/>
      <w:lvlText w:val="%8."/>
      <w:lvlJc w:val="left"/>
      <w:pPr>
        <w:ind w:left="6816" w:hanging="360"/>
      </w:pPr>
    </w:lvl>
    <w:lvl w:ilvl="8" w:tplc="0402001B" w:tentative="1">
      <w:start w:val="1"/>
      <w:numFmt w:val="lowerRoman"/>
      <w:lvlText w:val="%9."/>
      <w:lvlJc w:val="right"/>
      <w:pPr>
        <w:ind w:left="7536" w:hanging="180"/>
      </w:pPr>
    </w:lvl>
  </w:abstractNum>
  <w:abstractNum w:abstractNumId="25">
    <w:nsid w:val="4F913EE6"/>
    <w:multiLevelType w:val="hybridMultilevel"/>
    <w:tmpl w:val="F52E75F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00E742D"/>
    <w:multiLevelType w:val="hybridMultilevel"/>
    <w:tmpl w:val="8326B6B6"/>
    <w:lvl w:ilvl="0" w:tplc="FFFFFFFF">
      <w:start w:val="5"/>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573B4AFE"/>
    <w:multiLevelType w:val="hybridMultilevel"/>
    <w:tmpl w:val="72C0CE14"/>
    <w:lvl w:ilvl="0" w:tplc="CC8CC8CA">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8">
    <w:nsid w:val="58D06FF8"/>
    <w:multiLevelType w:val="multilevel"/>
    <w:tmpl w:val="048CCF94"/>
    <w:lvl w:ilvl="0">
      <w:start w:val="1"/>
      <w:numFmt w:val="decimal"/>
      <w:pStyle w:val="Tab9"/>
      <w:lvlText w:val="%1."/>
      <w:lvlJc w:val="left"/>
      <w:pPr>
        <w:tabs>
          <w:tab w:val="num" w:pos="1200"/>
        </w:tabs>
        <w:ind w:left="1200" w:hanging="360"/>
      </w:pPr>
      <w:rPr>
        <w:rFonts w:hint="default"/>
        <w:sz w:val="28"/>
        <w:szCs w:val="28"/>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9">
    <w:nsid w:val="5B0B7ECB"/>
    <w:multiLevelType w:val="hybridMultilevel"/>
    <w:tmpl w:val="1B722A4E"/>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pStyle w:val="StyleHeading3Justified"/>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30">
    <w:nsid w:val="5C805827"/>
    <w:multiLevelType w:val="hybridMultilevel"/>
    <w:tmpl w:val="16E6FBEA"/>
    <w:lvl w:ilvl="0" w:tplc="04020001">
      <w:start w:val="1"/>
      <w:numFmt w:val="bullet"/>
      <w:lvlText w:val=""/>
      <w:lvlJc w:val="left"/>
      <w:pPr>
        <w:tabs>
          <w:tab w:val="num" w:pos="1287"/>
        </w:tabs>
        <w:ind w:left="1287" w:hanging="360"/>
      </w:pPr>
      <w:rPr>
        <w:rFonts w:ascii="Symbol" w:hAnsi="Symbol"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31">
    <w:nsid w:val="5E453BA0"/>
    <w:multiLevelType w:val="hybridMultilevel"/>
    <w:tmpl w:val="CBAC266E"/>
    <w:lvl w:ilvl="0" w:tplc="CC8CC8CA">
      <w:start w:val="6"/>
      <w:numFmt w:val="decimal"/>
      <w:pStyle w:val="StyleHeading1TimesNewRoman"/>
      <w:lvlText w:val="%1."/>
      <w:lvlJc w:val="left"/>
      <w:pPr>
        <w:tabs>
          <w:tab w:val="num" w:pos="720"/>
        </w:tabs>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602C3A2B"/>
    <w:multiLevelType w:val="hybridMultilevel"/>
    <w:tmpl w:val="9DE01312"/>
    <w:lvl w:ilvl="0" w:tplc="1DDCE31A">
      <w:start w:val="1"/>
      <w:numFmt w:val="bullet"/>
      <w:lvlText w:val=""/>
      <w:lvlJc w:val="left"/>
      <w:pPr>
        <w:ind w:left="1429" w:hanging="360"/>
      </w:pPr>
      <w:rPr>
        <w:rFonts w:ascii="Webdings" w:hAnsi="Webdings" w:hint="default"/>
      </w:rPr>
    </w:lvl>
    <w:lvl w:ilvl="1" w:tplc="1DDCE31A">
      <w:start w:val="1"/>
      <w:numFmt w:val="bullet"/>
      <w:lvlText w:val=""/>
      <w:lvlJc w:val="left"/>
      <w:pPr>
        <w:ind w:left="1778" w:hanging="360"/>
      </w:pPr>
      <w:rPr>
        <w:rFonts w:ascii="Webdings" w:hAnsi="Webdings"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3">
    <w:nsid w:val="62C16125"/>
    <w:multiLevelType w:val="hybridMultilevel"/>
    <w:tmpl w:val="2F4AB21E"/>
    <w:lvl w:ilvl="0" w:tplc="0409000F">
      <w:start w:val="1"/>
      <w:numFmt w:val="bullet"/>
      <w:lvlText w:val=""/>
      <w:lvlJc w:val="left"/>
      <w:pPr>
        <w:tabs>
          <w:tab w:val="num" w:pos="720"/>
        </w:tabs>
        <w:ind w:left="720" w:hanging="360"/>
      </w:pPr>
      <w:rPr>
        <w:rFonts w:ascii="Wingdings" w:hAnsi="Wingdings"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657D3A93"/>
    <w:multiLevelType w:val="hybridMultilevel"/>
    <w:tmpl w:val="47863006"/>
    <w:lvl w:ilvl="0" w:tplc="1DDCE31A">
      <w:start w:val="1"/>
      <w:numFmt w:val="bullet"/>
      <w:lvlText w:val=""/>
      <w:lvlJc w:val="left"/>
      <w:pPr>
        <w:ind w:left="720" w:hanging="360"/>
      </w:pPr>
      <w:rPr>
        <w:rFonts w:ascii="Webdings" w:hAnsi="Webdings" w:hint="default"/>
      </w:rPr>
    </w:lvl>
    <w:lvl w:ilvl="1" w:tplc="1DDCE31A">
      <w:start w:val="1"/>
      <w:numFmt w:val="bullet"/>
      <w:lvlText w:val=""/>
      <w:lvlJc w:val="left"/>
      <w:pPr>
        <w:ind w:left="1440" w:hanging="360"/>
      </w:pPr>
      <w:rPr>
        <w:rFonts w:ascii="Webdings" w:hAnsi="Web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69ED06F8"/>
    <w:multiLevelType w:val="hybridMultilevel"/>
    <w:tmpl w:val="D11A6EFE"/>
    <w:lvl w:ilvl="0" w:tplc="0409000B">
      <w:start w:val="1"/>
      <w:numFmt w:val="decimal"/>
      <w:lvlText w:val="%1."/>
      <w:lvlJc w:val="left"/>
      <w:pPr>
        <w:tabs>
          <w:tab w:val="num" w:pos="720"/>
        </w:tabs>
        <w:ind w:left="720" w:hanging="360"/>
      </w:p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6">
    <w:nsid w:val="6AC97233"/>
    <w:multiLevelType w:val="hybridMultilevel"/>
    <w:tmpl w:val="C90A0EAC"/>
    <w:lvl w:ilvl="0" w:tplc="0409000F">
      <w:start w:val="5"/>
      <w:numFmt w:val="bullet"/>
      <w:lvlText w:val="-"/>
      <w:lvlJc w:val="left"/>
      <w:pPr>
        <w:tabs>
          <w:tab w:val="num" w:pos="1800"/>
        </w:tabs>
        <w:ind w:left="1800" w:hanging="360"/>
      </w:pPr>
      <w:rPr>
        <w:rFonts w:ascii="Times New Roman" w:eastAsia="Times New Roman" w:hAnsi="Times New Roman" w:cs="Times New Roman" w:hint="default"/>
      </w:rPr>
    </w:lvl>
    <w:lvl w:ilvl="1" w:tplc="04090019" w:tentative="1">
      <w:start w:val="1"/>
      <w:numFmt w:val="bullet"/>
      <w:lvlText w:val="o"/>
      <w:lvlJc w:val="left"/>
      <w:pPr>
        <w:tabs>
          <w:tab w:val="num" w:pos="2160"/>
        </w:tabs>
        <w:ind w:left="2160" w:hanging="360"/>
      </w:pPr>
      <w:rPr>
        <w:rFonts w:ascii="Courier New" w:hAnsi="Courier New" w:cs="Courier New" w:hint="default"/>
      </w:rPr>
    </w:lvl>
    <w:lvl w:ilvl="2" w:tplc="0409001B" w:tentative="1">
      <w:start w:val="1"/>
      <w:numFmt w:val="bullet"/>
      <w:lvlText w:val=""/>
      <w:lvlJc w:val="left"/>
      <w:pPr>
        <w:tabs>
          <w:tab w:val="num" w:pos="2880"/>
        </w:tabs>
        <w:ind w:left="2880" w:hanging="360"/>
      </w:pPr>
      <w:rPr>
        <w:rFonts w:ascii="Wingdings" w:hAnsi="Wingdings" w:hint="default"/>
      </w:rPr>
    </w:lvl>
    <w:lvl w:ilvl="3" w:tplc="0409000F" w:tentative="1">
      <w:start w:val="1"/>
      <w:numFmt w:val="bullet"/>
      <w:lvlText w:val=""/>
      <w:lvlJc w:val="left"/>
      <w:pPr>
        <w:tabs>
          <w:tab w:val="num" w:pos="3600"/>
        </w:tabs>
        <w:ind w:left="3600" w:hanging="360"/>
      </w:pPr>
      <w:rPr>
        <w:rFonts w:ascii="Symbol" w:hAnsi="Symbol" w:hint="default"/>
      </w:rPr>
    </w:lvl>
    <w:lvl w:ilvl="4" w:tplc="04090019" w:tentative="1">
      <w:start w:val="1"/>
      <w:numFmt w:val="bullet"/>
      <w:lvlText w:val="o"/>
      <w:lvlJc w:val="left"/>
      <w:pPr>
        <w:tabs>
          <w:tab w:val="num" w:pos="4320"/>
        </w:tabs>
        <w:ind w:left="4320" w:hanging="360"/>
      </w:pPr>
      <w:rPr>
        <w:rFonts w:ascii="Courier New" w:hAnsi="Courier New" w:cs="Courier New" w:hint="default"/>
      </w:rPr>
    </w:lvl>
    <w:lvl w:ilvl="5" w:tplc="0409001B" w:tentative="1">
      <w:start w:val="1"/>
      <w:numFmt w:val="bullet"/>
      <w:lvlText w:val=""/>
      <w:lvlJc w:val="left"/>
      <w:pPr>
        <w:tabs>
          <w:tab w:val="num" w:pos="5040"/>
        </w:tabs>
        <w:ind w:left="5040" w:hanging="360"/>
      </w:pPr>
      <w:rPr>
        <w:rFonts w:ascii="Wingdings" w:hAnsi="Wingdings" w:hint="default"/>
      </w:rPr>
    </w:lvl>
    <w:lvl w:ilvl="6" w:tplc="0409000F" w:tentative="1">
      <w:start w:val="1"/>
      <w:numFmt w:val="bullet"/>
      <w:lvlText w:val=""/>
      <w:lvlJc w:val="left"/>
      <w:pPr>
        <w:tabs>
          <w:tab w:val="num" w:pos="5760"/>
        </w:tabs>
        <w:ind w:left="5760" w:hanging="360"/>
      </w:pPr>
      <w:rPr>
        <w:rFonts w:ascii="Symbol" w:hAnsi="Symbol" w:hint="default"/>
      </w:rPr>
    </w:lvl>
    <w:lvl w:ilvl="7" w:tplc="04090019" w:tentative="1">
      <w:start w:val="1"/>
      <w:numFmt w:val="bullet"/>
      <w:lvlText w:val="o"/>
      <w:lvlJc w:val="left"/>
      <w:pPr>
        <w:tabs>
          <w:tab w:val="num" w:pos="6480"/>
        </w:tabs>
        <w:ind w:left="6480" w:hanging="360"/>
      </w:pPr>
      <w:rPr>
        <w:rFonts w:ascii="Courier New" w:hAnsi="Courier New" w:cs="Courier New" w:hint="default"/>
      </w:rPr>
    </w:lvl>
    <w:lvl w:ilvl="8" w:tplc="0409001B" w:tentative="1">
      <w:start w:val="1"/>
      <w:numFmt w:val="bullet"/>
      <w:lvlText w:val=""/>
      <w:lvlJc w:val="left"/>
      <w:pPr>
        <w:tabs>
          <w:tab w:val="num" w:pos="7200"/>
        </w:tabs>
        <w:ind w:left="7200" w:hanging="360"/>
      </w:pPr>
      <w:rPr>
        <w:rFonts w:ascii="Wingdings" w:hAnsi="Wingdings" w:hint="default"/>
      </w:rPr>
    </w:lvl>
  </w:abstractNum>
  <w:abstractNum w:abstractNumId="37">
    <w:nsid w:val="6DB32866"/>
    <w:multiLevelType w:val="hybridMultilevel"/>
    <w:tmpl w:val="1528173E"/>
    <w:lvl w:ilvl="0" w:tplc="CC8CC8CA">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DF47C7D"/>
    <w:multiLevelType w:val="hybridMultilevel"/>
    <w:tmpl w:val="28965422"/>
    <w:lvl w:ilvl="0" w:tplc="58BEC4C4">
      <w:start w:val="3"/>
      <w:numFmt w:val="bullet"/>
      <w:lvlText w:val="-"/>
      <w:lvlJc w:val="left"/>
      <w:pPr>
        <w:tabs>
          <w:tab w:val="num" w:pos="703"/>
        </w:tabs>
        <w:ind w:left="703" w:hanging="420"/>
      </w:pPr>
      <w:rPr>
        <w:rFonts w:ascii="Times New Roman" w:eastAsia="Times New Roman" w:hAnsi="Times New Roman" w:cs="Times New Roman"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39">
    <w:nsid w:val="6F8C10D0"/>
    <w:multiLevelType w:val="hybridMultilevel"/>
    <w:tmpl w:val="36C80780"/>
    <w:lvl w:ilvl="0" w:tplc="0402000D">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0">
    <w:nsid w:val="79300B46"/>
    <w:multiLevelType w:val="hybridMultilevel"/>
    <w:tmpl w:val="13A4CD5C"/>
    <w:lvl w:ilvl="0" w:tplc="738402D0">
      <w:numFmt w:val="bullet"/>
      <w:lvlText w:val="-"/>
      <w:lvlJc w:val="left"/>
      <w:pPr>
        <w:ind w:left="927" w:hanging="360"/>
      </w:pPr>
      <w:rPr>
        <w:rFonts w:ascii="Times New Roman" w:eastAsia="Times New Roman" w:hAnsi="Times New Roman" w:cs="Times New Roman"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41">
    <w:nsid w:val="7A0D1A36"/>
    <w:multiLevelType w:val="hybridMultilevel"/>
    <w:tmpl w:val="97040896"/>
    <w:lvl w:ilvl="0" w:tplc="5DC263D2">
      <w:start w:val="1"/>
      <w:numFmt w:val="bullet"/>
      <w:lvlText w:val=""/>
      <w:lvlJc w:val="left"/>
      <w:pPr>
        <w:ind w:left="1429" w:hanging="360"/>
      </w:pPr>
      <w:rPr>
        <w:rFonts w:ascii="Symbol" w:hAnsi="Symbol" w:hint="default"/>
      </w:rPr>
    </w:lvl>
    <w:lvl w:ilvl="1" w:tplc="04020019" w:tentative="1">
      <w:start w:val="1"/>
      <w:numFmt w:val="bullet"/>
      <w:lvlText w:val="o"/>
      <w:lvlJc w:val="left"/>
      <w:pPr>
        <w:ind w:left="2149" w:hanging="360"/>
      </w:pPr>
      <w:rPr>
        <w:rFonts w:ascii="Courier New" w:hAnsi="Courier New" w:cs="Courier New" w:hint="default"/>
      </w:rPr>
    </w:lvl>
    <w:lvl w:ilvl="2" w:tplc="0402001B" w:tentative="1">
      <w:start w:val="1"/>
      <w:numFmt w:val="bullet"/>
      <w:lvlText w:val=""/>
      <w:lvlJc w:val="left"/>
      <w:pPr>
        <w:ind w:left="2869" w:hanging="360"/>
      </w:pPr>
      <w:rPr>
        <w:rFonts w:ascii="Wingdings" w:hAnsi="Wingdings" w:hint="default"/>
      </w:rPr>
    </w:lvl>
    <w:lvl w:ilvl="3" w:tplc="0402000F" w:tentative="1">
      <w:start w:val="1"/>
      <w:numFmt w:val="bullet"/>
      <w:lvlText w:val=""/>
      <w:lvlJc w:val="left"/>
      <w:pPr>
        <w:ind w:left="3589" w:hanging="360"/>
      </w:pPr>
      <w:rPr>
        <w:rFonts w:ascii="Symbol" w:hAnsi="Symbol" w:hint="default"/>
      </w:rPr>
    </w:lvl>
    <w:lvl w:ilvl="4" w:tplc="04020019" w:tentative="1">
      <w:start w:val="1"/>
      <w:numFmt w:val="bullet"/>
      <w:lvlText w:val="o"/>
      <w:lvlJc w:val="left"/>
      <w:pPr>
        <w:ind w:left="4309" w:hanging="360"/>
      </w:pPr>
      <w:rPr>
        <w:rFonts w:ascii="Courier New" w:hAnsi="Courier New" w:cs="Courier New" w:hint="default"/>
      </w:rPr>
    </w:lvl>
    <w:lvl w:ilvl="5" w:tplc="0402001B" w:tentative="1">
      <w:start w:val="1"/>
      <w:numFmt w:val="bullet"/>
      <w:lvlText w:val=""/>
      <w:lvlJc w:val="left"/>
      <w:pPr>
        <w:ind w:left="5029" w:hanging="360"/>
      </w:pPr>
      <w:rPr>
        <w:rFonts w:ascii="Wingdings" w:hAnsi="Wingdings" w:hint="default"/>
      </w:rPr>
    </w:lvl>
    <w:lvl w:ilvl="6" w:tplc="0402000F" w:tentative="1">
      <w:start w:val="1"/>
      <w:numFmt w:val="bullet"/>
      <w:lvlText w:val=""/>
      <w:lvlJc w:val="left"/>
      <w:pPr>
        <w:ind w:left="5749" w:hanging="360"/>
      </w:pPr>
      <w:rPr>
        <w:rFonts w:ascii="Symbol" w:hAnsi="Symbol" w:hint="default"/>
      </w:rPr>
    </w:lvl>
    <w:lvl w:ilvl="7" w:tplc="04020019" w:tentative="1">
      <w:start w:val="1"/>
      <w:numFmt w:val="bullet"/>
      <w:lvlText w:val="o"/>
      <w:lvlJc w:val="left"/>
      <w:pPr>
        <w:ind w:left="6469" w:hanging="360"/>
      </w:pPr>
      <w:rPr>
        <w:rFonts w:ascii="Courier New" w:hAnsi="Courier New" w:cs="Courier New" w:hint="default"/>
      </w:rPr>
    </w:lvl>
    <w:lvl w:ilvl="8" w:tplc="0402001B" w:tentative="1">
      <w:start w:val="1"/>
      <w:numFmt w:val="bullet"/>
      <w:lvlText w:val=""/>
      <w:lvlJc w:val="left"/>
      <w:pPr>
        <w:ind w:left="7189" w:hanging="360"/>
      </w:pPr>
      <w:rPr>
        <w:rFonts w:ascii="Wingdings" w:hAnsi="Wingdings" w:hint="default"/>
      </w:rPr>
    </w:lvl>
  </w:abstractNum>
  <w:abstractNum w:abstractNumId="42">
    <w:nsid w:val="7DD7039A"/>
    <w:multiLevelType w:val="hybridMultilevel"/>
    <w:tmpl w:val="D1C0404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Wingdings" w:hAnsi="Wingdings"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7E444256"/>
    <w:multiLevelType w:val="hybridMultilevel"/>
    <w:tmpl w:val="FCEA5FC2"/>
    <w:lvl w:ilvl="0" w:tplc="FFFFFFFF">
      <w:start w:val="1"/>
      <w:numFmt w:val="bullet"/>
      <w:lvlText w:val="-"/>
      <w:lvlJc w:val="left"/>
      <w:pPr>
        <w:tabs>
          <w:tab w:val="num" w:pos="643"/>
        </w:tabs>
        <w:ind w:left="643"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7FF105C6"/>
    <w:multiLevelType w:val="hybridMultilevel"/>
    <w:tmpl w:val="A912AF34"/>
    <w:lvl w:ilvl="0" w:tplc="FFFFFFFF">
      <w:start w:val="1"/>
      <w:numFmt w:val="bullet"/>
      <w:lvlText w:val=""/>
      <w:lvlJc w:val="left"/>
      <w:pPr>
        <w:tabs>
          <w:tab w:val="num" w:pos="720"/>
        </w:tabs>
        <w:ind w:left="720" w:hanging="360"/>
      </w:pPr>
      <w:rPr>
        <w:rFonts w:ascii="Symbol" w:hAnsi="Symbol" w:hint="default"/>
      </w:rPr>
    </w:lvl>
    <w:lvl w:ilvl="1" w:tplc="F8F68A5C">
      <w:numFmt w:val="bullet"/>
      <w:lvlText w:val="•"/>
      <w:lvlJc w:val="left"/>
      <w:pPr>
        <w:ind w:left="2490" w:hanging="141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4"/>
  </w:num>
  <w:num w:numId="12">
    <w:abstractNumId w:val="11"/>
  </w:num>
  <w:num w:numId="13">
    <w:abstractNumId w:val="0"/>
  </w:num>
  <w:num w:numId="14">
    <w:abstractNumId w:val="28"/>
  </w:num>
  <w:num w:numId="15">
    <w:abstractNumId w:val="4"/>
  </w:num>
  <w:num w:numId="16">
    <w:abstractNumId w:val="41"/>
  </w:num>
  <w:num w:numId="17">
    <w:abstractNumId w:val="26"/>
  </w:num>
  <w:num w:numId="18">
    <w:abstractNumId w:val="37"/>
  </w:num>
  <w:num w:numId="19">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num>
  <w:num w:numId="21">
    <w:abstractNumId w:val="13"/>
  </w:num>
  <w:num w:numId="22">
    <w:abstractNumId w:val="23"/>
  </w:num>
  <w:num w:numId="23">
    <w:abstractNumId w:val="25"/>
  </w:num>
  <w:num w:numId="24">
    <w:abstractNumId w:val="7"/>
  </w:num>
  <w:num w:numId="25">
    <w:abstractNumId w:val="35"/>
  </w:num>
  <w:num w:numId="26">
    <w:abstractNumId w:val="16"/>
  </w:num>
  <w:num w:numId="27">
    <w:abstractNumId w:val="27"/>
  </w:num>
  <w:num w:numId="28">
    <w:abstractNumId w:val="6"/>
  </w:num>
  <w:num w:numId="29">
    <w:abstractNumId w:val="36"/>
  </w:num>
  <w:num w:numId="30">
    <w:abstractNumId w:val="8"/>
  </w:num>
  <w:num w:numId="31">
    <w:abstractNumId w:val="12"/>
  </w:num>
  <w:num w:numId="32">
    <w:abstractNumId w:val="10"/>
  </w:num>
  <w:num w:numId="33">
    <w:abstractNumId w:val="9"/>
  </w:num>
  <w:num w:numId="34">
    <w:abstractNumId w:val="17"/>
  </w:num>
  <w:num w:numId="35">
    <w:abstractNumId w:val="15"/>
  </w:num>
  <w:num w:numId="36">
    <w:abstractNumId w:val="40"/>
  </w:num>
  <w:num w:numId="37">
    <w:abstractNumId w:val="2"/>
  </w:num>
  <w:num w:numId="38">
    <w:abstractNumId w:val="1"/>
    <w:lvlOverride w:ilvl="0">
      <w:lvl w:ilvl="0">
        <w:start w:val="65535"/>
        <w:numFmt w:val="bullet"/>
        <w:lvlText w:val="-"/>
        <w:legacy w:legacy="1" w:legacySpace="0" w:legacyIndent="154"/>
        <w:lvlJc w:val="left"/>
        <w:rPr>
          <w:rFonts w:ascii="Times New Roman" w:hAnsi="Times New Roman" w:cs="Times New Roman" w:hint="default"/>
        </w:rPr>
      </w:lvl>
    </w:lvlOverride>
  </w:num>
  <w:num w:numId="39">
    <w:abstractNumId w:val="24"/>
  </w:num>
  <w:num w:numId="40">
    <w:abstractNumId w:val="21"/>
  </w:num>
  <w:num w:numId="41">
    <w:abstractNumId w:val="32"/>
  </w:num>
  <w:num w:numId="42">
    <w:abstractNumId w:val="34"/>
  </w:num>
  <w:num w:numId="43">
    <w:abstractNumId w:val="20"/>
  </w:num>
  <w:num w:numId="44">
    <w:abstractNumId w:val="39"/>
  </w:num>
  <w:num w:numId="4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hyphenationZone w:val="425"/>
  <w:characterSpacingControl w:val="doNotCompress"/>
  <w:savePreviewPicture/>
  <w:hdrShapeDefaults>
    <o:shapedefaults v:ext="edit" spidmax="22529"/>
  </w:hdrShapeDefaults>
  <w:footnotePr>
    <w:footnote w:id="-1"/>
    <w:footnote w:id="0"/>
  </w:footnotePr>
  <w:endnotePr>
    <w:endnote w:id="-1"/>
    <w:endnote w:id="0"/>
  </w:endnotePr>
  <w:compat/>
  <w:rsids>
    <w:rsidRoot w:val="00475685"/>
    <w:rsid w:val="00020892"/>
    <w:rsid w:val="00027298"/>
    <w:rsid w:val="000279E6"/>
    <w:rsid w:val="000665F4"/>
    <w:rsid w:val="000836AB"/>
    <w:rsid w:val="0009245C"/>
    <w:rsid w:val="000A1172"/>
    <w:rsid w:val="000A5917"/>
    <w:rsid w:val="000E1C89"/>
    <w:rsid w:val="000E796A"/>
    <w:rsid w:val="000F23E0"/>
    <w:rsid w:val="000F7315"/>
    <w:rsid w:val="001009D4"/>
    <w:rsid w:val="001020B6"/>
    <w:rsid w:val="0014655B"/>
    <w:rsid w:val="001469A0"/>
    <w:rsid w:val="00152E4B"/>
    <w:rsid w:val="001769B6"/>
    <w:rsid w:val="001815DA"/>
    <w:rsid w:val="00183802"/>
    <w:rsid w:val="00191AF7"/>
    <w:rsid w:val="001926B0"/>
    <w:rsid w:val="001B755C"/>
    <w:rsid w:val="001B766D"/>
    <w:rsid w:val="001F3F85"/>
    <w:rsid w:val="001F5225"/>
    <w:rsid w:val="00230D02"/>
    <w:rsid w:val="00243328"/>
    <w:rsid w:val="00245987"/>
    <w:rsid w:val="002B6A2F"/>
    <w:rsid w:val="002C2DF7"/>
    <w:rsid w:val="002D4D65"/>
    <w:rsid w:val="002E1E23"/>
    <w:rsid w:val="002E33BE"/>
    <w:rsid w:val="002E4A3E"/>
    <w:rsid w:val="002F0AD6"/>
    <w:rsid w:val="00303808"/>
    <w:rsid w:val="003246C8"/>
    <w:rsid w:val="00364D89"/>
    <w:rsid w:val="003706A4"/>
    <w:rsid w:val="00372031"/>
    <w:rsid w:val="00372B22"/>
    <w:rsid w:val="003B23AC"/>
    <w:rsid w:val="003C14D9"/>
    <w:rsid w:val="003C4A15"/>
    <w:rsid w:val="003C50C2"/>
    <w:rsid w:val="003D0951"/>
    <w:rsid w:val="003D6EB0"/>
    <w:rsid w:val="003F267B"/>
    <w:rsid w:val="003F2C88"/>
    <w:rsid w:val="00406D0E"/>
    <w:rsid w:val="0041262D"/>
    <w:rsid w:val="00434601"/>
    <w:rsid w:val="00441A0B"/>
    <w:rsid w:val="004500BF"/>
    <w:rsid w:val="0046327C"/>
    <w:rsid w:val="00475685"/>
    <w:rsid w:val="004B128C"/>
    <w:rsid w:val="004B1DC8"/>
    <w:rsid w:val="004C3B09"/>
    <w:rsid w:val="004D59C1"/>
    <w:rsid w:val="004E7CD0"/>
    <w:rsid w:val="004F340F"/>
    <w:rsid w:val="004F5CF9"/>
    <w:rsid w:val="00510D1C"/>
    <w:rsid w:val="005206D7"/>
    <w:rsid w:val="00521E22"/>
    <w:rsid w:val="00546C88"/>
    <w:rsid w:val="005568AA"/>
    <w:rsid w:val="00563E71"/>
    <w:rsid w:val="00587161"/>
    <w:rsid w:val="0059481B"/>
    <w:rsid w:val="00596AC5"/>
    <w:rsid w:val="005A2547"/>
    <w:rsid w:val="005B6604"/>
    <w:rsid w:val="005D0458"/>
    <w:rsid w:val="005E04D7"/>
    <w:rsid w:val="005F43A8"/>
    <w:rsid w:val="00634E2F"/>
    <w:rsid w:val="00646D75"/>
    <w:rsid w:val="00646D81"/>
    <w:rsid w:val="006507A2"/>
    <w:rsid w:val="006E4105"/>
    <w:rsid w:val="006E4170"/>
    <w:rsid w:val="006E7A99"/>
    <w:rsid w:val="006F3A62"/>
    <w:rsid w:val="006F4454"/>
    <w:rsid w:val="00702191"/>
    <w:rsid w:val="00712E3F"/>
    <w:rsid w:val="007205EB"/>
    <w:rsid w:val="007371A0"/>
    <w:rsid w:val="00741BDD"/>
    <w:rsid w:val="00763570"/>
    <w:rsid w:val="00766711"/>
    <w:rsid w:val="00767518"/>
    <w:rsid w:val="00787B15"/>
    <w:rsid w:val="007C2C2C"/>
    <w:rsid w:val="007C7D26"/>
    <w:rsid w:val="007F0DF5"/>
    <w:rsid w:val="007F3680"/>
    <w:rsid w:val="00802DA7"/>
    <w:rsid w:val="00821124"/>
    <w:rsid w:val="008335BE"/>
    <w:rsid w:val="00865F3E"/>
    <w:rsid w:val="00887E16"/>
    <w:rsid w:val="008D1C2E"/>
    <w:rsid w:val="008E2296"/>
    <w:rsid w:val="008E6927"/>
    <w:rsid w:val="009067D4"/>
    <w:rsid w:val="00941ABD"/>
    <w:rsid w:val="0098404D"/>
    <w:rsid w:val="0098558F"/>
    <w:rsid w:val="00987A05"/>
    <w:rsid w:val="009E245E"/>
    <w:rsid w:val="009F256C"/>
    <w:rsid w:val="00A44AE0"/>
    <w:rsid w:val="00A50C4D"/>
    <w:rsid w:val="00A73605"/>
    <w:rsid w:val="00AA5AE6"/>
    <w:rsid w:val="00AD2E9D"/>
    <w:rsid w:val="00AD55C0"/>
    <w:rsid w:val="00AE49E2"/>
    <w:rsid w:val="00AF2AC7"/>
    <w:rsid w:val="00B20F4D"/>
    <w:rsid w:val="00B37B92"/>
    <w:rsid w:val="00B60643"/>
    <w:rsid w:val="00B63BB9"/>
    <w:rsid w:val="00B733B5"/>
    <w:rsid w:val="00B76E96"/>
    <w:rsid w:val="00B77299"/>
    <w:rsid w:val="00B96D64"/>
    <w:rsid w:val="00BB4FE4"/>
    <w:rsid w:val="00BE0EE5"/>
    <w:rsid w:val="00C07D5F"/>
    <w:rsid w:val="00C10B7C"/>
    <w:rsid w:val="00C11D87"/>
    <w:rsid w:val="00C154EE"/>
    <w:rsid w:val="00C31469"/>
    <w:rsid w:val="00C351F1"/>
    <w:rsid w:val="00C44199"/>
    <w:rsid w:val="00C50015"/>
    <w:rsid w:val="00C756CC"/>
    <w:rsid w:val="00C77B96"/>
    <w:rsid w:val="00C82E9C"/>
    <w:rsid w:val="00CC6829"/>
    <w:rsid w:val="00CD74AB"/>
    <w:rsid w:val="00CF3504"/>
    <w:rsid w:val="00CF70E5"/>
    <w:rsid w:val="00D22B72"/>
    <w:rsid w:val="00D36B03"/>
    <w:rsid w:val="00D477A4"/>
    <w:rsid w:val="00D629D9"/>
    <w:rsid w:val="00D717EA"/>
    <w:rsid w:val="00D94ADC"/>
    <w:rsid w:val="00DA41B1"/>
    <w:rsid w:val="00DB4865"/>
    <w:rsid w:val="00DD738F"/>
    <w:rsid w:val="00DE516B"/>
    <w:rsid w:val="00DF290E"/>
    <w:rsid w:val="00DF7959"/>
    <w:rsid w:val="00DF7DF1"/>
    <w:rsid w:val="00E04320"/>
    <w:rsid w:val="00E2049D"/>
    <w:rsid w:val="00E238B3"/>
    <w:rsid w:val="00E86E19"/>
    <w:rsid w:val="00EA1643"/>
    <w:rsid w:val="00EB3FBE"/>
    <w:rsid w:val="00EC14BA"/>
    <w:rsid w:val="00ED6AAA"/>
    <w:rsid w:val="00EE6239"/>
    <w:rsid w:val="00EF7321"/>
    <w:rsid w:val="00F14E83"/>
    <w:rsid w:val="00F3399B"/>
    <w:rsid w:val="00F369D1"/>
    <w:rsid w:val="00F75799"/>
    <w:rsid w:val="00F80545"/>
    <w:rsid w:val="00FA1805"/>
    <w:rsid w:val="00FA1D43"/>
    <w:rsid w:val="00FC3443"/>
    <w:rsid w:val="00FE4460"/>
    <w:rsid w:val="00FF2E68"/>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uiPriority="0" w:qFormat="1"/>
    <w:lsdException w:name="page number"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First Indent"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507A2"/>
    <w:pPr>
      <w:spacing w:after="0" w:line="240" w:lineRule="auto"/>
    </w:pPr>
    <w:rPr>
      <w:rFonts w:ascii="Times New Roman" w:eastAsia="Times New Roman" w:hAnsi="Times New Roman" w:cs="Times New Roman"/>
      <w:sz w:val="24"/>
      <w:szCs w:val="24"/>
    </w:rPr>
  </w:style>
  <w:style w:type="paragraph" w:styleId="1">
    <w:name w:val="heading 1"/>
    <w:aliases w:val="Char Char Знак Знак Char,Heading 1 Char1 Char,Heading 1 Char Char Char Char Char Char Char Char Char Char Char Char Char Char Char Char Char Char Char Char Char Char Char Char Char Char Char Char,Heading 1 Char Char Char,Numbered - 1,Outline1"/>
    <w:basedOn w:val="a0"/>
    <w:next w:val="a0"/>
    <w:link w:val="10"/>
    <w:qFormat/>
    <w:rsid w:val="006507A2"/>
    <w:pPr>
      <w:keepNext/>
      <w:spacing w:before="240" w:after="60"/>
      <w:jc w:val="both"/>
      <w:outlineLvl w:val="0"/>
    </w:pPr>
    <w:rPr>
      <w:rFonts w:ascii="Times New Roman Bold" w:hAnsi="Times New Roman Bold" w:cs="Arial"/>
      <w:b/>
      <w:bCs/>
      <w:i/>
      <w:kern w:val="32"/>
      <w:szCs w:val="32"/>
      <w:lang w:eastAsia="bg-BG"/>
    </w:rPr>
  </w:style>
  <w:style w:type="paragraph" w:styleId="2">
    <w:name w:val="heading 2"/>
    <w:aliases w:val="Head 2,Heading 2 Char Char Char Char Char Char Char Char Char Char Char Char Char Char1,Heading 2 Char Char Char Char Char Char Char Char Char Char Char Char Char Char Char1,Heading 21 Char Char Char Char Char Char"/>
    <w:basedOn w:val="a0"/>
    <w:next w:val="a0"/>
    <w:link w:val="20"/>
    <w:qFormat/>
    <w:rsid w:val="006507A2"/>
    <w:pPr>
      <w:keepNext/>
      <w:spacing w:before="240" w:after="60"/>
      <w:ind w:left="284"/>
      <w:jc w:val="both"/>
      <w:outlineLvl w:val="1"/>
    </w:pPr>
    <w:rPr>
      <w:rFonts w:ascii="Times New Roman Bold" w:hAnsi="Times New Roman Bold" w:cs="Arial"/>
      <w:b/>
      <w:bCs/>
      <w:i/>
      <w:iCs/>
      <w:szCs w:val="28"/>
      <w:lang w:eastAsia="bg-BG"/>
    </w:rPr>
  </w:style>
  <w:style w:type="paragraph" w:styleId="30">
    <w:name w:val="heading 3"/>
    <w:basedOn w:val="a0"/>
    <w:next w:val="a0"/>
    <w:link w:val="31"/>
    <w:qFormat/>
    <w:rsid w:val="006507A2"/>
    <w:pPr>
      <w:keepNext/>
      <w:tabs>
        <w:tab w:val="left" w:pos="851"/>
      </w:tabs>
      <w:spacing w:before="120"/>
      <w:ind w:left="851"/>
      <w:jc w:val="both"/>
      <w:outlineLvl w:val="2"/>
    </w:pPr>
    <w:rPr>
      <w:rFonts w:ascii="Times New Roman Bold" w:hAnsi="Times New Roman Bold"/>
      <w:b/>
      <w:i/>
      <w:lang w:eastAsia="bg-BG"/>
    </w:rPr>
  </w:style>
  <w:style w:type="paragraph" w:styleId="4">
    <w:name w:val="heading 4"/>
    <w:aliases w:val="Heading 4 Char Char Char Char"/>
    <w:basedOn w:val="a0"/>
    <w:next w:val="a0"/>
    <w:link w:val="40"/>
    <w:qFormat/>
    <w:rsid w:val="006507A2"/>
    <w:pPr>
      <w:keepNext/>
      <w:spacing w:before="120"/>
      <w:ind w:left="1418"/>
      <w:jc w:val="both"/>
      <w:outlineLvl w:val="3"/>
    </w:pPr>
    <w:rPr>
      <w:rFonts w:ascii="Times New Roman Bold" w:hAnsi="Times New Roman Bold"/>
      <w:b/>
      <w:bCs/>
      <w:i/>
      <w:szCs w:val="28"/>
      <w:lang w:eastAsia="bg-BG"/>
    </w:rPr>
  </w:style>
  <w:style w:type="paragraph" w:styleId="50">
    <w:name w:val="heading 5"/>
    <w:aliases w:val="Tables"/>
    <w:basedOn w:val="a0"/>
    <w:next w:val="a0"/>
    <w:link w:val="51"/>
    <w:qFormat/>
    <w:rsid w:val="006507A2"/>
    <w:pPr>
      <w:spacing w:before="240" w:after="60"/>
      <w:ind w:left="1701"/>
      <w:jc w:val="both"/>
      <w:outlineLvl w:val="4"/>
    </w:pPr>
    <w:rPr>
      <w:rFonts w:ascii="Times New Roman Bold" w:hAnsi="Times New Roman Bold"/>
      <w:b/>
      <w:bCs/>
      <w:i/>
      <w:iCs/>
      <w:szCs w:val="26"/>
      <w:lang w:eastAsia="bg-BG"/>
    </w:rPr>
  </w:style>
  <w:style w:type="paragraph" w:styleId="6">
    <w:name w:val="heading 6"/>
    <w:aliases w:val="Figures"/>
    <w:basedOn w:val="a0"/>
    <w:next w:val="a0"/>
    <w:link w:val="60"/>
    <w:qFormat/>
    <w:rsid w:val="006507A2"/>
    <w:pPr>
      <w:spacing w:before="120"/>
      <w:ind w:left="1418"/>
      <w:outlineLvl w:val="5"/>
    </w:pPr>
    <w:rPr>
      <w:rFonts w:ascii="Times New Roman Bold" w:hAnsi="Times New Roman Bold"/>
      <w:b/>
      <w:bCs/>
      <w:i/>
      <w:szCs w:val="22"/>
    </w:rPr>
  </w:style>
  <w:style w:type="paragraph" w:styleId="7">
    <w:name w:val="heading 7"/>
    <w:aliases w:val="Heading 5a"/>
    <w:basedOn w:val="a0"/>
    <w:next w:val="a0"/>
    <w:link w:val="70"/>
    <w:qFormat/>
    <w:rsid w:val="006507A2"/>
    <w:pPr>
      <w:spacing w:before="240" w:after="60"/>
      <w:outlineLvl w:val="6"/>
    </w:pPr>
    <w:rPr>
      <w:lang w:eastAsia="bg-BG"/>
    </w:rPr>
  </w:style>
  <w:style w:type="paragraph" w:styleId="8">
    <w:name w:val="heading 8"/>
    <w:basedOn w:val="a0"/>
    <w:next w:val="a0"/>
    <w:link w:val="80"/>
    <w:qFormat/>
    <w:rsid w:val="006507A2"/>
    <w:pPr>
      <w:spacing w:before="240" w:after="60"/>
      <w:outlineLvl w:val="7"/>
    </w:pPr>
    <w:rPr>
      <w:i/>
      <w:iCs/>
      <w:lang w:eastAsia="bg-BG"/>
    </w:rPr>
  </w:style>
  <w:style w:type="paragraph" w:styleId="9">
    <w:name w:val="heading 9"/>
    <w:basedOn w:val="a0"/>
    <w:next w:val="a0"/>
    <w:link w:val="90"/>
    <w:qFormat/>
    <w:rsid w:val="006507A2"/>
    <w:pPr>
      <w:tabs>
        <w:tab w:val="num" w:pos="2304"/>
      </w:tabs>
      <w:spacing w:before="240" w:after="60"/>
      <w:ind w:left="2304" w:hanging="1584"/>
      <w:outlineLvl w:val="8"/>
    </w:pPr>
    <w:rPr>
      <w:rFonts w:ascii="Arial" w:hAnsi="Arial" w:cs="Arial"/>
      <w:sz w:val="22"/>
      <w:szCs w:val="22"/>
      <w:lang w:eastAsia="bg-B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лавие 1 Знак"/>
    <w:aliases w:val="Char Char Знак Знак Char Знак,Heading 1 Char1 Char Знак,Heading 1 Char Char Char Char Char Char Char Char Char Char Char Char Char Char Char Char Char Char Char Char Char Char Char Char Char Char Char Char Знак,Numbered - 1 Знак"/>
    <w:basedOn w:val="a1"/>
    <w:link w:val="1"/>
    <w:rsid w:val="006507A2"/>
    <w:rPr>
      <w:rFonts w:ascii="Times New Roman Bold" w:eastAsia="Times New Roman" w:hAnsi="Times New Roman Bold" w:cs="Arial"/>
      <w:b/>
      <w:bCs/>
      <w:i/>
      <w:kern w:val="32"/>
      <w:sz w:val="24"/>
      <w:szCs w:val="32"/>
      <w:lang w:eastAsia="bg-BG"/>
    </w:rPr>
  </w:style>
  <w:style w:type="character" w:customStyle="1" w:styleId="20">
    <w:name w:val="Заглавие 2 Знак"/>
    <w:aliases w:val="Head 2 Знак,Heading 2 Char Char Char Char Char Char Char Char Char Char Char Char Char Char1 Знак,Heading 2 Char Char Char Char Char Char Char Char Char Char Char Char Char Char Char1 Знак,Heading 21 Char Char Char Char Char Char Знак"/>
    <w:basedOn w:val="a1"/>
    <w:link w:val="2"/>
    <w:rsid w:val="006507A2"/>
    <w:rPr>
      <w:rFonts w:ascii="Times New Roman Bold" w:eastAsia="Times New Roman" w:hAnsi="Times New Roman Bold" w:cs="Arial"/>
      <w:b/>
      <w:bCs/>
      <w:i/>
      <w:iCs/>
      <w:sz w:val="24"/>
      <w:szCs w:val="28"/>
      <w:lang w:eastAsia="bg-BG"/>
    </w:rPr>
  </w:style>
  <w:style w:type="character" w:customStyle="1" w:styleId="31">
    <w:name w:val="Заглавие 3 Знак"/>
    <w:basedOn w:val="a1"/>
    <w:link w:val="30"/>
    <w:rsid w:val="006507A2"/>
    <w:rPr>
      <w:rFonts w:ascii="Times New Roman Bold" w:eastAsia="Times New Roman" w:hAnsi="Times New Roman Bold" w:cs="Times New Roman"/>
      <w:b/>
      <w:i/>
      <w:sz w:val="24"/>
      <w:szCs w:val="24"/>
      <w:lang w:eastAsia="bg-BG"/>
    </w:rPr>
  </w:style>
  <w:style w:type="character" w:customStyle="1" w:styleId="40">
    <w:name w:val="Заглавие 4 Знак"/>
    <w:aliases w:val="Heading 4 Char Char Char Char Знак"/>
    <w:basedOn w:val="a1"/>
    <w:link w:val="4"/>
    <w:rsid w:val="006507A2"/>
    <w:rPr>
      <w:rFonts w:ascii="Times New Roman Bold" w:eastAsia="Times New Roman" w:hAnsi="Times New Roman Bold" w:cs="Times New Roman"/>
      <w:b/>
      <w:bCs/>
      <w:i/>
      <w:sz w:val="24"/>
      <w:szCs w:val="28"/>
      <w:lang w:eastAsia="bg-BG"/>
    </w:rPr>
  </w:style>
  <w:style w:type="character" w:customStyle="1" w:styleId="51">
    <w:name w:val="Заглавие 5 Знак"/>
    <w:aliases w:val="Tables Знак"/>
    <w:basedOn w:val="a1"/>
    <w:link w:val="50"/>
    <w:rsid w:val="006507A2"/>
    <w:rPr>
      <w:rFonts w:ascii="Times New Roman Bold" w:eastAsia="Times New Roman" w:hAnsi="Times New Roman Bold" w:cs="Times New Roman"/>
      <w:b/>
      <w:bCs/>
      <w:i/>
      <w:iCs/>
      <w:sz w:val="24"/>
      <w:szCs w:val="26"/>
      <w:lang w:eastAsia="bg-BG"/>
    </w:rPr>
  </w:style>
  <w:style w:type="character" w:customStyle="1" w:styleId="60">
    <w:name w:val="Заглавие 6 Знак"/>
    <w:aliases w:val="Figures Знак"/>
    <w:basedOn w:val="a1"/>
    <w:link w:val="6"/>
    <w:rsid w:val="006507A2"/>
    <w:rPr>
      <w:rFonts w:ascii="Times New Roman Bold" w:eastAsia="Times New Roman" w:hAnsi="Times New Roman Bold" w:cs="Times New Roman"/>
      <w:b/>
      <w:bCs/>
      <w:i/>
      <w:sz w:val="24"/>
    </w:rPr>
  </w:style>
  <w:style w:type="character" w:customStyle="1" w:styleId="70">
    <w:name w:val="Заглавие 7 Знак"/>
    <w:aliases w:val="Heading 5a Знак"/>
    <w:basedOn w:val="a1"/>
    <w:link w:val="7"/>
    <w:rsid w:val="006507A2"/>
    <w:rPr>
      <w:rFonts w:ascii="Times New Roman" w:eastAsia="Times New Roman" w:hAnsi="Times New Roman" w:cs="Times New Roman"/>
      <w:sz w:val="24"/>
      <w:szCs w:val="24"/>
      <w:lang w:eastAsia="bg-BG"/>
    </w:rPr>
  </w:style>
  <w:style w:type="character" w:customStyle="1" w:styleId="80">
    <w:name w:val="Заглавие 8 Знак"/>
    <w:basedOn w:val="a1"/>
    <w:link w:val="8"/>
    <w:rsid w:val="006507A2"/>
    <w:rPr>
      <w:rFonts w:ascii="Times New Roman" w:eastAsia="Times New Roman" w:hAnsi="Times New Roman" w:cs="Times New Roman"/>
      <w:i/>
      <w:iCs/>
      <w:sz w:val="24"/>
      <w:szCs w:val="24"/>
      <w:lang w:eastAsia="bg-BG"/>
    </w:rPr>
  </w:style>
  <w:style w:type="character" w:customStyle="1" w:styleId="90">
    <w:name w:val="Заглавие 9 Знак"/>
    <w:basedOn w:val="a1"/>
    <w:link w:val="9"/>
    <w:rsid w:val="006507A2"/>
    <w:rPr>
      <w:rFonts w:ascii="Arial" w:eastAsia="Times New Roman" w:hAnsi="Arial" w:cs="Arial"/>
      <w:lang w:eastAsia="bg-BG"/>
    </w:rPr>
  </w:style>
  <w:style w:type="paragraph" w:customStyle="1" w:styleId="CharChar15CharCharChar1">
    <w:name w:val="Char Char15 Char Char Char1"/>
    <w:basedOn w:val="a0"/>
    <w:rsid w:val="006507A2"/>
    <w:pPr>
      <w:spacing w:after="160" w:line="240" w:lineRule="exact"/>
    </w:pPr>
    <w:rPr>
      <w:rFonts w:ascii="Tahoma" w:hAnsi="Tahoma"/>
      <w:sz w:val="20"/>
      <w:szCs w:val="20"/>
      <w:lang w:val="en-US"/>
    </w:rPr>
  </w:style>
  <w:style w:type="paragraph" w:styleId="a4">
    <w:name w:val="footer"/>
    <w:basedOn w:val="a0"/>
    <w:link w:val="a5"/>
    <w:uiPriority w:val="99"/>
    <w:rsid w:val="006507A2"/>
    <w:pPr>
      <w:tabs>
        <w:tab w:val="center" w:pos="4536"/>
        <w:tab w:val="right" w:pos="9072"/>
      </w:tabs>
    </w:pPr>
  </w:style>
  <w:style w:type="character" w:customStyle="1" w:styleId="a5">
    <w:name w:val="Долен колонтитул Знак"/>
    <w:basedOn w:val="a1"/>
    <w:link w:val="a4"/>
    <w:uiPriority w:val="99"/>
    <w:rsid w:val="006507A2"/>
    <w:rPr>
      <w:rFonts w:ascii="Times New Roman" w:eastAsia="Times New Roman" w:hAnsi="Times New Roman" w:cs="Times New Roman"/>
      <w:sz w:val="24"/>
      <w:szCs w:val="24"/>
    </w:rPr>
  </w:style>
  <w:style w:type="character" w:styleId="a6">
    <w:name w:val="page number"/>
    <w:basedOn w:val="a1"/>
    <w:rsid w:val="006507A2"/>
  </w:style>
  <w:style w:type="character" w:styleId="a7">
    <w:name w:val="Hyperlink"/>
    <w:basedOn w:val="a1"/>
    <w:unhideWhenUsed/>
    <w:rsid w:val="006507A2"/>
    <w:rPr>
      <w:color w:val="0000FF"/>
      <w:u w:val="single"/>
    </w:rPr>
  </w:style>
  <w:style w:type="paragraph" w:styleId="11">
    <w:name w:val="toc 1"/>
    <w:basedOn w:val="a0"/>
    <w:next w:val="a0"/>
    <w:autoRedefine/>
    <w:unhideWhenUsed/>
    <w:rsid w:val="006507A2"/>
    <w:pPr>
      <w:tabs>
        <w:tab w:val="right" w:pos="9062"/>
      </w:tabs>
      <w:jc w:val="both"/>
    </w:pPr>
    <w:rPr>
      <w:b/>
      <w:bCs/>
      <w:sz w:val="20"/>
      <w:szCs w:val="20"/>
      <w:lang w:eastAsia="bg-BG"/>
    </w:rPr>
  </w:style>
  <w:style w:type="character" w:customStyle="1" w:styleId="a8">
    <w:name w:val="Текст на коментар Знак"/>
    <w:basedOn w:val="a1"/>
    <w:link w:val="a9"/>
    <w:semiHidden/>
    <w:rsid w:val="006507A2"/>
    <w:rPr>
      <w:lang w:val="en-US"/>
    </w:rPr>
  </w:style>
  <w:style w:type="paragraph" w:styleId="a9">
    <w:name w:val="annotation text"/>
    <w:basedOn w:val="a0"/>
    <w:link w:val="a8"/>
    <w:semiHidden/>
    <w:unhideWhenUsed/>
    <w:rsid w:val="006507A2"/>
    <w:rPr>
      <w:rFonts w:asciiTheme="minorHAnsi" w:eastAsiaTheme="minorHAnsi" w:hAnsiTheme="minorHAnsi" w:cstheme="minorBidi"/>
      <w:sz w:val="22"/>
      <w:szCs w:val="22"/>
      <w:lang w:val="en-US"/>
    </w:rPr>
  </w:style>
  <w:style w:type="character" w:customStyle="1" w:styleId="12">
    <w:name w:val="Текст на коментар Знак1"/>
    <w:basedOn w:val="a1"/>
    <w:uiPriority w:val="99"/>
    <w:semiHidden/>
    <w:rsid w:val="006507A2"/>
    <w:rPr>
      <w:rFonts w:ascii="Times New Roman" w:eastAsia="Times New Roman" w:hAnsi="Times New Roman" w:cs="Times New Roman"/>
      <w:sz w:val="20"/>
      <w:szCs w:val="20"/>
    </w:rPr>
  </w:style>
  <w:style w:type="character" w:customStyle="1" w:styleId="aa">
    <w:name w:val="Горен колонтитул Знак"/>
    <w:basedOn w:val="a1"/>
    <w:link w:val="ab"/>
    <w:rsid w:val="006507A2"/>
    <w:rPr>
      <w:sz w:val="24"/>
      <w:szCs w:val="24"/>
      <w:lang w:val="en-US"/>
    </w:rPr>
  </w:style>
  <w:style w:type="paragraph" w:styleId="ab">
    <w:name w:val="header"/>
    <w:basedOn w:val="a0"/>
    <w:link w:val="aa"/>
    <w:unhideWhenUsed/>
    <w:rsid w:val="006507A2"/>
    <w:pPr>
      <w:tabs>
        <w:tab w:val="center" w:pos="4703"/>
        <w:tab w:val="right" w:pos="9406"/>
      </w:tabs>
    </w:pPr>
    <w:rPr>
      <w:rFonts w:asciiTheme="minorHAnsi" w:eastAsiaTheme="minorHAnsi" w:hAnsiTheme="minorHAnsi" w:cstheme="minorBidi"/>
      <w:lang w:val="en-US"/>
    </w:rPr>
  </w:style>
  <w:style w:type="character" w:customStyle="1" w:styleId="13">
    <w:name w:val="Горен колонтитул Знак1"/>
    <w:basedOn w:val="a1"/>
    <w:uiPriority w:val="99"/>
    <w:semiHidden/>
    <w:rsid w:val="006507A2"/>
    <w:rPr>
      <w:rFonts w:ascii="Times New Roman" w:eastAsia="Times New Roman" w:hAnsi="Times New Roman" w:cs="Times New Roman"/>
      <w:sz w:val="24"/>
      <w:szCs w:val="24"/>
    </w:rPr>
  </w:style>
  <w:style w:type="paragraph" w:styleId="ac">
    <w:name w:val="Title"/>
    <w:basedOn w:val="a0"/>
    <w:link w:val="ad"/>
    <w:qFormat/>
    <w:rsid w:val="006507A2"/>
    <w:pPr>
      <w:tabs>
        <w:tab w:val="left" w:pos="180"/>
      </w:tabs>
      <w:spacing w:line="480" w:lineRule="auto"/>
      <w:jc w:val="center"/>
    </w:pPr>
    <w:rPr>
      <w:b/>
      <w:iCs/>
      <w:lang w:eastAsia="bg-BG"/>
    </w:rPr>
  </w:style>
  <w:style w:type="character" w:customStyle="1" w:styleId="ad">
    <w:name w:val="Заглавие Знак"/>
    <w:basedOn w:val="a1"/>
    <w:link w:val="ac"/>
    <w:rsid w:val="006507A2"/>
    <w:rPr>
      <w:rFonts w:ascii="Times New Roman" w:eastAsia="Times New Roman" w:hAnsi="Times New Roman" w:cs="Times New Roman"/>
      <w:b/>
      <w:iCs/>
      <w:sz w:val="24"/>
      <w:szCs w:val="24"/>
      <w:lang w:eastAsia="bg-BG"/>
    </w:rPr>
  </w:style>
  <w:style w:type="character" w:customStyle="1" w:styleId="ae">
    <w:name w:val="Основен текст Знак"/>
    <w:aliases w:val="block style Знак,Body Text Char Char Char Char Знак,Texto independiente 1 Знак"/>
    <w:basedOn w:val="a1"/>
    <w:link w:val="af"/>
    <w:rsid w:val="006507A2"/>
    <w:rPr>
      <w:sz w:val="24"/>
      <w:szCs w:val="24"/>
      <w:lang w:val="en-US"/>
    </w:rPr>
  </w:style>
  <w:style w:type="paragraph" w:styleId="af">
    <w:name w:val="Body Text"/>
    <w:aliases w:val="block style,Body Text Char Char Char Char,Texto independiente 1"/>
    <w:basedOn w:val="a0"/>
    <w:link w:val="ae"/>
    <w:unhideWhenUsed/>
    <w:rsid w:val="006507A2"/>
    <w:pPr>
      <w:spacing w:after="120"/>
    </w:pPr>
    <w:rPr>
      <w:rFonts w:asciiTheme="minorHAnsi" w:eastAsiaTheme="minorHAnsi" w:hAnsiTheme="minorHAnsi" w:cstheme="minorBidi"/>
      <w:lang w:val="en-US"/>
    </w:rPr>
  </w:style>
  <w:style w:type="character" w:customStyle="1" w:styleId="14">
    <w:name w:val="Основен текст Знак1"/>
    <w:basedOn w:val="a1"/>
    <w:uiPriority w:val="99"/>
    <w:semiHidden/>
    <w:rsid w:val="006507A2"/>
    <w:rPr>
      <w:rFonts w:ascii="Times New Roman" w:eastAsia="Times New Roman" w:hAnsi="Times New Roman" w:cs="Times New Roman"/>
      <w:sz w:val="24"/>
      <w:szCs w:val="24"/>
    </w:rPr>
  </w:style>
  <w:style w:type="character" w:customStyle="1" w:styleId="af0">
    <w:name w:val="Основен текст с отстъп Знак"/>
    <w:basedOn w:val="a1"/>
    <w:link w:val="af1"/>
    <w:rsid w:val="006507A2"/>
    <w:rPr>
      <w:sz w:val="24"/>
      <w:szCs w:val="24"/>
      <w:lang w:eastAsia="bg-BG"/>
    </w:rPr>
  </w:style>
  <w:style w:type="paragraph" w:styleId="af1">
    <w:name w:val="Body Text Indent"/>
    <w:basedOn w:val="a0"/>
    <w:link w:val="af0"/>
    <w:unhideWhenUsed/>
    <w:rsid w:val="006507A2"/>
    <w:pPr>
      <w:spacing w:after="120"/>
      <w:ind w:left="360"/>
    </w:pPr>
    <w:rPr>
      <w:rFonts w:asciiTheme="minorHAnsi" w:eastAsiaTheme="minorHAnsi" w:hAnsiTheme="minorHAnsi" w:cstheme="minorBidi"/>
      <w:lang w:eastAsia="bg-BG"/>
    </w:rPr>
  </w:style>
  <w:style w:type="character" w:customStyle="1" w:styleId="15">
    <w:name w:val="Основен текст с отстъп Знак1"/>
    <w:basedOn w:val="a1"/>
    <w:uiPriority w:val="99"/>
    <w:semiHidden/>
    <w:rsid w:val="006507A2"/>
    <w:rPr>
      <w:rFonts w:ascii="Times New Roman" w:eastAsia="Times New Roman" w:hAnsi="Times New Roman" w:cs="Times New Roman"/>
      <w:sz w:val="24"/>
      <w:szCs w:val="24"/>
    </w:rPr>
  </w:style>
  <w:style w:type="character" w:customStyle="1" w:styleId="af2">
    <w:name w:val="Основен текст отстъп първи ред Знак"/>
    <w:basedOn w:val="ae"/>
    <w:link w:val="af3"/>
    <w:semiHidden/>
    <w:rsid w:val="006507A2"/>
    <w:rPr>
      <w:sz w:val="24"/>
      <w:szCs w:val="24"/>
      <w:lang w:val="en-US"/>
    </w:rPr>
  </w:style>
  <w:style w:type="paragraph" w:styleId="af3">
    <w:name w:val="Body Text First Indent"/>
    <w:basedOn w:val="af"/>
    <w:link w:val="af2"/>
    <w:semiHidden/>
    <w:unhideWhenUsed/>
    <w:rsid w:val="006507A2"/>
    <w:pPr>
      <w:ind w:firstLine="210"/>
    </w:pPr>
  </w:style>
  <w:style w:type="character" w:customStyle="1" w:styleId="16">
    <w:name w:val="Основен текст отстъп първи ред Знак1"/>
    <w:basedOn w:val="14"/>
    <w:uiPriority w:val="99"/>
    <w:semiHidden/>
    <w:rsid w:val="006507A2"/>
    <w:rPr>
      <w:rFonts w:ascii="Times New Roman" w:eastAsia="Times New Roman" w:hAnsi="Times New Roman" w:cs="Times New Roman"/>
      <w:sz w:val="24"/>
      <w:szCs w:val="24"/>
    </w:rPr>
  </w:style>
  <w:style w:type="character" w:customStyle="1" w:styleId="21">
    <w:name w:val="Основен текст 2 Знак"/>
    <w:basedOn w:val="a1"/>
    <w:link w:val="22"/>
    <w:rsid w:val="006507A2"/>
    <w:rPr>
      <w:b/>
      <w:sz w:val="24"/>
      <w:lang w:eastAsia="bg-BG"/>
    </w:rPr>
  </w:style>
  <w:style w:type="paragraph" w:styleId="22">
    <w:name w:val="Body Text 2"/>
    <w:basedOn w:val="a0"/>
    <w:link w:val="21"/>
    <w:unhideWhenUsed/>
    <w:rsid w:val="006507A2"/>
    <w:rPr>
      <w:rFonts w:asciiTheme="minorHAnsi" w:eastAsiaTheme="minorHAnsi" w:hAnsiTheme="minorHAnsi" w:cstheme="minorBidi"/>
      <w:b/>
      <w:szCs w:val="22"/>
      <w:lang w:eastAsia="bg-BG"/>
    </w:rPr>
  </w:style>
  <w:style w:type="character" w:customStyle="1" w:styleId="210">
    <w:name w:val="Основен текст 2 Знак1"/>
    <w:basedOn w:val="a1"/>
    <w:uiPriority w:val="99"/>
    <w:semiHidden/>
    <w:rsid w:val="006507A2"/>
    <w:rPr>
      <w:rFonts w:ascii="Times New Roman" w:eastAsia="Times New Roman" w:hAnsi="Times New Roman" w:cs="Times New Roman"/>
      <w:sz w:val="24"/>
      <w:szCs w:val="24"/>
    </w:rPr>
  </w:style>
  <w:style w:type="character" w:customStyle="1" w:styleId="BodyText3Char1">
    <w:name w:val="Body Text 3 Char1"/>
    <w:aliases w:val="Char2 Char Char,Char2 Char1,Char2 Char,Char2 Char Char Char1, Char2 Char1,Char2 Char Char Char"/>
    <w:basedOn w:val="a1"/>
    <w:link w:val="BodyText31"/>
    <w:rsid w:val="006507A2"/>
    <w:rPr>
      <w:sz w:val="16"/>
      <w:szCs w:val="16"/>
      <w:lang w:eastAsia="bg-BG"/>
    </w:rPr>
  </w:style>
  <w:style w:type="paragraph" w:customStyle="1" w:styleId="BodyText31">
    <w:name w:val="Body Text 31"/>
    <w:aliases w:val="Char2"/>
    <w:basedOn w:val="a0"/>
    <w:link w:val="BodyText3Char1"/>
    <w:rsid w:val="006507A2"/>
    <w:pPr>
      <w:spacing w:after="120"/>
    </w:pPr>
    <w:rPr>
      <w:rFonts w:asciiTheme="minorHAnsi" w:eastAsiaTheme="minorHAnsi" w:hAnsiTheme="minorHAnsi" w:cstheme="minorBidi"/>
      <w:sz w:val="16"/>
      <w:szCs w:val="16"/>
      <w:lang w:eastAsia="bg-BG"/>
    </w:rPr>
  </w:style>
  <w:style w:type="paragraph" w:customStyle="1" w:styleId="NormalWeb1">
    <w:name w:val="Normal (Web)1"/>
    <w:basedOn w:val="a0"/>
    <w:rsid w:val="006507A2"/>
    <w:pPr>
      <w:spacing w:before="150" w:after="150"/>
    </w:pPr>
    <w:rPr>
      <w:szCs w:val="20"/>
      <w:lang w:eastAsia="bg-BG"/>
    </w:rPr>
  </w:style>
  <w:style w:type="paragraph" w:customStyle="1" w:styleId="StyleHeading2Left063cmHanging127cm">
    <w:name w:val="Style Heading 2 + Left:  063 cm Hanging:  127 cm"/>
    <w:basedOn w:val="2"/>
    <w:next w:val="a0"/>
    <w:rsid w:val="006507A2"/>
    <w:pPr>
      <w:tabs>
        <w:tab w:val="num" w:pos="936"/>
      </w:tabs>
      <w:ind w:left="936" w:hanging="576"/>
    </w:pPr>
    <w:rPr>
      <w:rFonts w:ascii="Times New Roman" w:hAnsi="Times New Roman" w:cs="Times New Roman"/>
      <w:i w:val="0"/>
      <w:iCs w:val="0"/>
      <w:szCs w:val="20"/>
      <w:lang w:val="en-US" w:eastAsia="en-US"/>
    </w:rPr>
  </w:style>
  <w:style w:type="paragraph" w:customStyle="1" w:styleId="Char3CharCharCharCharCharCharCharCharCharCharCharChar1CharCharCharCharChar">
    <w:name w:val="Char3 Char Char Char Char Char Char Char Char Char Char Char Char1 Char Char Char Char Char"/>
    <w:basedOn w:val="a0"/>
    <w:rsid w:val="006507A2"/>
    <w:pPr>
      <w:spacing w:after="160" w:line="240" w:lineRule="exact"/>
    </w:pPr>
    <w:rPr>
      <w:rFonts w:ascii="Tahoma" w:hAnsi="Tahoma"/>
      <w:sz w:val="20"/>
      <w:szCs w:val="20"/>
      <w:lang w:val="en-US"/>
    </w:rPr>
  </w:style>
  <w:style w:type="paragraph" w:customStyle="1" w:styleId="CharCharCharChar">
    <w:name w:val="Char Char Char Char"/>
    <w:basedOn w:val="a0"/>
    <w:rsid w:val="006507A2"/>
    <w:pPr>
      <w:tabs>
        <w:tab w:val="left" w:pos="709"/>
      </w:tabs>
    </w:pPr>
    <w:rPr>
      <w:rFonts w:ascii="Tahoma" w:hAnsi="Tahoma"/>
      <w:lang w:val="pl-PL" w:eastAsia="pl-PL"/>
    </w:rPr>
  </w:style>
  <w:style w:type="paragraph" w:customStyle="1" w:styleId="Char">
    <w:name w:val="Char"/>
    <w:basedOn w:val="a0"/>
    <w:rsid w:val="006507A2"/>
    <w:pPr>
      <w:spacing w:after="160" w:line="240" w:lineRule="exact"/>
    </w:pPr>
    <w:rPr>
      <w:rFonts w:ascii="Tahoma" w:hAnsi="Tahoma"/>
      <w:sz w:val="20"/>
      <w:szCs w:val="20"/>
      <w:lang w:val="en-US"/>
    </w:rPr>
  </w:style>
  <w:style w:type="paragraph" w:customStyle="1" w:styleId="CharCharChar">
    <w:name w:val="Char Char Char"/>
    <w:basedOn w:val="a0"/>
    <w:rsid w:val="006507A2"/>
    <w:pPr>
      <w:spacing w:after="160" w:line="240" w:lineRule="exact"/>
    </w:pPr>
    <w:rPr>
      <w:rFonts w:ascii="Tahoma" w:hAnsi="Tahoma"/>
      <w:sz w:val="20"/>
      <w:szCs w:val="20"/>
      <w:lang w:val="en-US"/>
    </w:rPr>
  </w:style>
  <w:style w:type="paragraph" w:customStyle="1" w:styleId="CharChar">
    <w:name w:val="Char Char"/>
    <w:basedOn w:val="a0"/>
    <w:rsid w:val="006507A2"/>
    <w:pPr>
      <w:tabs>
        <w:tab w:val="num" w:pos="2007"/>
      </w:tabs>
      <w:spacing w:after="160" w:line="240" w:lineRule="exact"/>
    </w:pPr>
    <w:rPr>
      <w:rFonts w:ascii="Tahoma" w:hAnsi="Tahoma"/>
      <w:sz w:val="20"/>
      <w:szCs w:val="20"/>
      <w:lang w:val="en-US"/>
    </w:rPr>
  </w:style>
  <w:style w:type="paragraph" w:customStyle="1" w:styleId="NIP1">
    <w:name w:val="NIP1"/>
    <w:basedOn w:val="a0"/>
    <w:autoRedefine/>
    <w:qFormat/>
    <w:rsid w:val="006507A2"/>
    <w:pPr>
      <w:tabs>
        <w:tab w:val="num" w:pos="1440"/>
      </w:tabs>
      <w:spacing w:before="240" w:after="240"/>
      <w:ind w:left="1440" w:hanging="360"/>
      <w:outlineLvl w:val="0"/>
    </w:pPr>
    <w:rPr>
      <w:b/>
      <w:caps/>
      <w:sz w:val="28"/>
      <w:szCs w:val="28"/>
    </w:rPr>
  </w:style>
  <w:style w:type="paragraph" w:customStyle="1" w:styleId="NIP2">
    <w:name w:val="NIP 2"/>
    <w:basedOn w:val="a0"/>
    <w:autoRedefine/>
    <w:qFormat/>
    <w:rsid w:val="006507A2"/>
    <w:pPr>
      <w:tabs>
        <w:tab w:val="num" w:pos="1080"/>
      </w:tabs>
      <w:spacing w:before="120" w:after="60"/>
      <w:ind w:left="1080" w:hanging="360"/>
      <w:outlineLvl w:val="1"/>
    </w:pPr>
    <w:rPr>
      <w:rFonts w:ascii="Times New Roman Bold" w:hAnsi="Times New Roman Bold"/>
      <w:b/>
      <w:bCs/>
      <w:caps/>
      <w:sz w:val="20"/>
      <w:szCs w:val="20"/>
      <w:lang w:eastAsia="bg-BG"/>
    </w:rPr>
  </w:style>
  <w:style w:type="paragraph" w:customStyle="1" w:styleId="DOC">
    <w:name w:val="DOC"/>
    <w:basedOn w:val="a0"/>
    <w:autoRedefine/>
    <w:qFormat/>
    <w:rsid w:val="006507A2"/>
    <w:pPr>
      <w:tabs>
        <w:tab w:val="num" w:pos="720"/>
      </w:tabs>
      <w:spacing w:before="240" w:after="240"/>
      <w:ind w:left="720" w:hanging="360"/>
      <w:outlineLvl w:val="0"/>
    </w:pPr>
    <w:rPr>
      <w:rFonts w:ascii="Times New Roman Bold" w:hAnsi="Times New Roman Bold"/>
      <w:b/>
      <w:caps/>
      <w:noProof/>
      <w:sz w:val="28"/>
      <w:szCs w:val="20"/>
      <w:lang w:val="en-US"/>
    </w:rPr>
  </w:style>
  <w:style w:type="paragraph" w:customStyle="1" w:styleId="DOC1">
    <w:name w:val="DOC1"/>
    <w:basedOn w:val="DOC"/>
    <w:autoRedefine/>
    <w:qFormat/>
    <w:rsid w:val="006507A2"/>
    <w:pPr>
      <w:tabs>
        <w:tab w:val="clear" w:pos="720"/>
        <w:tab w:val="num" w:pos="1800"/>
      </w:tabs>
      <w:spacing w:after="120"/>
      <w:ind w:left="1800"/>
      <w:outlineLvl w:val="1"/>
    </w:pPr>
    <w:rPr>
      <w:sz w:val="24"/>
    </w:rPr>
  </w:style>
  <w:style w:type="paragraph" w:customStyle="1" w:styleId="DOC2">
    <w:name w:val="DOC2"/>
    <w:basedOn w:val="DOC1"/>
    <w:autoRedefine/>
    <w:qFormat/>
    <w:rsid w:val="006507A2"/>
    <w:pPr>
      <w:tabs>
        <w:tab w:val="clear" w:pos="1800"/>
        <w:tab w:val="num" w:pos="2520"/>
      </w:tabs>
      <w:spacing w:before="120"/>
      <w:ind w:left="2520" w:hanging="180"/>
      <w:outlineLvl w:val="2"/>
    </w:pPr>
    <w:rPr>
      <w:caps w:val="0"/>
      <w:smallCaps/>
    </w:rPr>
  </w:style>
  <w:style w:type="paragraph" w:customStyle="1" w:styleId="DOC3">
    <w:name w:val="DOC3"/>
    <w:basedOn w:val="DOC2"/>
    <w:autoRedefine/>
    <w:qFormat/>
    <w:rsid w:val="006507A2"/>
    <w:pPr>
      <w:tabs>
        <w:tab w:val="clear" w:pos="2520"/>
        <w:tab w:val="num" w:pos="3240"/>
      </w:tabs>
      <w:spacing w:after="60"/>
      <w:ind w:left="3240" w:hanging="360"/>
      <w:outlineLvl w:val="3"/>
    </w:pPr>
    <w:rPr>
      <w:caps/>
    </w:rPr>
  </w:style>
  <w:style w:type="paragraph" w:customStyle="1" w:styleId="CharChar1">
    <w:name w:val="Char Char1"/>
    <w:basedOn w:val="a0"/>
    <w:rsid w:val="006507A2"/>
    <w:pPr>
      <w:tabs>
        <w:tab w:val="left" w:pos="709"/>
      </w:tabs>
    </w:pPr>
    <w:rPr>
      <w:rFonts w:ascii="Tahoma" w:hAnsi="Tahoma"/>
      <w:lang w:val="pl-PL" w:eastAsia="pl-PL"/>
    </w:rPr>
  </w:style>
  <w:style w:type="paragraph" w:customStyle="1" w:styleId="CharChar0">
    <w:name w:val="Char Char Знак"/>
    <w:basedOn w:val="a0"/>
    <w:rsid w:val="006507A2"/>
    <w:pPr>
      <w:spacing w:after="160" w:line="240" w:lineRule="exact"/>
    </w:pPr>
    <w:rPr>
      <w:rFonts w:ascii="Tahoma" w:hAnsi="Tahoma"/>
      <w:sz w:val="20"/>
      <w:szCs w:val="20"/>
      <w:lang w:val="en-US"/>
    </w:rPr>
  </w:style>
  <w:style w:type="paragraph" w:customStyle="1" w:styleId="Style1">
    <w:name w:val="Style1"/>
    <w:basedOn w:val="30"/>
    <w:next w:val="4"/>
    <w:rsid w:val="006507A2"/>
    <w:pPr>
      <w:tabs>
        <w:tab w:val="clear" w:pos="851"/>
        <w:tab w:val="num" w:pos="1854"/>
      </w:tabs>
      <w:spacing w:before="240" w:after="60"/>
      <w:ind w:left="1854" w:hanging="360"/>
      <w:jc w:val="left"/>
    </w:pPr>
    <w:rPr>
      <w:rFonts w:ascii="Symbol" w:hAnsi="Symbol" w:cs="Arial"/>
      <w:bCs/>
      <w:i w:val="0"/>
      <w:szCs w:val="26"/>
      <w:lang w:eastAsia="en-US"/>
    </w:rPr>
  </w:style>
  <w:style w:type="character" w:customStyle="1" w:styleId="StyleHeading4Char">
    <w:name w:val="Style Heading 4 Char"/>
    <w:basedOn w:val="31"/>
    <w:link w:val="StyleHeading4"/>
    <w:locked/>
    <w:rsid w:val="006507A2"/>
    <w:rPr>
      <w:rFonts w:ascii="Times New Roman Bold" w:eastAsia="Times New Roman" w:hAnsi="Times New Roman Bold" w:cs="Times New Roman"/>
      <w:b/>
      <w:i/>
      <w:sz w:val="25"/>
      <w:szCs w:val="24"/>
      <w:lang w:eastAsia="bg-BG"/>
    </w:rPr>
  </w:style>
  <w:style w:type="paragraph" w:customStyle="1" w:styleId="StyleHeading4">
    <w:name w:val="Style Heading 4"/>
    <w:aliases w:val="Heading 4 Char Char Char Char + Before:  12 pt Aft..."/>
    <w:basedOn w:val="30"/>
    <w:link w:val="StyleHeading4Char"/>
    <w:rsid w:val="006507A2"/>
    <w:pPr>
      <w:tabs>
        <w:tab w:val="clear" w:pos="851"/>
      </w:tabs>
      <w:spacing w:before="240" w:after="60"/>
      <w:ind w:left="1134"/>
      <w:jc w:val="left"/>
    </w:pPr>
    <w:rPr>
      <w:sz w:val="25"/>
    </w:rPr>
  </w:style>
  <w:style w:type="character" w:customStyle="1" w:styleId="BodyText3Char">
    <w:name w:val="Body Text 3 Char"/>
    <w:basedOn w:val="a1"/>
    <w:locked/>
    <w:rsid w:val="006507A2"/>
    <w:rPr>
      <w:sz w:val="16"/>
      <w:szCs w:val="16"/>
      <w:lang w:val="bg-BG" w:eastAsia="bg-BG"/>
    </w:rPr>
  </w:style>
  <w:style w:type="character" w:customStyle="1" w:styleId="Bibl">
    <w:name w:val="Bibl"/>
    <w:basedOn w:val="a1"/>
    <w:rsid w:val="006507A2"/>
    <w:rPr>
      <w:rFonts w:ascii="Times New Roman" w:hAnsi="Times New Roman" w:cs="Times New Roman" w:hint="default"/>
      <w:spacing w:val="0"/>
      <w:sz w:val="28"/>
    </w:rPr>
  </w:style>
  <w:style w:type="character" w:customStyle="1" w:styleId="Heading1Char1">
    <w:name w:val="Heading 1 Char1"/>
    <w:aliases w:val="Char Char Знак Знак Char Char,Heading 1 Char1 Char Char,Heading 1 Char Char Char Char Char Char Char Char Char Char Char Char Char Char Char Char Char Char Char Char Char Char Char Char Char Char Char Char Char"/>
    <w:basedOn w:val="a1"/>
    <w:rsid w:val="006507A2"/>
    <w:rPr>
      <w:rFonts w:ascii="Cambria" w:eastAsia="Times New Roman" w:hAnsi="Cambria" w:cs="Times New Roman"/>
      <w:b/>
      <w:bCs/>
      <w:color w:val="365F91"/>
      <w:sz w:val="28"/>
      <w:szCs w:val="28"/>
      <w:lang w:val="bg-BG"/>
    </w:rPr>
  </w:style>
  <w:style w:type="paragraph" w:styleId="af4">
    <w:name w:val="Normal Indent"/>
    <w:aliases w:val="Normal Indent Char1,Normal Indent Char Char,Normal Indent Char"/>
    <w:basedOn w:val="a0"/>
    <w:semiHidden/>
    <w:unhideWhenUsed/>
    <w:rsid w:val="006507A2"/>
    <w:pPr>
      <w:tabs>
        <w:tab w:val="num" w:pos="360"/>
      </w:tabs>
      <w:suppressAutoHyphens/>
      <w:spacing w:after="240" w:line="240" w:lineRule="atLeast"/>
      <w:ind w:left="709"/>
      <w:jc w:val="both"/>
    </w:pPr>
    <w:rPr>
      <w:rFonts w:ascii="Arial" w:hAnsi="Arial"/>
      <w:sz w:val="22"/>
      <w:szCs w:val="20"/>
      <w:lang w:val="en-AU" w:eastAsia="en-AU"/>
    </w:rPr>
  </w:style>
  <w:style w:type="paragraph" w:styleId="af5">
    <w:name w:val="List Bullet"/>
    <w:basedOn w:val="a0"/>
    <w:autoRedefine/>
    <w:semiHidden/>
    <w:unhideWhenUsed/>
    <w:rsid w:val="006507A2"/>
    <w:pPr>
      <w:tabs>
        <w:tab w:val="num" w:pos="0"/>
      </w:tabs>
      <w:ind w:left="284" w:hanging="284"/>
    </w:pPr>
    <w:rPr>
      <w:lang w:eastAsia="bg-BG"/>
    </w:rPr>
  </w:style>
  <w:style w:type="paragraph" w:styleId="af6">
    <w:name w:val="List Number"/>
    <w:basedOn w:val="a0"/>
    <w:semiHidden/>
    <w:unhideWhenUsed/>
    <w:rsid w:val="006507A2"/>
    <w:pPr>
      <w:tabs>
        <w:tab w:val="num" w:pos="1209"/>
      </w:tabs>
      <w:spacing w:before="60" w:after="120" w:line="360" w:lineRule="auto"/>
      <w:ind w:left="1429" w:hanging="360"/>
      <w:jc w:val="both"/>
    </w:pPr>
    <w:rPr>
      <w:kern w:val="24"/>
      <w:lang w:eastAsia="bg-BG"/>
    </w:rPr>
  </w:style>
  <w:style w:type="paragraph" w:styleId="23">
    <w:name w:val="Body Text Indent 2"/>
    <w:basedOn w:val="a0"/>
    <w:link w:val="24"/>
    <w:unhideWhenUsed/>
    <w:rsid w:val="006507A2"/>
    <w:pPr>
      <w:keepNext/>
      <w:spacing w:before="100" w:beforeAutospacing="1" w:after="100" w:afterAutospacing="1"/>
      <w:ind w:firstLine="720"/>
      <w:jc w:val="both"/>
    </w:pPr>
    <w:rPr>
      <w:bCs/>
      <w:color w:val="000000"/>
      <w:lang w:val="ru-RU"/>
    </w:rPr>
  </w:style>
  <w:style w:type="character" w:customStyle="1" w:styleId="24">
    <w:name w:val="Основен текст с отстъп 2 Знак"/>
    <w:basedOn w:val="a1"/>
    <w:link w:val="23"/>
    <w:rsid w:val="006507A2"/>
    <w:rPr>
      <w:rFonts w:ascii="Times New Roman" w:eastAsia="Times New Roman" w:hAnsi="Times New Roman" w:cs="Times New Roman"/>
      <w:bCs/>
      <w:color w:val="000000"/>
      <w:sz w:val="24"/>
      <w:szCs w:val="24"/>
      <w:lang w:val="ru-RU"/>
    </w:rPr>
  </w:style>
  <w:style w:type="paragraph" w:styleId="32">
    <w:name w:val="Body Text Indent 3"/>
    <w:basedOn w:val="a0"/>
    <w:link w:val="33"/>
    <w:unhideWhenUsed/>
    <w:rsid w:val="006507A2"/>
    <w:pPr>
      <w:shd w:val="clear" w:color="auto" w:fill="FFFFFF"/>
      <w:ind w:firstLine="709"/>
      <w:jc w:val="both"/>
    </w:pPr>
    <w:rPr>
      <w:color w:val="000000"/>
      <w:shd w:val="clear" w:color="auto" w:fill="FFFFFF"/>
    </w:rPr>
  </w:style>
  <w:style w:type="character" w:customStyle="1" w:styleId="33">
    <w:name w:val="Основен текст с отстъп 3 Знак"/>
    <w:basedOn w:val="a1"/>
    <w:link w:val="32"/>
    <w:rsid w:val="006507A2"/>
    <w:rPr>
      <w:rFonts w:ascii="Times New Roman" w:eastAsia="Times New Roman" w:hAnsi="Times New Roman" w:cs="Times New Roman"/>
      <w:color w:val="000000"/>
      <w:sz w:val="24"/>
      <w:szCs w:val="24"/>
      <w:shd w:val="clear" w:color="auto" w:fill="FFFFFF"/>
    </w:rPr>
  </w:style>
  <w:style w:type="paragraph" w:styleId="af7">
    <w:name w:val="Plain Text"/>
    <w:basedOn w:val="a0"/>
    <w:link w:val="af8"/>
    <w:unhideWhenUsed/>
    <w:rsid w:val="006507A2"/>
    <w:pPr>
      <w:spacing w:before="120" w:after="120"/>
    </w:pPr>
    <w:rPr>
      <w:rFonts w:eastAsia="MS Mincho" w:cs="Courier New"/>
    </w:rPr>
  </w:style>
  <w:style w:type="character" w:customStyle="1" w:styleId="af8">
    <w:name w:val="Обикновен текст Знак"/>
    <w:basedOn w:val="a1"/>
    <w:link w:val="af7"/>
    <w:rsid w:val="006507A2"/>
    <w:rPr>
      <w:rFonts w:ascii="Times New Roman" w:eastAsia="MS Mincho" w:hAnsi="Times New Roman" w:cs="Courier New"/>
      <w:sz w:val="24"/>
      <w:szCs w:val="24"/>
    </w:rPr>
  </w:style>
  <w:style w:type="character" w:customStyle="1" w:styleId="af9">
    <w:name w:val="Предмет на коментар Знак"/>
    <w:basedOn w:val="a8"/>
    <w:link w:val="afa"/>
    <w:semiHidden/>
    <w:rsid w:val="006507A2"/>
    <w:rPr>
      <w:b/>
      <w:bCs/>
      <w:sz w:val="24"/>
      <w:szCs w:val="24"/>
      <w:lang w:val="en-US" w:eastAsia="bg-BG"/>
    </w:rPr>
  </w:style>
  <w:style w:type="paragraph" w:styleId="afa">
    <w:name w:val="annotation subject"/>
    <w:basedOn w:val="a9"/>
    <w:next w:val="a9"/>
    <w:link w:val="af9"/>
    <w:semiHidden/>
    <w:unhideWhenUsed/>
    <w:rsid w:val="006507A2"/>
    <w:rPr>
      <w:b/>
      <w:bCs/>
      <w:sz w:val="24"/>
      <w:szCs w:val="24"/>
      <w:lang w:val="bg-BG" w:eastAsia="bg-BG"/>
    </w:rPr>
  </w:style>
  <w:style w:type="character" w:customStyle="1" w:styleId="17">
    <w:name w:val="Предмет на коментар Знак1"/>
    <w:basedOn w:val="12"/>
    <w:uiPriority w:val="99"/>
    <w:semiHidden/>
    <w:rsid w:val="006507A2"/>
    <w:rPr>
      <w:rFonts w:ascii="Times New Roman" w:eastAsia="Times New Roman" w:hAnsi="Times New Roman" w:cs="Times New Roman"/>
      <w:b/>
      <w:bCs/>
      <w:sz w:val="20"/>
      <w:szCs w:val="20"/>
    </w:rPr>
  </w:style>
  <w:style w:type="character" w:customStyle="1" w:styleId="afb">
    <w:name w:val="Изнесен текст Знак"/>
    <w:basedOn w:val="a1"/>
    <w:link w:val="afc"/>
    <w:uiPriority w:val="99"/>
    <w:semiHidden/>
    <w:rsid w:val="006507A2"/>
    <w:rPr>
      <w:rFonts w:ascii="Tahoma" w:hAnsi="Tahoma" w:cs="Tahoma"/>
      <w:color w:val="000000"/>
      <w:sz w:val="16"/>
      <w:szCs w:val="16"/>
    </w:rPr>
  </w:style>
  <w:style w:type="paragraph" w:styleId="afc">
    <w:name w:val="Balloon Text"/>
    <w:basedOn w:val="a0"/>
    <w:link w:val="afb"/>
    <w:uiPriority w:val="99"/>
    <w:semiHidden/>
    <w:unhideWhenUsed/>
    <w:rsid w:val="006507A2"/>
    <w:rPr>
      <w:rFonts w:ascii="Tahoma" w:eastAsiaTheme="minorHAnsi" w:hAnsi="Tahoma" w:cs="Tahoma"/>
      <w:color w:val="000000"/>
      <w:sz w:val="16"/>
      <w:szCs w:val="16"/>
    </w:rPr>
  </w:style>
  <w:style w:type="character" w:customStyle="1" w:styleId="18">
    <w:name w:val="Изнесен текст Знак1"/>
    <w:basedOn w:val="a1"/>
    <w:uiPriority w:val="99"/>
    <w:semiHidden/>
    <w:rsid w:val="006507A2"/>
    <w:rPr>
      <w:rFonts w:ascii="Tahoma" w:eastAsia="Times New Roman" w:hAnsi="Tahoma" w:cs="Tahoma"/>
      <w:sz w:val="16"/>
      <w:szCs w:val="16"/>
    </w:rPr>
  </w:style>
  <w:style w:type="paragraph" w:styleId="afd">
    <w:name w:val="No Spacing"/>
    <w:qFormat/>
    <w:rsid w:val="006507A2"/>
    <w:pPr>
      <w:spacing w:after="0" w:line="240" w:lineRule="auto"/>
    </w:pPr>
    <w:rPr>
      <w:rFonts w:ascii="Calibri" w:eastAsia="Calibri" w:hAnsi="Calibri" w:cs="Times New Roman"/>
      <w:lang w:val="en-US"/>
    </w:rPr>
  </w:style>
  <w:style w:type="paragraph" w:styleId="afe">
    <w:name w:val="List Paragraph"/>
    <w:basedOn w:val="a0"/>
    <w:link w:val="aff"/>
    <w:uiPriority w:val="34"/>
    <w:qFormat/>
    <w:rsid w:val="006507A2"/>
    <w:pPr>
      <w:spacing w:line="288" w:lineRule="auto"/>
      <w:ind w:left="720"/>
      <w:jc w:val="both"/>
    </w:pPr>
    <w:rPr>
      <w:lang w:val="en-US"/>
    </w:rPr>
  </w:style>
  <w:style w:type="paragraph" w:customStyle="1" w:styleId="xl27">
    <w:name w:val="xl27"/>
    <w:basedOn w:val="a0"/>
    <w:rsid w:val="006507A2"/>
    <w:pPr>
      <w:spacing w:before="100" w:after="100"/>
      <w:jc w:val="center"/>
    </w:pPr>
    <w:rPr>
      <w:rFonts w:ascii="Arial Unicode MS" w:eastAsia="Arial Unicode MS" w:hAnsi="Arial Unicode MS"/>
      <w:lang w:val="en-GB" w:eastAsia="bg-BG"/>
    </w:rPr>
  </w:style>
  <w:style w:type="paragraph" w:customStyle="1" w:styleId="DefaultText">
    <w:name w:val="Default Text"/>
    <w:basedOn w:val="a0"/>
    <w:rsid w:val="006507A2"/>
    <w:pPr>
      <w:overflowPunct w:val="0"/>
      <w:autoSpaceDE w:val="0"/>
      <w:autoSpaceDN w:val="0"/>
      <w:adjustRightInd w:val="0"/>
      <w:spacing w:line="240" w:lineRule="atLeast"/>
    </w:pPr>
    <w:rPr>
      <w:szCs w:val="20"/>
      <w:lang w:eastAsia="bg-BG"/>
    </w:rPr>
  </w:style>
  <w:style w:type="paragraph" w:customStyle="1" w:styleId="ListL2">
    <w:name w:val="List L2"/>
    <w:basedOn w:val="a0"/>
    <w:rsid w:val="006507A2"/>
    <w:pPr>
      <w:spacing w:after="120"/>
      <w:jc w:val="both"/>
    </w:pPr>
    <w:rPr>
      <w:lang w:val="en-GB"/>
    </w:rPr>
  </w:style>
  <w:style w:type="paragraph" w:customStyle="1" w:styleId="Style5">
    <w:name w:val="Style5"/>
    <w:basedOn w:val="a0"/>
    <w:rsid w:val="006507A2"/>
    <w:pPr>
      <w:jc w:val="both"/>
    </w:pPr>
    <w:rPr>
      <w:sz w:val="20"/>
    </w:rPr>
  </w:style>
  <w:style w:type="paragraph" w:customStyle="1" w:styleId="txt">
    <w:name w:val="txt"/>
    <w:basedOn w:val="a0"/>
    <w:rsid w:val="006507A2"/>
    <w:pPr>
      <w:spacing w:before="100" w:beforeAutospacing="1" w:after="100" w:afterAutospacing="1"/>
      <w:jc w:val="both"/>
    </w:pPr>
    <w:rPr>
      <w:color w:val="000000"/>
      <w:lang w:val="en-US"/>
    </w:rPr>
  </w:style>
  <w:style w:type="paragraph" w:customStyle="1" w:styleId="StyleHeading2NotBoldJustified">
    <w:name w:val="Style Heading 2 + Not Bold Justified"/>
    <w:basedOn w:val="2"/>
    <w:rsid w:val="006507A2"/>
    <w:pPr>
      <w:widowControl w:val="0"/>
      <w:tabs>
        <w:tab w:val="num" w:pos="1392"/>
      </w:tabs>
      <w:autoSpaceDE w:val="0"/>
      <w:autoSpaceDN w:val="0"/>
      <w:adjustRightInd w:val="0"/>
      <w:spacing w:after="240"/>
      <w:ind w:left="870" w:firstLine="170"/>
    </w:pPr>
    <w:rPr>
      <w:rFonts w:ascii="Times New Roman" w:hAnsi="Times New Roman" w:cs="Times New Roman"/>
      <w:bCs w:val="0"/>
      <w:smallCaps/>
      <w:sz w:val="26"/>
      <w:szCs w:val="20"/>
      <w:lang w:val="ru-RU"/>
    </w:rPr>
  </w:style>
  <w:style w:type="paragraph" w:customStyle="1" w:styleId="StyleHeading1">
    <w:name w:val="Style Heading 1"/>
    <w:aliases w:val="Heading 1 Char + 18 pt Char Char Char Char Char Char Char Char Char Char Char Char Char Char Char Char Char Char Char Char Char"/>
    <w:basedOn w:val="1"/>
    <w:autoRedefine/>
    <w:rsid w:val="006507A2"/>
    <w:pPr>
      <w:keepNext w:val="0"/>
      <w:tabs>
        <w:tab w:val="left" w:pos="1260"/>
      </w:tabs>
      <w:snapToGrid w:val="0"/>
      <w:spacing w:before="0" w:after="0" w:line="360" w:lineRule="auto"/>
    </w:pPr>
    <w:rPr>
      <w:rFonts w:ascii="Times New Roman" w:hAnsi="Times New Roman" w:cs="Times New Roman"/>
      <w:b w:val="0"/>
      <w:caps/>
      <w:color w:val="000000"/>
      <w:kern w:val="0"/>
      <w:sz w:val="28"/>
      <w:szCs w:val="28"/>
      <w:u w:val="single"/>
    </w:rPr>
  </w:style>
  <w:style w:type="paragraph" w:customStyle="1" w:styleId="StyleHeading2Left063cmHanging127cm1">
    <w:name w:val="Style Heading 2 + Left:  063 cm Hanging:  127 cm1"/>
    <w:basedOn w:val="2"/>
    <w:rsid w:val="006507A2"/>
    <w:pPr>
      <w:widowControl w:val="0"/>
      <w:tabs>
        <w:tab w:val="num" w:pos="936"/>
      </w:tabs>
      <w:spacing w:after="240"/>
      <w:ind w:left="936" w:hanging="576"/>
    </w:pPr>
    <w:rPr>
      <w:rFonts w:ascii="Times New Roman" w:hAnsi="Times New Roman" w:cs="Times New Roman"/>
      <w:iCs w:val="0"/>
      <w:smallCaps/>
      <w:szCs w:val="20"/>
      <w:lang w:val="en-US" w:eastAsia="en-US"/>
    </w:rPr>
  </w:style>
  <w:style w:type="paragraph" w:customStyle="1" w:styleId="StyleStyleHeading3NotBoldLeft127cmFirstline0cm">
    <w:name w:val="Style Style Heading 3 + Not Bold + Left:  127 cm First line:  0 cm"/>
    <w:basedOn w:val="a0"/>
    <w:rsid w:val="006507A2"/>
    <w:pPr>
      <w:tabs>
        <w:tab w:val="num" w:pos="720"/>
        <w:tab w:val="num" w:pos="1440"/>
      </w:tabs>
      <w:ind w:left="720" w:hanging="720"/>
    </w:pPr>
    <w:rPr>
      <w:lang w:val="en-US" w:eastAsia="bg-BG"/>
    </w:rPr>
  </w:style>
  <w:style w:type="paragraph" w:customStyle="1" w:styleId="Bullet2">
    <w:name w:val="Bullet 2"/>
    <w:basedOn w:val="22"/>
    <w:rsid w:val="006507A2"/>
    <w:pPr>
      <w:tabs>
        <w:tab w:val="left" w:pos="1008"/>
        <w:tab w:val="num" w:pos="1440"/>
        <w:tab w:val="left" w:pos="2448"/>
        <w:tab w:val="left" w:pos="3168"/>
      </w:tabs>
      <w:spacing w:after="240"/>
      <w:ind w:left="1440" w:hanging="432"/>
      <w:jc w:val="both"/>
    </w:pPr>
    <w:rPr>
      <w:b w:val="0"/>
      <w:sz w:val="22"/>
      <w:lang w:val="en-GB" w:eastAsia="en-US"/>
    </w:rPr>
  </w:style>
  <w:style w:type="paragraph" w:customStyle="1" w:styleId="Bullet1">
    <w:name w:val="Bullet1"/>
    <w:basedOn w:val="af5"/>
    <w:rsid w:val="006507A2"/>
    <w:pPr>
      <w:tabs>
        <w:tab w:val="clear" w:pos="0"/>
        <w:tab w:val="num" w:pos="720"/>
        <w:tab w:val="num" w:pos="1440"/>
        <w:tab w:val="num" w:pos="1701"/>
      </w:tabs>
      <w:overflowPunct w:val="0"/>
      <w:autoSpaceDE w:val="0"/>
      <w:autoSpaceDN w:val="0"/>
      <w:adjustRightInd w:val="0"/>
      <w:spacing w:after="120" w:line="300" w:lineRule="exact"/>
      <w:ind w:left="1440" w:hanging="360"/>
      <w:jc w:val="both"/>
    </w:pPr>
    <w:rPr>
      <w:szCs w:val="20"/>
      <w:lang w:val="en-GB" w:eastAsia="en-US"/>
    </w:rPr>
  </w:style>
  <w:style w:type="paragraph" w:customStyle="1" w:styleId="StyleHeading2TimesNewRomanNotItalic">
    <w:name w:val="Style Heading 2 + Times New Roman Not Italic"/>
    <w:basedOn w:val="2"/>
    <w:autoRedefine/>
    <w:rsid w:val="006507A2"/>
    <w:pPr>
      <w:keepNext w:val="0"/>
      <w:widowControl w:val="0"/>
      <w:tabs>
        <w:tab w:val="left" w:pos="1260"/>
        <w:tab w:val="num" w:pos="2444"/>
      </w:tabs>
      <w:autoSpaceDE w:val="0"/>
      <w:autoSpaceDN w:val="0"/>
      <w:adjustRightInd w:val="0"/>
      <w:spacing w:before="0" w:after="0" w:line="360" w:lineRule="auto"/>
      <w:ind w:left="0" w:firstLine="720"/>
    </w:pPr>
    <w:rPr>
      <w:rFonts w:ascii="Times New Roman" w:hAnsi="Times New Roman" w:cs="Times New Roman"/>
      <w:smallCaps/>
      <w:szCs w:val="24"/>
      <w:lang w:val="ru-RU"/>
    </w:rPr>
  </w:style>
  <w:style w:type="paragraph" w:customStyle="1" w:styleId="9CVBullets2">
    <w:name w:val="9 CV Bullets 2"/>
    <w:basedOn w:val="a0"/>
    <w:rsid w:val="006507A2"/>
    <w:pPr>
      <w:tabs>
        <w:tab w:val="num" w:pos="2444"/>
      </w:tabs>
      <w:ind w:left="2288" w:hanging="204"/>
    </w:pPr>
    <w:rPr>
      <w:szCs w:val="20"/>
      <w:lang w:val="en-AU"/>
    </w:rPr>
  </w:style>
  <w:style w:type="paragraph" w:customStyle="1" w:styleId="GRDDottedTabB2">
    <w:name w:val="GRD Dotted TabB2"/>
    <w:basedOn w:val="a0"/>
    <w:rsid w:val="006507A2"/>
    <w:pPr>
      <w:tabs>
        <w:tab w:val="num" w:pos="2041"/>
      </w:tabs>
      <w:ind w:left="2948" w:hanging="907"/>
      <w:jc w:val="both"/>
    </w:pPr>
    <w:rPr>
      <w:szCs w:val="20"/>
      <w:lang w:val="en-NZ"/>
    </w:rPr>
  </w:style>
  <w:style w:type="paragraph" w:customStyle="1" w:styleId="Bullets">
    <w:name w:val="Bullets"/>
    <w:basedOn w:val="af4"/>
    <w:rsid w:val="006507A2"/>
    <w:pPr>
      <w:tabs>
        <w:tab w:val="clear" w:pos="360"/>
        <w:tab w:val="num" w:pos="1747"/>
      </w:tabs>
      <w:spacing w:after="120" w:line="240" w:lineRule="auto"/>
      <w:ind w:left="1747" w:hanging="360"/>
    </w:pPr>
    <w:rPr>
      <w:rFonts w:ascii="Times New Roman" w:hAnsi="Times New Roman"/>
    </w:rPr>
  </w:style>
  <w:style w:type="paragraph" w:customStyle="1" w:styleId="Bullet3">
    <w:name w:val="Bullet 3"/>
    <w:basedOn w:val="34"/>
    <w:rsid w:val="006507A2"/>
    <w:pPr>
      <w:tabs>
        <w:tab w:val="num" w:pos="720"/>
        <w:tab w:val="left" w:pos="1008"/>
        <w:tab w:val="left" w:pos="1872"/>
        <w:tab w:val="left" w:pos="2160"/>
        <w:tab w:val="left" w:pos="2448"/>
        <w:tab w:val="left" w:pos="3168"/>
      </w:tabs>
      <w:spacing w:after="240"/>
      <w:ind w:left="720" w:hanging="360"/>
      <w:jc w:val="both"/>
    </w:pPr>
    <w:rPr>
      <w:rFonts w:ascii="Arial" w:hAnsi="Arial"/>
      <w:color w:val="000000"/>
      <w:sz w:val="22"/>
      <w:szCs w:val="20"/>
      <w:lang w:val="en-GB"/>
    </w:rPr>
  </w:style>
  <w:style w:type="paragraph" w:styleId="34">
    <w:name w:val="Body Text 3"/>
    <w:aliases w:val=" Char2 Char Char"/>
    <w:basedOn w:val="a0"/>
    <w:link w:val="35"/>
    <w:semiHidden/>
    <w:unhideWhenUsed/>
    <w:rsid w:val="006507A2"/>
    <w:pPr>
      <w:spacing w:after="120"/>
    </w:pPr>
    <w:rPr>
      <w:sz w:val="16"/>
      <w:szCs w:val="16"/>
    </w:rPr>
  </w:style>
  <w:style w:type="character" w:customStyle="1" w:styleId="35">
    <w:name w:val="Основен текст 3 Знак"/>
    <w:aliases w:val=" Char2 Char Char Знак"/>
    <w:basedOn w:val="a1"/>
    <w:link w:val="34"/>
    <w:semiHidden/>
    <w:rsid w:val="006507A2"/>
    <w:rPr>
      <w:rFonts w:ascii="Times New Roman" w:eastAsia="Times New Roman" w:hAnsi="Times New Roman" w:cs="Times New Roman"/>
      <w:sz w:val="16"/>
      <w:szCs w:val="16"/>
    </w:rPr>
  </w:style>
  <w:style w:type="paragraph" w:customStyle="1" w:styleId="Default">
    <w:name w:val="Default"/>
    <w:rsid w:val="006507A2"/>
    <w:pPr>
      <w:autoSpaceDE w:val="0"/>
      <w:autoSpaceDN w:val="0"/>
      <w:adjustRightInd w:val="0"/>
      <w:spacing w:after="0" w:line="240" w:lineRule="auto"/>
    </w:pPr>
    <w:rPr>
      <w:rFonts w:ascii="Arial" w:eastAsia="Times New Roman" w:hAnsi="Arial" w:cs="Arial"/>
      <w:color w:val="000000"/>
      <w:sz w:val="24"/>
      <w:szCs w:val="24"/>
      <w:lang w:val="en-US"/>
    </w:rPr>
  </w:style>
  <w:style w:type="paragraph" w:customStyle="1" w:styleId="BodyText21">
    <w:name w:val="Body Text 21"/>
    <w:basedOn w:val="a0"/>
    <w:rsid w:val="006507A2"/>
    <w:pPr>
      <w:ind w:firstLine="720"/>
      <w:jc w:val="both"/>
    </w:pPr>
    <w:rPr>
      <w:rFonts w:ascii="HebarU" w:hAnsi="HebarU"/>
      <w:szCs w:val="20"/>
    </w:rPr>
  </w:style>
  <w:style w:type="paragraph" w:customStyle="1" w:styleId="rab">
    <w:name w:val="rab"/>
    <w:basedOn w:val="a0"/>
    <w:rsid w:val="006507A2"/>
    <w:pPr>
      <w:spacing w:line="360" w:lineRule="atLeast"/>
      <w:ind w:firstLine="567"/>
      <w:jc w:val="both"/>
    </w:pPr>
    <w:rPr>
      <w:rFonts w:ascii="HebarRounded" w:hAnsi="HebarRounded"/>
      <w:szCs w:val="20"/>
      <w:lang w:val="en-GB"/>
    </w:rPr>
  </w:style>
  <w:style w:type="paragraph" w:customStyle="1" w:styleId="Style2">
    <w:name w:val="Style2"/>
    <w:basedOn w:val="30"/>
    <w:rsid w:val="006507A2"/>
    <w:pPr>
      <w:tabs>
        <w:tab w:val="clear" w:pos="851"/>
      </w:tabs>
      <w:spacing w:before="240" w:after="60"/>
      <w:ind w:left="1080" w:hanging="371"/>
      <w:jc w:val="left"/>
    </w:pPr>
    <w:rPr>
      <w:rFonts w:ascii="Times New Roman" w:hAnsi="Times New Roman"/>
      <w:sz w:val="28"/>
    </w:rPr>
  </w:style>
  <w:style w:type="paragraph" w:customStyle="1" w:styleId="Style3">
    <w:name w:val="Style3"/>
    <w:basedOn w:val="30"/>
    <w:rsid w:val="006507A2"/>
    <w:pPr>
      <w:tabs>
        <w:tab w:val="clear" w:pos="851"/>
      </w:tabs>
      <w:spacing w:before="240" w:after="60"/>
      <w:ind w:left="1080" w:hanging="371"/>
      <w:jc w:val="left"/>
    </w:pPr>
    <w:rPr>
      <w:rFonts w:ascii="Times New Roman" w:hAnsi="Times New Roman"/>
      <w:i w:val="0"/>
    </w:rPr>
  </w:style>
  <w:style w:type="paragraph" w:customStyle="1" w:styleId="Char3CharCharCharCharCharCharCharCharCharCharChar">
    <w:name w:val="Char3 Char Char Char Char Char Char Char Char Char Char Char"/>
    <w:basedOn w:val="a0"/>
    <w:rsid w:val="006507A2"/>
    <w:pPr>
      <w:spacing w:after="160" w:line="240" w:lineRule="exact"/>
    </w:pPr>
    <w:rPr>
      <w:rFonts w:ascii="Tahoma" w:hAnsi="Tahoma"/>
      <w:sz w:val="20"/>
      <w:szCs w:val="20"/>
      <w:lang w:val="en-US"/>
    </w:rPr>
  </w:style>
  <w:style w:type="paragraph" w:customStyle="1" w:styleId="Style">
    <w:name w:val="Style"/>
    <w:rsid w:val="006507A2"/>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CharChar11">
    <w:name w:val="Char Char11"/>
    <w:basedOn w:val="a1"/>
    <w:rsid w:val="006507A2"/>
    <w:rPr>
      <w:b/>
      <w:bCs w:val="0"/>
      <w:sz w:val="28"/>
      <w:szCs w:val="24"/>
      <w:lang w:val="bg-BG" w:eastAsia="bg-BG" w:bidi="ar-SA"/>
    </w:rPr>
  </w:style>
  <w:style w:type="character" w:customStyle="1" w:styleId="StyleHeading3Char">
    <w:name w:val="Style Heading 3 Char +"/>
    <w:basedOn w:val="a1"/>
    <w:rsid w:val="006507A2"/>
    <w:rPr>
      <w:b/>
      <w:bCs w:val="0"/>
      <w:snapToGrid w:val="0"/>
      <w:color w:val="000000"/>
      <w:sz w:val="24"/>
      <w:lang w:val="bg-BG" w:eastAsia="bg-BG" w:bidi="ar-SA"/>
    </w:rPr>
  </w:style>
  <w:style w:type="character" w:customStyle="1" w:styleId="aff0">
    <w:name w:val="a"/>
    <w:basedOn w:val="a1"/>
    <w:rsid w:val="006507A2"/>
  </w:style>
  <w:style w:type="paragraph" w:customStyle="1" w:styleId="StyleStyleHeading2TimesNewRomanNotItalicLatinTmsCyr">
    <w:name w:val="Style Style Heading 2 + Times New Roman Not Italic + (Latin) TmsCyr"/>
    <w:basedOn w:val="StyleHeading2TimesNewRomanNotItalic"/>
    <w:autoRedefine/>
    <w:rsid w:val="006507A2"/>
    <w:pPr>
      <w:tabs>
        <w:tab w:val="clear" w:pos="2444"/>
        <w:tab w:val="num" w:pos="1440"/>
      </w:tabs>
    </w:pPr>
  </w:style>
  <w:style w:type="table" w:styleId="aff1">
    <w:name w:val="Table Grid"/>
    <w:basedOn w:val="a2"/>
    <w:rsid w:val="006507A2"/>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2Char">
    <w:name w:val="Char2 Char"/>
    <w:aliases w:val=" Char2 Char Char Char"/>
    <w:basedOn w:val="a1"/>
    <w:rsid w:val="006507A2"/>
    <w:rPr>
      <w:sz w:val="16"/>
      <w:szCs w:val="16"/>
      <w:lang w:val="bg-BG" w:eastAsia="bg-BG" w:bidi="ar-SA"/>
    </w:rPr>
  </w:style>
  <w:style w:type="paragraph" w:customStyle="1" w:styleId="H4">
    <w:name w:val="H4"/>
    <w:basedOn w:val="a0"/>
    <w:next w:val="a0"/>
    <w:rsid w:val="006507A2"/>
    <w:pPr>
      <w:keepNext/>
      <w:spacing w:before="100" w:after="100"/>
      <w:outlineLvl w:val="4"/>
    </w:pPr>
    <w:rPr>
      <w:b/>
      <w:bCs/>
      <w:snapToGrid w:val="0"/>
      <w:lang w:eastAsia="bg-BG"/>
    </w:rPr>
  </w:style>
  <w:style w:type="paragraph" w:customStyle="1" w:styleId="Char3CharCharCharCharCharCharCharCharCharCharChar0">
    <w:name w:val="Char3 Char Char Char Char Char Char Char Char Char Char Char"/>
    <w:basedOn w:val="a0"/>
    <w:rsid w:val="006507A2"/>
    <w:pPr>
      <w:spacing w:after="160" w:line="240" w:lineRule="exact"/>
    </w:pPr>
    <w:rPr>
      <w:rFonts w:ascii="Tahoma" w:hAnsi="Tahoma"/>
      <w:sz w:val="20"/>
      <w:szCs w:val="20"/>
      <w:lang w:val="en-US"/>
    </w:rPr>
  </w:style>
  <w:style w:type="paragraph" w:styleId="aff2">
    <w:name w:val="caption"/>
    <w:basedOn w:val="a0"/>
    <w:next w:val="a0"/>
    <w:qFormat/>
    <w:rsid w:val="006507A2"/>
    <w:pPr>
      <w:spacing w:after="100" w:line="360" w:lineRule="auto"/>
      <w:ind w:firstLine="708"/>
      <w:jc w:val="center"/>
    </w:pPr>
    <w:rPr>
      <w:b/>
      <w:bCs/>
      <w:color w:val="000000"/>
    </w:rPr>
  </w:style>
  <w:style w:type="paragraph" w:styleId="36">
    <w:name w:val="toc 3"/>
    <w:basedOn w:val="a0"/>
    <w:next w:val="a0"/>
    <w:autoRedefine/>
    <w:uiPriority w:val="39"/>
    <w:unhideWhenUsed/>
    <w:rsid w:val="00F80545"/>
    <w:pPr>
      <w:tabs>
        <w:tab w:val="right" w:pos="9344"/>
      </w:tabs>
      <w:ind w:left="480"/>
    </w:pPr>
    <w:rPr>
      <w:iCs/>
      <w:noProof/>
      <w:color w:val="000000"/>
    </w:rPr>
  </w:style>
  <w:style w:type="paragraph" w:styleId="25">
    <w:name w:val="List Bullet 2"/>
    <w:basedOn w:val="a0"/>
    <w:autoRedefine/>
    <w:rsid w:val="006507A2"/>
    <w:pPr>
      <w:autoSpaceDE w:val="0"/>
      <w:autoSpaceDN w:val="0"/>
      <w:adjustRightInd w:val="0"/>
      <w:spacing w:line="360" w:lineRule="auto"/>
      <w:jc w:val="both"/>
    </w:pPr>
    <w:rPr>
      <w:lang w:eastAsia="bg-BG"/>
    </w:rPr>
  </w:style>
  <w:style w:type="paragraph" w:styleId="41">
    <w:name w:val="List Bullet 4"/>
    <w:basedOn w:val="a0"/>
    <w:rsid w:val="006507A2"/>
    <w:pPr>
      <w:tabs>
        <w:tab w:val="num" w:pos="1209"/>
      </w:tabs>
      <w:ind w:left="1209" w:hanging="360"/>
    </w:pPr>
    <w:rPr>
      <w:color w:val="000000"/>
    </w:rPr>
  </w:style>
  <w:style w:type="paragraph" w:styleId="26">
    <w:name w:val="List 2"/>
    <w:basedOn w:val="a0"/>
    <w:rsid w:val="006507A2"/>
    <w:pPr>
      <w:ind w:left="566" w:hanging="283"/>
    </w:pPr>
    <w:rPr>
      <w:color w:val="000000"/>
    </w:rPr>
  </w:style>
  <w:style w:type="paragraph" w:styleId="27">
    <w:name w:val="List Continue 2"/>
    <w:basedOn w:val="a0"/>
    <w:rsid w:val="006507A2"/>
    <w:pPr>
      <w:spacing w:after="120"/>
      <w:ind w:left="566"/>
    </w:pPr>
    <w:rPr>
      <w:color w:val="000000"/>
    </w:rPr>
  </w:style>
  <w:style w:type="paragraph" w:styleId="37">
    <w:name w:val="List 3"/>
    <w:basedOn w:val="a0"/>
    <w:rsid w:val="006507A2"/>
    <w:pPr>
      <w:ind w:left="849" w:hanging="283"/>
    </w:pPr>
    <w:rPr>
      <w:sz w:val="20"/>
      <w:szCs w:val="20"/>
      <w:lang w:val="en-US"/>
    </w:rPr>
  </w:style>
  <w:style w:type="paragraph" w:styleId="3">
    <w:name w:val="List Bullet 3"/>
    <w:basedOn w:val="a0"/>
    <w:rsid w:val="006507A2"/>
    <w:pPr>
      <w:numPr>
        <w:numId w:val="13"/>
      </w:numPr>
    </w:pPr>
    <w:rPr>
      <w:color w:val="000000"/>
    </w:rPr>
  </w:style>
  <w:style w:type="paragraph" w:customStyle="1" w:styleId="TableCaption">
    <w:name w:val="TableCaption"/>
    <w:basedOn w:val="a0"/>
    <w:rsid w:val="006507A2"/>
    <w:pPr>
      <w:keepNext/>
      <w:keepLines/>
      <w:spacing w:before="240" w:after="60" w:line="360" w:lineRule="auto"/>
      <w:ind w:firstLine="851"/>
      <w:jc w:val="right"/>
    </w:pPr>
    <w:rPr>
      <w:rFonts w:ascii="Times New Roman Bold" w:hAnsi="Times New Roman Bold"/>
      <w:b/>
      <w:lang w:eastAsia="bg-BG"/>
    </w:rPr>
  </w:style>
  <w:style w:type="paragraph" w:customStyle="1" w:styleId="TableText">
    <w:name w:val="TableText"/>
    <w:basedOn w:val="a0"/>
    <w:rsid w:val="006507A2"/>
    <w:pPr>
      <w:keepNext/>
      <w:keepLines/>
      <w:suppressAutoHyphens/>
      <w:autoSpaceDE w:val="0"/>
      <w:autoSpaceDN w:val="0"/>
      <w:adjustRightInd w:val="0"/>
      <w:spacing w:beforeLines="10" w:afterLines="10"/>
      <w:jc w:val="both"/>
    </w:pPr>
    <w:rPr>
      <w:color w:val="000000"/>
      <w:sz w:val="18"/>
      <w:szCs w:val="18"/>
      <w:lang w:val="en-AU" w:eastAsia="en-AU"/>
    </w:rPr>
  </w:style>
  <w:style w:type="paragraph" w:styleId="aff3">
    <w:name w:val="Normal (Web)"/>
    <w:basedOn w:val="a0"/>
    <w:rsid w:val="006507A2"/>
    <w:pPr>
      <w:spacing w:before="100" w:beforeAutospacing="1" w:after="100" w:afterAutospacing="1"/>
    </w:pPr>
    <w:rPr>
      <w:lang w:eastAsia="bg-BG"/>
    </w:rPr>
  </w:style>
  <w:style w:type="paragraph" w:customStyle="1" w:styleId="Head1">
    <w:name w:val="Head1"/>
    <w:basedOn w:val="a0"/>
    <w:autoRedefine/>
    <w:qFormat/>
    <w:rsid w:val="006507A2"/>
    <w:pPr>
      <w:numPr>
        <w:numId w:val="12"/>
      </w:numPr>
      <w:tabs>
        <w:tab w:val="left" w:pos="426"/>
      </w:tabs>
      <w:spacing w:before="120" w:line="360" w:lineRule="auto"/>
      <w:jc w:val="both"/>
      <w:outlineLvl w:val="0"/>
    </w:pPr>
    <w:rPr>
      <w:rFonts w:ascii="Georgia" w:hAnsi="Georgia"/>
      <w:b/>
      <w:caps/>
      <w:noProof/>
      <w:szCs w:val="22"/>
      <w:lang w:eastAsia="bg-BG"/>
    </w:rPr>
  </w:style>
  <w:style w:type="paragraph" w:customStyle="1" w:styleId="Tab9">
    <w:name w:val="Tab9"/>
    <w:basedOn w:val="a0"/>
    <w:rsid w:val="006507A2"/>
    <w:pPr>
      <w:widowControl w:val="0"/>
      <w:numPr>
        <w:numId w:val="14"/>
      </w:numPr>
      <w:tabs>
        <w:tab w:val="clear" w:pos="1200"/>
      </w:tabs>
      <w:overflowPunct w:val="0"/>
      <w:autoSpaceDE w:val="0"/>
      <w:autoSpaceDN w:val="0"/>
      <w:adjustRightInd w:val="0"/>
      <w:ind w:left="0" w:firstLine="0"/>
      <w:textAlignment w:val="baseline"/>
    </w:pPr>
    <w:rPr>
      <w:rFonts w:ascii="Timok Fixed Normal" w:hAnsi="Timok Fixed Normal"/>
      <w:noProof/>
      <w:sz w:val="18"/>
      <w:lang w:eastAsia="bg-BG"/>
    </w:rPr>
  </w:style>
  <w:style w:type="paragraph" w:customStyle="1" w:styleId="CM24">
    <w:name w:val="CM24"/>
    <w:basedOn w:val="Default"/>
    <w:next w:val="Default"/>
    <w:rsid w:val="006507A2"/>
    <w:pPr>
      <w:widowControl w:val="0"/>
      <w:spacing w:after="135"/>
    </w:pPr>
    <w:rPr>
      <w:rFonts w:ascii="Times New Roman" w:hAnsi="Times New Roman" w:cs="Times New Roman"/>
      <w:color w:val="auto"/>
    </w:rPr>
  </w:style>
  <w:style w:type="paragraph" w:customStyle="1" w:styleId="italics1">
    <w:name w:val="italics1"/>
    <w:basedOn w:val="a0"/>
    <w:rsid w:val="006507A2"/>
    <w:pPr>
      <w:keepNext/>
      <w:tabs>
        <w:tab w:val="left" w:pos="1728"/>
        <w:tab w:val="left" w:pos="2448"/>
        <w:tab w:val="left" w:pos="3168"/>
      </w:tabs>
      <w:overflowPunct w:val="0"/>
      <w:autoSpaceDE w:val="0"/>
      <w:autoSpaceDN w:val="0"/>
      <w:adjustRightInd w:val="0"/>
      <w:spacing w:after="300"/>
      <w:ind w:left="851"/>
      <w:jc w:val="both"/>
      <w:textAlignment w:val="baseline"/>
    </w:pPr>
    <w:rPr>
      <w:b/>
      <w:i/>
      <w:szCs w:val="20"/>
      <w:lang w:val="en-GB"/>
    </w:rPr>
  </w:style>
  <w:style w:type="paragraph" w:customStyle="1" w:styleId="Style6">
    <w:name w:val="Style6"/>
    <w:basedOn w:val="a0"/>
    <w:next w:val="1"/>
    <w:autoRedefine/>
    <w:rsid w:val="006507A2"/>
    <w:pPr>
      <w:spacing w:after="120"/>
      <w:jc w:val="both"/>
    </w:pPr>
    <w:rPr>
      <w:sz w:val="32"/>
      <w:lang w:eastAsia="bg-BG"/>
    </w:rPr>
  </w:style>
  <w:style w:type="paragraph" w:customStyle="1" w:styleId="StyleHeading3AutoBefore5pt">
    <w:name w:val="Style Heading 3 + Auto Before:  5 pt"/>
    <w:basedOn w:val="30"/>
    <w:rsid w:val="006507A2"/>
    <w:pPr>
      <w:keepNext w:val="0"/>
      <w:tabs>
        <w:tab w:val="clear" w:pos="851"/>
      </w:tabs>
      <w:spacing w:before="100" w:after="100" w:afterAutospacing="1"/>
      <w:ind w:left="0"/>
      <w:jc w:val="left"/>
    </w:pPr>
    <w:rPr>
      <w:rFonts w:ascii="Times New Roman" w:hAnsi="Times New Roman"/>
      <w:b w:val="0"/>
      <w:bCs/>
      <w:i w:val="0"/>
      <w:snapToGrid w:val="0"/>
      <w:szCs w:val="20"/>
    </w:rPr>
  </w:style>
  <w:style w:type="paragraph" w:customStyle="1" w:styleId="StyleHeading3Linespacing15lines">
    <w:name w:val="Style Heading 3 + Line spacing:  1.5 lines"/>
    <w:basedOn w:val="4"/>
    <w:next w:val="a0"/>
    <w:rsid w:val="006507A2"/>
    <w:pPr>
      <w:shd w:val="clear" w:color="auto" w:fill="FFFFFF"/>
      <w:tabs>
        <w:tab w:val="num" w:pos="864"/>
      </w:tabs>
      <w:spacing w:before="0"/>
      <w:ind w:left="864" w:hanging="127"/>
      <w:jc w:val="left"/>
    </w:pPr>
    <w:rPr>
      <w:rFonts w:ascii="Times New Roman" w:hAnsi="Times New Roman"/>
      <w:i w:val="0"/>
      <w:color w:val="000000"/>
      <w:spacing w:val="-3"/>
      <w:szCs w:val="20"/>
    </w:rPr>
  </w:style>
  <w:style w:type="paragraph" w:customStyle="1" w:styleId="BodyText4">
    <w:name w:val="Body Text 4"/>
    <w:basedOn w:val="BodyText1"/>
    <w:rsid w:val="006507A2"/>
    <w:pPr>
      <w:ind w:left="2448"/>
    </w:pPr>
  </w:style>
  <w:style w:type="paragraph" w:customStyle="1" w:styleId="BodyText1">
    <w:name w:val="Body Text 1"/>
    <w:basedOn w:val="a0"/>
    <w:rsid w:val="006507A2"/>
    <w:pPr>
      <w:tabs>
        <w:tab w:val="left" w:pos="1008"/>
        <w:tab w:val="left" w:pos="1728"/>
        <w:tab w:val="left" w:pos="2448"/>
        <w:tab w:val="left" w:pos="3168"/>
      </w:tabs>
      <w:spacing w:after="240"/>
      <w:jc w:val="both"/>
    </w:pPr>
    <w:rPr>
      <w:rFonts w:ascii="Arial" w:hAnsi="Arial"/>
      <w:sz w:val="22"/>
      <w:szCs w:val="20"/>
      <w:lang w:val="en-GB"/>
    </w:rPr>
  </w:style>
  <w:style w:type="paragraph" w:customStyle="1" w:styleId="ListL4">
    <w:name w:val="List L4"/>
    <w:basedOn w:val="Bullet4"/>
    <w:rsid w:val="006507A2"/>
    <w:pPr>
      <w:ind w:left="3168" w:hanging="720"/>
    </w:pPr>
  </w:style>
  <w:style w:type="paragraph" w:customStyle="1" w:styleId="Bullet4">
    <w:name w:val="Bullet 4"/>
    <w:basedOn w:val="BodyText4"/>
    <w:rsid w:val="006507A2"/>
    <w:pPr>
      <w:ind w:left="2880" w:hanging="432"/>
    </w:pPr>
  </w:style>
  <w:style w:type="paragraph" w:customStyle="1" w:styleId="fighead">
    <w:name w:val="fig_head"/>
    <w:basedOn w:val="Tabhead"/>
    <w:next w:val="22"/>
    <w:autoRedefine/>
    <w:rsid w:val="006507A2"/>
    <w:pPr>
      <w:spacing w:before="240" w:after="240"/>
    </w:pPr>
    <w:rPr>
      <w:rFonts w:ascii="Times New Roman Bold" w:hAnsi="Times New Roman Bold"/>
    </w:rPr>
  </w:style>
  <w:style w:type="paragraph" w:customStyle="1" w:styleId="Tabhead">
    <w:name w:val="Tab_head"/>
    <w:basedOn w:val="Table"/>
    <w:rsid w:val="006507A2"/>
    <w:pPr>
      <w:jc w:val="center"/>
    </w:pPr>
    <w:rPr>
      <w:b/>
      <w:sz w:val="22"/>
    </w:rPr>
  </w:style>
  <w:style w:type="paragraph" w:customStyle="1" w:styleId="Table">
    <w:name w:val="Table"/>
    <w:basedOn w:val="a0"/>
    <w:next w:val="22"/>
    <w:rsid w:val="006507A2"/>
    <w:pPr>
      <w:spacing w:before="60" w:after="60"/>
    </w:pPr>
    <w:rPr>
      <w:sz w:val="18"/>
      <w:szCs w:val="20"/>
      <w:lang w:val="en-GB"/>
    </w:rPr>
  </w:style>
  <w:style w:type="paragraph" w:customStyle="1" w:styleId="StyleHeading1TimesNewRoman">
    <w:name w:val="Style Heading 1 + Times New Roman"/>
    <w:basedOn w:val="1"/>
    <w:rsid w:val="006507A2"/>
    <w:pPr>
      <w:numPr>
        <w:numId w:val="2"/>
      </w:numPr>
      <w:tabs>
        <w:tab w:val="left" w:pos="720"/>
      </w:tabs>
      <w:spacing w:before="120" w:after="0"/>
      <w:jc w:val="left"/>
    </w:pPr>
    <w:rPr>
      <w:rFonts w:ascii="Times New Roman" w:hAnsi="Times New Roman"/>
      <w:i w:val="0"/>
      <w:sz w:val="32"/>
    </w:rPr>
  </w:style>
  <w:style w:type="paragraph" w:customStyle="1" w:styleId="StyleHeading3Justified">
    <w:name w:val="Style Heading 3 + Justified"/>
    <w:basedOn w:val="30"/>
    <w:rsid w:val="006507A2"/>
    <w:pPr>
      <w:numPr>
        <w:ilvl w:val="2"/>
        <w:numId w:val="1"/>
      </w:numPr>
      <w:tabs>
        <w:tab w:val="clear" w:pos="851"/>
        <w:tab w:val="num" w:pos="720"/>
      </w:tabs>
      <w:spacing w:before="240" w:after="60"/>
      <w:ind w:left="720"/>
    </w:pPr>
    <w:rPr>
      <w:rFonts w:ascii="Times New Roman" w:hAnsi="Times New Roman"/>
      <w:i w:val="0"/>
      <w:szCs w:val="20"/>
    </w:rPr>
  </w:style>
  <w:style w:type="paragraph" w:customStyle="1" w:styleId="DefinitionList">
    <w:name w:val="Definition List"/>
    <w:basedOn w:val="a0"/>
    <w:next w:val="DefinitionTerm"/>
    <w:rsid w:val="006507A2"/>
    <w:pPr>
      <w:ind w:left="360"/>
    </w:pPr>
    <w:rPr>
      <w:snapToGrid w:val="0"/>
      <w:szCs w:val="20"/>
    </w:rPr>
  </w:style>
  <w:style w:type="paragraph" w:customStyle="1" w:styleId="DefinitionTerm">
    <w:name w:val="Definition Term"/>
    <w:basedOn w:val="a0"/>
    <w:next w:val="DefinitionList"/>
    <w:rsid w:val="006507A2"/>
    <w:rPr>
      <w:snapToGrid w:val="0"/>
      <w:szCs w:val="20"/>
    </w:rPr>
  </w:style>
  <w:style w:type="paragraph" w:customStyle="1" w:styleId="StyleHeading3NotBold">
    <w:name w:val="Style Heading 3 + Not Bold"/>
    <w:basedOn w:val="30"/>
    <w:rsid w:val="006507A2"/>
    <w:pPr>
      <w:tabs>
        <w:tab w:val="clear" w:pos="851"/>
        <w:tab w:val="num" w:pos="720"/>
        <w:tab w:val="num" w:pos="2880"/>
      </w:tabs>
      <w:spacing w:before="240" w:after="60"/>
      <w:ind w:left="720" w:hanging="360"/>
      <w:jc w:val="left"/>
    </w:pPr>
    <w:rPr>
      <w:rFonts w:ascii="Times New Roman" w:hAnsi="Times New Roman" w:cs="Arial"/>
      <w:b w:val="0"/>
      <w:i w:val="0"/>
    </w:rPr>
  </w:style>
  <w:style w:type="paragraph" w:customStyle="1" w:styleId="StyleHeading2TimesNewRomanLeft125cm">
    <w:name w:val="Style Heading 2 + Times New Roman Left:  1.25 cm"/>
    <w:basedOn w:val="2"/>
    <w:rsid w:val="006507A2"/>
    <w:pPr>
      <w:ind w:left="708"/>
      <w:jc w:val="left"/>
    </w:pPr>
    <w:rPr>
      <w:rFonts w:ascii="Times New Roman" w:hAnsi="Times New Roman" w:cs="Times New Roman"/>
      <w:bCs w:val="0"/>
      <w:iCs w:val="0"/>
      <w:sz w:val="28"/>
      <w:szCs w:val="20"/>
      <w:lang w:eastAsia="en-US"/>
    </w:rPr>
  </w:style>
  <w:style w:type="paragraph" w:customStyle="1" w:styleId="TEXT">
    <w:name w:val="TEXT"/>
    <w:basedOn w:val="a0"/>
    <w:rsid w:val="006507A2"/>
    <w:pPr>
      <w:widowControl w:val="0"/>
      <w:ind w:firstLine="397"/>
      <w:jc w:val="both"/>
    </w:pPr>
    <w:rPr>
      <w:rFonts w:ascii="UnvCyr" w:hAnsi="UnvCyr"/>
      <w:sz w:val="20"/>
      <w:szCs w:val="20"/>
      <w:lang w:val="en-US" w:eastAsia="bg-BG"/>
    </w:rPr>
  </w:style>
  <w:style w:type="paragraph" w:styleId="aff4">
    <w:name w:val="Note Heading"/>
    <w:basedOn w:val="a0"/>
    <w:next w:val="a0"/>
    <w:link w:val="aff5"/>
    <w:rsid w:val="006507A2"/>
    <w:rPr>
      <w:rFonts w:cs="Wingdings"/>
      <w:lang w:bidi="my-MM"/>
    </w:rPr>
  </w:style>
  <w:style w:type="character" w:customStyle="1" w:styleId="aff5">
    <w:name w:val="Заглавие на бележка Знак"/>
    <w:basedOn w:val="a1"/>
    <w:link w:val="aff4"/>
    <w:rsid w:val="006507A2"/>
    <w:rPr>
      <w:rFonts w:ascii="Times New Roman" w:eastAsia="Times New Roman" w:hAnsi="Times New Roman" w:cs="Wingdings"/>
      <w:sz w:val="24"/>
      <w:szCs w:val="24"/>
      <w:lang w:bidi="my-MM"/>
    </w:rPr>
  </w:style>
  <w:style w:type="paragraph" w:customStyle="1" w:styleId="Heading">
    <w:name w:val="Heading"/>
    <w:basedOn w:val="a0"/>
    <w:autoRedefine/>
    <w:rsid w:val="006507A2"/>
    <w:pPr>
      <w:suppressAutoHyphens/>
      <w:ind w:left="284"/>
    </w:pPr>
    <w:rPr>
      <w:rFonts w:ascii="Hebar" w:hAnsi="Hebar" w:cs="Wingdings"/>
      <w:b/>
      <w:bCs/>
      <w:noProof/>
      <w:spacing w:val="20"/>
      <w:lang w:bidi="my-MM"/>
    </w:rPr>
  </w:style>
  <w:style w:type="paragraph" w:styleId="aff6">
    <w:name w:val="Block Text"/>
    <w:basedOn w:val="a0"/>
    <w:rsid w:val="006507A2"/>
    <w:pPr>
      <w:ind w:left="-540" w:right="-1774" w:hanging="1260"/>
    </w:pPr>
    <w:rPr>
      <w:rFonts w:cs="Wingdings"/>
      <w:i/>
      <w:iCs/>
      <w:lang w:bidi="my-MM"/>
    </w:rPr>
  </w:style>
  <w:style w:type="paragraph" w:customStyle="1" w:styleId="StyleHeading3TimesNewRoman">
    <w:name w:val="Style Heading 3 + Times New Roman"/>
    <w:basedOn w:val="30"/>
    <w:rsid w:val="006507A2"/>
    <w:pPr>
      <w:tabs>
        <w:tab w:val="clear" w:pos="851"/>
      </w:tabs>
      <w:spacing w:before="240" w:after="60" w:afterAutospacing="1"/>
      <w:ind w:left="0" w:firstLine="567"/>
      <w:jc w:val="left"/>
    </w:pPr>
    <w:rPr>
      <w:rFonts w:ascii="Times New Roman" w:hAnsi="Times New Roman" w:cs="Arial"/>
      <w:b w:val="0"/>
      <w:bCs/>
      <w:i w:val="0"/>
      <w:sz w:val="26"/>
      <w:szCs w:val="26"/>
    </w:rPr>
  </w:style>
  <w:style w:type="paragraph" w:customStyle="1" w:styleId="StyleHeading3TimesNewRomanNotAllcaps">
    <w:name w:val="Style Heading 3 + Times New Roman Not All caps"/>
    <w:basedOn w:val="30"/>
    <w:rsid w:val="006507A2"/>
    <w:pPr>
      <w:keepNext w:val="0"/>
      <w:tabs>
        <w:tab w:val="clear" w:pos="851"/>
      </w:tabs>
      <w:autoSpaceDE w:val="0"/>
      <w:autoSpaceDN w:val="0"/>
      <w:spacing w:before="0" w:after="100" w:afterAutospacing="1"/>
      <w:ind w:left="0"/>
      <w:jc w:val="left"/>
    </w:pPr>
    <w:rPr>
      <w:rFonts w:ascii="Times New Roman" w:hAnsi="Times New Roman"/>
      <w:b w:val="0"/>
      <w:i w:val="0"/>
      <w:snapToGrid w:val="0"/>
      <w:color w:val="000000"/>
      <w:lang w:val="en-GB"/>
    </w:rPr>
  </w:style>
  <w:style w:type="paragraph" w:customStyle="1" w:styleId="StyleHeading2">
    <w:name w:val="Style Heading 2"/>
    <w:aliases w:val="Heading 2 Char Char Char Char Char Char Char Char C..."/>
    <w:basedOn w:val="2"/>
    <w:rsid w:val="006507A2"/>
    <w:pPr>
      <w:keepNext w:val="0"/>
      <w:tabs>
        <w:tab w:val="num" w:pos="2847"/>
      </w:tabs>
      <w:spacing w:before="100" w:beforeAutospacing="1" w:after="100" w:afterAutospacing="1"/>
      <w:ind w:left="540" w:firstLine="709"/>
    </w:pPr>
    <w:rPr>
      <w:rFonts w:ascii="Times New Roman" w:hAnsi="Times New Roman" w:cs="Times New Roman"/>
      <w:bCs w:val="0"/>
      <w:i w:val="0"/>
      <w:szCs w:val="24"/>
    </w:rPr>
  </w:style>
  <w:style w:type="paragraph" w:customStyle="1" w:styleId="StyleHeading3Firstline0cm">
    <w:name w:val="Style Heading 3 + First line:  0 cm"/>
    <w:basedOn w:val="30"/>
    <w:rsid w:val="006507A2"/>
    <w:pPr>
      <w:keepNext w:val="0"/>
      <w:tabs>
        <w:tab w:val="clear" w:pos="851"/>
      </w:tabs>
      <w:spacing w:before="0" w:after="100" w:afterAutospacing="1"/>
      <w:ind w:left="0"/>
      <w:jc w:val="left"/>
    </w:pPr>
    <w:rPr>
      <w:rFonts w:ascii="Times New Roman" w:hAnsi="Times New Roman"/>
      <w:b w:val="0"/>
      <w:i w:val="0"/>
      <w:snapToGrid w:val="0"/>
      <w:color w:val="000000"/>
      <w:szCs w:val="20"/>
    </w:rPr>
  </w:style>
  <w:style w:type="paragraph" w:customStyle="1" w:styleId="StyleTimesNewRomanCYRJustifiedLinespacing15lines">
    <w:name w:val="Style Times New Roman CYR Justified Line spacing:  1.5 lines"/>
    <w:basedOn w:val="a0"/>
    <w:rsid w:val="006507A2"/>
    <w:rPr>
      <w:rFonts w:ascii="Times New Roman CYR" w:hAnsi="Times New Roman CYR"/>
      <w:szCs w:val="20"/>
      <w:lang w:eastAsia="bg-BG"/>
    </w:rPr>
  </w:style>
  <w:style w:type="paragraph" w:customStyle="1" w:styleId="H3">
    <w:name w:val="H3"/>
    <w:basedOn w:val="a0"/>
    <w:next w:val="a0"/>
    <w:rsid w:val="006507A2"/>
    <w:pPr>
      <w:keepNext/>
      <w:spacing w:before="100" w:after="100"/>
      <w:outlineLvl w:val="3"/>
    </w:pPr>
    <w:rPr>
      <w:b/>
      <w:snapToGrid w:val="0"/>
      <w:sz w:val="28"/>
      <w:szCs w:val="20"/>
    </w:rPr>
  </w:style>
  <w:style w:type="paragraph" w:customStyle="1" w:styleId="StyleHeading1Heading1Char18ptCharCharCharCharCharCharCharCharCharCharCharCharCharCharCharCharCharCharCharCharCharCharChar">
    <w:name w:val="Style Heading 1;Heading 1 Char + 18 pt Char Char Char Char Char Char Char Char Char Char Char Char Char Char Char Char Char Char Char Char Char Char Char"/>
    <w:basedOn w:val="1"/>
    <w:autoRedefine/>
    <w:rsid w:val="006507A2"/>
    <w:pPr>
      <w:keepNext w:val="0"/>
      <w:tabs>
        <w:tab w:val="num" w:pos="360"/>
        <w:tab w:val="left" w:pos="1260"/>
      </w:tabs>
      <w:spacing w:before="0" w:after="0"/>
      <w:ind w:left="360" w:hanging="360"/>
    </w:pPr>
    <w:rPr>
      <w:rFonts w:ascii="Times New Roman" w:hAnsi="Times New Roman" w:cs="Times New Roman"/>
      <w:i w:val="0"/>
      <w:snapToGrid w:val="0"/>
      <w:color w:val="000000"/>
      <w:kern w:val="0"/>
      <w:sz w:val="36"/>
      <w:szCs w:val="28"/>
    </w:rPr>
  </w:style>
  <w:style w:type="paragraph" w:customStyle="1" w:styleId="StyleStyleHeading1">
    <w:name w:val="Style Style Heading 1"/>
    <w:aliases w:val="Heading 1 Char + 18 pt Char Char Char Char Ch..."/>
    <w:basedOn w:val="StyleHeading1"/>
    <w:rsid w:val="006507A2"/>
    <w:pPr>
      <w:numPr>
        <w:numId w:val="3"/>
      </w:numPr>
      <w:snapToGrid/>
    </w:pPr>
    <w:rPr>
      <w:b/>
      <w:i w:val="0"/>
      <w:snapToGrid w:val="0"/>
      <w:sz w:val="32"/>
      <w:u w:val="none"/>
    </w:rPr>
  </w:style>
  <w:style w:type="paragraph" w:customStyle="1" w:styleId="StyleHeading2Left127cmFirstline0cm">
    <w:name w:val="Style Heading 2 + Left:  127 cm First line:  0 cm"/>
    <w:basedOn w:val="2"/>
    <w:rsid w:val="006507A2"/>
    <w:pPr>
      <w:tabs>
        <w:tab w:val="num" w:pos="2016"/>
      </w:tabs>
      <w:ind w:left="2016" w:hanging="576"/>
    </w:pPr>
    <w:rPr>
      <w:rFonts w:ascii="Times New Roman" w:hAnsi="Times New Roman" w:cs="Times New Roman"/>
      <w:i w:val="0"/>
      <w:iCs w:val="0"/>
      <w:szCs w:val="20"/>
    </w:rPr>
  </w:style>
  <w:style w:type="paragraph" w:customStyle="1" w:styleId="Style4">
    <w:name w:val="Style4"/>
    <w:basedOn w:val="StyleStyleHeading1"/>
    <w:rsid w:val="006507A2"/>
    <w:pPr>
      <w:numPr>
        <w:numId w:val="0"/>
      </w:numPr>
      <w:tabs>
        <w:tab w:val="clear" w:pos="1260"/>
        <w:tab w:val="left" w:pos="600"/>
      </w:tabs>
    </w:pPr>
    <w:rPr>
      <w:b w:val="0"/>
      <w:caps w:val="0"/>
      <w:szCs w:val="24"/>
      <w:lang w:val="ru-RU"/>
    </w:rPr>
  </w:style>
  <w:style w:type="paragraph" w:customStyle="1" w:styleId="tab2">
    <w:name w:val="tab2"/>
    <w:basedOn w:val="a0"/>
    <w:rsid w:val="006507A2"/>
    <w:pPr>
      <w:spacing w:line="360" w:lineRule="auto"/>
      <w:jc w:val="right"/>
    </w:pPr>
    <w:rPr>
      <w:rFonts w:ascii="HebarRounded" w:hAnsi="HebarRounded"/>
      <w:szCs w:val="20"/>
      <w:lang w:val="en-GB" w:eastAsia="bg-BG"/>
    </w:rPr>
  </w:style>
  <w:style w:type="paragraph" w:customStyle="1" w:styleId="CM18">
    <w:name w:val="CM18"/>
    <w:basedOn w:val="Default"/>
    <w:next w:val="Default"/>
    <w:rsid w:val="006507A2"/>
    <w:pPr>
      <w:widowControl w:val="0"/>
      <w:spacing w:after="250"/>
    </w:pPr>
    <w:rPr>
      <w:rFonts w:ascii="Times New Roman" w:hAnsi="Times New Roman" w:cs="Times New Roman"/>
      <w:color w:val="auto"/>
    </w:rPr>
  </w:style>
  <w:style w:type="paragraph" w:customStyle="1" w:styleId="CM16">
    <w:name w:val="CM16"/>
    <w:basedOn w:val="Default"/>
    <w:next w:val="Default"/>
    <w:rsid w:val="006507A2"/>
    <w:pPr>
      <w:widowControl w:val="0"/>
      <w:spacing w:line="226" w:lineRule="atLeast"/>
    </w:pPr>
    <w:rPr>
      <w:rFonts w:ascii="Times New Roman" w:hAnsi="Times New Roman" w:cs="Times New Roman"/>
      <w:color w:val="auto"/>
    </w:rPr>
  </w:style>
  <w:style w:type="paragraph" w:customStyle="1" w:styleId="Indent1">
    <w:name w:val="Indent1"/>
    <w:basedOn w:val="a0"/>
    <w:rsid w:val="006507A2"/>
    <w:pPr>
      <w:overflowPunct w:val="0"/>
      <w:autoSpaceDE w:val="0"/>
      <w:autoSpaceDN w:val="0"/>
      <w:adjustRightInd w:val="0"/>
      <w:spacing w:line="300" w:lineRule="exact"/>
      <w:ind w:left="851"/>
      <w:jc w:val="both"/>
      <w:textAlignment w:val="baseline"/>
    </w:pPr>
    <w:rPr>
      <w:szCs w:val="20"/>
      <w:lang w:val="en-GB"/>
    </w:rPr>
  </w:style>
  <w:style w:type="paragraph" w:customStyle="1" w:styleId="BodyText-RSG">
    <w:name w:val="Body Text - RSG"/>
    <w:basedOn w:val="a0"/>
    <w:rsid w:val="006507A2"/>
    <w:pPr>
      <w:spacing w:after="240" w:line="288" w:lineRule="auto"/>
      <w:ind w:left="851"/>
      <w:jc w:val="both"/>
    </w:pPr>
    <w:rPr>
      <w:rFonts w:ascii="Arial" w:hAnsi="Arial" w:cs="Courier New"/>
      <w:sz w:val="21"/>
      <w:lang w:val="en-AU"/>
    </w:rPr>
  </w:style>
  <w:style w:type="paragraph" w:customStyle="1" w:styleId="TableHed">
    <w:name w:val="Table Hed"/>
    <w:basedOn w:val="Table"/>
    <w:rsid w:val="006507A2"/>
    <w:pPr>
      <w:keepNext/>
      <w:overflowPunct w:val="0"/>
      <w:autoSpaceDE w:val="0"/>
      <w:autoSpaceDN w:val="0"/>
      <w:adjustRightInd w:val="0"/>
      <w:spacing w:before="0" w:after="0" w:line="300" w:lineRule="exact"/>
      <w:jc w:val="center"/>
      <w:textAlignment w:val="baseline"/>
    </w:pPr>
    <w:rPr>
      <w:b/>
      <w:sz w:val="20"/>
    </w:rPr>
  </w:style>
  <w:style w:type="paragraph" w:customStyle="1" w:styleId="StyleHeading3AutoBefore5pt1">
    <w:name w:val="Style Heading 3 + Auto Before:  5 pt1"/>
    <w:basedOn w:val="30"/>
    <w:autoRedefine/>
    <w:rsid w:val="006507A2"/>
    <w:pPr>
      <w:keepNext w:val="0"/>
      <w:tabs>
        <w:tab w:val="clear" w:pos="851"/>
      </w:tabs>
      <w:spacing w:before="100" w:after="100" w:afterAutospacing="1"/>
      <w:ind w:left="0"/>
      <w:jc w:val="left"/>
    </w:pPr>
    <w:rPr>
      <w:rFonts w:ascii="Times New Roman" w:hAnsi="Times New Roman"/>
      <w:b w:val="0"/>
      <w:bCs/>
      <w:i w:val="0"/>
      <w:snapToGrid w:val="0"/>
      <w:szCs w:val="20"/>
    </w:rPr>
  </w:style>
  <w:style w:type="paragraph" w:customStyle="1" w:styleId="StyleHeading3AutoBefore5pt2">
    <w:name w:val="Style Heading 3 + Auto Before:  5 pt2"/>
    <w:basedOn w:val="30"/>
    <w:autoRedefine/>
    <w:rsid w:val="006507A2"/>
    <w:pPr>
      <w:keepNext w:val="0"/>
      <w:numPr>
        <w:ilvl w:val="2"/>
        <w:numId w:val="4"/>
      </w:numPr>
      <w:tabs>
        <w:tab w:val="clear" w:pos="851"/>
      </w:tabs>
      <w:spacing w:before="0" w:line="360" w:lineRule="auto"/>
    </w:pPr>
    <w:rPr>
      <w:rFonts w:ascii="Times New Roman" w:hAnsi="Times New Roman"/>
      <w:b w:val="0"/>
      <w:bCs/>
      <w:i w:val="0"/>
      <w:snapToGrid w:val="0"/>
      <w:szCs w:val="20"/>
    </w:rPr>
  </w:style>
  <w:style w:type="paragraph" w:customStyle="1" w:styleId="StyleHeading3Firstline131cmAfterAutoLinespacing">
    <w:name w:val="Style Heading 3 + First line:  131 cm After:  Auto Line spacing:..."/>
    <w:basedOn w:val="30"/>
    <w:autoRedefine/>
    <w:rsid w:val="006507A2"/>
    <w:pPr>
      <w:keepNext w:val="0"/>
      <w:tabs>
        <w:tab w:val="clear" w:pos="851"/>
      </w:tabs>
      <w:spacing w:before="0" w:afterAutospacing="1" w:line="360" w:lineRule="auto"/>
      <w:ind w:left="0" w:firstLine="741"/>
      <w:jc w:val="left"/>
    </w:pPr>
    <w:rPr>
      <w:rFonts w:ascii="Times New Roman" w:hAnsi="Times New Roman"/>
      <w:b w:val="0"/>
      <w:bCs/>
      <w:i w:val="0"/>
      <w:snapToGrid w:val="0"/>
      <w:color w:val="000000"/>
      <w:szCs w:val="20"/>
    </w:rPr>
  </w:style>
  <w:style w:type="paragraph" w:customStyle="1" w:styleId="StyleHeading38ptNotBoldRed">
    <w:name w:val="Style Heading 3 + 8 pt Not Bold Red"/>
    <w:basedOn w:val="30"/>
    <w:rsid w:val="006507A2"/>
    <w:pPr>
      <w:keepNext w:val="0"/>
      <w:tabs>
        <w:tab w:val="clear" w:pos="851"/>
      </w:tabs>
      <w:spacing w:before="0" w:after="100" w:afterAutospacing="1"/>
      <w:ind w:left="0"/>
      <w:jc w:val="left"/>
    </w:pPr>
    <w:rPr>
      <w:rFonts w:ascii="Times New Roman" w:hAnsi="Times New Roman"/>
      <w:i w:val="0"/>
      <w:snapToGrid w:val="0"/>
      <w:color w:val="FF0000"/>
      <w:szCs w:val="20"/>
    </w:rPr>
  </w:style>
  <w:style w:type="paragraph" w:customStyle="1" w:styleId="StyleHeading3AutoAfterAuto">
    <w:name w:val="Style Heading 3 + Auto After:  Auto"/>
    <w:basedOn w:val="30"/>
    <w:autoRedefine/>
    <w:rsid w:val="006507A2"/>
    <w:pPr>
      <w:keepNext w:val="0"/>
      <w:tabs>
        <w:tab w:val="clear" w:pos="851"/>
      </w:tabs>
      <w:spacing w:before="0" w:afterAutospacing="1"/>
      <w:ind w:left="0"/>
      <w:jc w:val="left"/>
    </w:pPr>
    <w:rPr>
      <w:rFonts w:ascii="Times New Roman" w:hAnsi="Times New Roman"/>
      <w:b w:val="0"/>
      <w:bCs/>
      <w:i w:val="0"/>
      <w:snapToGrid w:val="0"/>
      <w:szCs w:val="20"/>
    </w:rPr>
  </w:style>
  <w:style w:type="paragraph" w:customStyle="1" w:styleId="StyleHeading3AutoAfterAutoLinespacing15lines">
    <w:name w:val="Style Heading 3 + Auto After:  Auto Line spacing:  1.5 lines"/>
    <w:basedOn w:val="30"/>
    <w:autoRedefine/>
    <w:rsid w:val="006507A2"/>
    <w:pPr>
      <w:keepNext w:val="0"/>
      <w:tabs>
        <w:tab w:val="clear" w:pos="851"/>
      </w:tabs>
      <w:spacing w:before="0" w:afterAutospacing="1" w:line="360" w:lineRule="auto"/>
      <w:ind w:left="0"/>
      <w:jc w:val="left"/>
    </w:pPr>
    <w:rPr>
      <w:rFonts w:ascii="Times New Roman" w:hAnsi="Times New Roman"/>
      <w:b w:val="0"/>
      <w:bCs/>
      <w:i w:val="0"/>
      <w:snapToGrid w:val="0"/>
      <w:szCs w:val="20"/>
    </w:rPr>
  </w:style>
  <w:style w:type="paragraph" w:customStyle="1" w:styleId="StyleHeading1Heading1Char18ptCharCharCharCharCharCharCharCharCharCharCharCharCharCharCharCharCharCharCharCharChar">
    <w:name w:val="Style Heading 1;Heading 1 Char + 18 pt Char Char Char Char Char Char Char Char Char Char Char Char Char Char Char Char Char Char Char Char Char"/>
    <w:basedOn w:val="1"/>
    <w:autoRedefine/>
    <w:rsid w:val="006507A2"/>
    <w:pPr>
      <w:keepNext w:val="0"/>
      <w:tabs>
        <w:tab w:val="num" w:pos="432"/>
        <w:tab w:val="left" w:pos="1260"/>
      </w:tabs>
      <w:spacing w:before="100" w:beforeAutospacing="1" w:after="100" w:afterAutospacing="1"/>
      <w:ind w:left="432" w:hanging="432"/>
    </w:pPr>
    <w:rPr>
      <w:rFonts w:ascii="Times New Roman" w:hAnsi="Times New Roman" w:cs="Times New Roman"/>
      <w:i w:val="0"/>
      <w:caps/>
      <w:snapToGrid w:val="0"/>
      <w:kern w:val="0"/>
      <w:sz w:val="36"/>
    </w:rPr>
  </w:style>
  <w:style w:type="paragraph" w:customStyle="1" w:styleId="StyleTOC3Left085cmHanging127cm">
    <w:name w:val="Style TOC 3 + Left:  085 cm Hanging:  127 cm"/>
    <w:basedOn w:val="36"/>
    <w:rsid w:val="006507A2"/>
    <w:pPr>
      <w:tabs>
        <w:tab w:val="clear" w:pos="9344"/>
        <w:tab w:val="left" w:pos="1200"/>
        <w:tab w:val="right" w:leader="dot" w:pos="9345"/>
      </w:tabs>
      <w:ind w:left="2880" w:hanging="720"/>
      <w:jc w:val="both"/>
    </w:pPr>
    <w:rPr>
      <w:color w:val="auto"/>
      <w:lang w:eastAsia="bg-BG"/>
    </w:rPr>
  </w:style>
  <w:style w:type="paragraph" w:customStyle="1" w:styleId="StyleHeading1LeftLeft254cmFirstline127cm">
    <w:name w:val="Style Heading 1 + Left Left:  254 cm First line:  127 cm"/>
    <w:basedOn w:val="1"/>
    <w:rsid w:val="006507A2"/>
    <w:pPr>
      <w:keepNext w:val="0"/>
      <w:tabs>
        <w:tab w:val="num" w:pos="432"/>
        <w:tab w:val="num" w:pos="720"/>
        <w:tab w:val="left" w:pos="1260"/>
      </w:tabs>
      <w:spacing w:before="100" w:beforeAutospacing="1" w:after="100" w:afterAutospacing="1"/>
      <w:ind w:left="1440" w:firstLine="720"/>
      <w:jc w:val="left"/>
    </w:pPr>
    <w:rPr>
      <w:rFonts w:ascii="Times New Roman" w:hAnsi="Times New Roman" w:cs="Times New Roman"/>
      <w:i w:val="0"/>
      <w:caps/>
      <w:kern w:val="0"/>
      <w:sz w:val="32"/>
      <w:szCs w:val="20"/>
    </w:rPr>
  </w:style>
  <w:style w:type="paragraph" w:customStyle="1" w:styleId="StyleHeading1JustifiedLeft063cmHanging063cm">
    <w:name w:val="Style Heading 1 + Justified Left:  063 cm Hanging:  063 cm"/>
    <w:basedOn w:val="1"/>
    <w:rsid w:val="006507A2"/>
    <w:pPr>
      <w:spacing w:before="100" w:beforeAutospacing="1" w:after="100" w:afterAutospacing="1"/>
    </w:pPr>
    <w:rPr>
      <w:rFonts w:ascii="Times New Roman" w:hAnsi="Times New Roman" w:cs="Times New Roman"/>
      <w:i w:val="0"/>
      <w:caps/>
      <w:kern w:val="0"/>
      <w:szCs w:val="20"/>
    </w:rPr>
  </w:style>
  <w:style w:type="paragraph" w:customStyle="1" w:styleId="Heading1Text">
    <w:name w:val="Heading1Text"/>
    <w:basedOn w:val="a0"/>
    <w:rsid w:val="006507A2"/>
    <w:pPr>
      <w:ind w:left="567"/>
      <w:jc w:val="both"/>
    </w:pPr>
    <w:rPr>
      <w:szCs w:val="20"/>
      <w:lang w:val="en-NZ"/>
    </w:rPr>
  </w:style>
  <w:style w:type="paragraph" w:customStyle="1" w:styleId="Heading2Text">
    <w:name w:val="Heading2Text"/>
    <w:basedOn w:val="a0"/>
    <w:rsid w:val="006507A2"/>
    <w:pPr>
      <w:ind w:left="1134"/>
      <w:jc w:val="both"/>
    </w:pPr>
    <w:rPr>
      <w:szCs w:val="20"/>
      <w:lang w:val="en-NZ"/>
    </w:rPr>
  </w:style>
  <w:style w:type="paragraph" w:customStyle="1" w:styleId="heading2text0">
    <w:name w:val="heading2text"/>
    <w:basedOn w:val="a0"/>
    <w:rsid w:val="006507A2"/>
    <w:pPr>
      <w:ind w:left="1134"/>
      <w:jc w:val="both"/>
    </w:pPr>
    <w:rPr>
      <w:lang w:eastAsia="bg-BG"/>
    </w:rPr>
  </w:style>
  <w:style w:type="paragraph" w:customStyle="1" w:styleId="CM3">
    <w:name w:val="CM3"/>
    <w:basedOn w:val="Default"/>
    <w:next w:val="Default"/>
    <w:rsid w:val="006507A2"/>
    <w:pPr>
      <w:widowControl w:val="0"/>
      <w:spacing w:line="228" w:lineRule="atLeast"/>
    </w:pPr>
    <w:rPr>
      <w:rFonts w:ascii="Times New Roman" w:hAnsi="Times New Roman" w:cs="Times New Roman"/>
      <w:color w:val="auto"/>
    </w:rPr>
  </w:style>
  <w:style w:type="paragraph" w:customStyle="1" w:styleId="CM10">
    <w:name w:val="CM10"/>
    <w:basedOn w:val="Default"/>
    <w:next w:val="Default"/>
    <w:rsid w:val="006507A2"/>
    <w:pPr>
      <w:widowControl w:val="0"/>
      <w:spacing w:line="231" w:lineRule="atLeast"/>
    </w:pPr>
    <w:rPr>
      <w:rFonts w:ascii="Times New Roman" w:hAnsi="Times New Roman" w:cs="Times New Roman"/>
      <w:color w:val="auto"/>
    </w:rPr>
  </w:style>
  <w:style w:type="paragraph" w:customStyle="1" w:styleId="CM26">
    <w:name w:val="CM26"/>
    <w:basedOn w:val="Default"/>
    <w:next w:val="Default"/>
    <w:rsid w:val="006507A2"/>
    <w:pPr>
      <w:widowControl w:val="0"/>
      <w:spacing w:after="375"/>
    </w:pPr>
    <w:rPr>
      <w:rFonts w:ascii="Times New Roman" w:hAnsi="Times New Roman" w:cs="Times New Roman"/>
      <w:color w:val="auto"/>
    </w:rPr>
  </w:style>
  <w:style w:type="paragraph" w:customStyle="1" w:styleId="CM4">
    <w:name w:val="CM4"/>
    <w:basedOn w:val="Default"/>
    <w:next w:val="Default"/>
    <w:rsid w:val="006507A2"/>
    <w:pPr>
      <w:widowControl w:val="0"/>
    </w:pPr>
    <w:rPr>
      <w:rFonts w:ascii="Times New Roman" w:hAnsi="Times New Roman" w:cs="Times New Roman"/>
      <w:color w:val="auto"/>
    </w:rPr>
  </w:style>
  <w:style w:type="paragraph" w:customStyle="1" w:styleId="StyleHeading1Left0cmFirstline0cm">
    <w:name w:val="Style Heading 1 + Left:  0 cm First line:  0 cm"/>
    <w:basedOn w:val="1"/>
    <w:rsid w:val="006507A2"/>
    <w:pPr>
      <w:tabs>
        <w:tab w:val="num" w:pos="432"/>
      </w:tabs>
      <w:spacing w:before="100" w:beforeAutospacing="1" w:after="100" w:afterAutospacing="1"/>
      <w:jc w:val="left"/>
    </w:pPr>
    <w:rPr>
      <w:rFonts w:ascii="Times New Roman" w:hAnsi="Times New Roman" w:cs="Times New Roman"/>
      <w:bCs w:val="0"/>
      <w:i w:val="0"/>
      <w:caps/>
      <w:kern w:val="0"/>
      <w:szCs w:val="24"/>
    </w:rPr>
  </w:style>
  <w:style w:type="paragraph" w:customStyle="1" w:styleId="Heading3-sub">
    <w:name w:val="Heading3-sub"/>
    <w:basedOn w:val="a0"/>
    <w:autoRedefine/>
    <w:rsid w:val="006507A2"/>
    <w:pPr>
      <w:suppressAutoHyphens/>
      <w:spacing w:after="240" w:line="240" w:lineRule="atLeast"/>
      <w:ind w:left="960" w:right="-94" w:hanging="240"/>
      <w:jc w:val="both"/>
    </w:pPr>
    <w:rPr>
      <w:b/>
      <w:bCs/>
      <w:i/>
      <w:lang w:eastAsia="en-AU"/>
    </w:rPr>
  </w:style>
  <w:style w:type="paragraph" w:customStyle="1" w:styleId="TableHeading">
    <w:name w:val="Table_Heading"/>
    <w:basedOn w:val="a0"/>
    <w:rsid w:val="006507A2"/>
    <w:pPr>
      <w:keepNext/>
      <w:keepLines/>
      <w:suppressAutoHyphens/>
      <w:spacing w:before="40" w:after="40"/>
      <w:jc w:val="center"/>
    </w:pPr>
    <w:rPr>
      <w:b/>
      <w:sz w:val="18"/>
      <w:szCs w:val="20"/>
      <w:lang w:val="en-AU" w:eastAsia="en-AU"/>
    </w:rPr>
  </w:style>
  <w:style w:type="paragraph" w:customStyle="1" w:styleId="CaptionCentered">
    <w:name w:val="Caption + Centered"/>
    <w:basedOn w:val="aff2"/>
    <w:rsid w:val="006507A2"/>
    <w:pPr>
      <w:keepNext/>
      <w:keepLines/>
      <w:suppressAutoHyphens/>
      <w:spacing w:before="120" w:after="120" w:line="240" w:lineRule="auto"/>
      <w:ind w:left="851" w:firstLine="0"/>
    </w:pPr>
    <w:rPr>
      <w:b w:val="0"/>
      <w:i/>
      <w:color w:val="auto"/>
      <w:sz w:val="22"/>
      <w:szCs w:val="20"/>
      <w:lang w:val="en-AU" w:eastAsia="en-AU"/>
    </w:rPr>
  </w:style>
  <w:style w:type="paragraph" w:customStyle="1" w:styleId="Bullet10">
    <w:name w:val="Bullet 1"/>
    <w:basedOn w:val="BodyText1"/>
    <w:rsid w:val="006507A2"/>
    <w:pPr>
      <w:tabs>
        <w:tab w:val="left" w:pos="432"/>
        <w:tab w:val="left" w:pos="720"/>
      </w:tabs>
      <w:ind w:left="432" w:hanging="432"/>
    </w:pPr>
  </w:style>
  <w:style w:type="paragraph" w:customStyle="1" w:styleId="ListL1">
    <w:name w:val="List L1"/>
    <w:basedOn w:val="Bullet10"/>
    <w:rsid w:val="006507A2"/>
  </w:style>
  <w:style w:type="paragraph" w:customStyle="1" w:styleId="ListL3">
    <w:name w:val="List L3"/>
    <w:basedOn w:val="Bullet3"/>
    <w:rsid w:val="006507A2"/>
    <w:pPr>
      <w:tabs>
        <w:tab w:val="clear" w:pos="720"/>
        <w:tab w:val="num" w:pos="360"/>
      </w:tabs>
      <w:ind w:left="2448" w:hanging="720"/>
    </w:pPr>
    <w:rPr>
      <w:color w:val="auto"/>
    </w:rPr>
  </w:style>
  <w:style w:type="paragraph" w:customStyle="1" w:styleId="ListN1">
    <w:name w:val="List N1"/>
    <w:basedOn w:val="Bullet10"/>
    <w:rsid w:val="006507A2"/>
  </w:style>
  <w:style w:type="paragraph" w:customStyle="1" w:styleId="ListN2">
    <w:name w:val="List N2"/>
    <w:basedOn w:val="Bullet2"/>
    <w:rsid w:val="006507A2"/>
    <w:pPr>
      <w:tabs>
        <w:tab w:val="clear" w:pos="1008"/>
        <w:tab w:val="clear" w:pos="1440"/>
        <w:tab w:val="clear" w:pos="2448"/>
        <w:tab w:val="clear" w:pos="3168"/>
      </w:tabs>
      <w:spacing w:after="120"/>
      <w:ind w:left="0" w:firstLine="0"/>
    </w:pPr>
    <w:rPr>
      <w:sz w:val="24"/>
    </w:rPr>
  </w:style>
  <w:style w:type="paragraph" w:customStyle="1" w:styleId="ListN3">
    <w:name w:val="List N3"/>
    <w:basedOn w:val="Bullet3"/>
    <w:rsid w:val="006507A2"/>
    <w:pPr>
      <w:tabs>
        <w:tab w:val="clear" w:pos="720"/>
        <w:tab w:val="num" w:pos="360"/>
      </w:tabs>
      <w:ind w:left="2448" w:hanging="720"/>
    </w:pPr>
    <w:rPr>
      <w:color w:val="auto"/>
    </w:rPr>
  </w:style>
  <w:style w:type="paragraph" w:customStyle="1" w:styleId="ListN4">
    <w:name w:val="List N4"/>
    <w:basedOn w:val="Bullet4"/>
    <w:rsid w:val="006507A2"/>
    <w:pPr>
      <w:ind w:left="3168" w:hanging="720"/>
    </w:pPr>
  </w:style>
  <w:style w:type="paragraph" w:customStyle="1" w:styleId="ListR1">
    <w:name w:val="List R1"/>
    <w:basedOn w:val="Bullet10"/>
    <w:rsid w:val="006507A2"/>
  </w:style>
  <w:style w:type="paragraph" w:customStyle="1" w:styleId="ListR2">
    <w:name w:val="List R2"/>
    <w:basedOn w:val="Bullet2"/>
    <w:rsid w:val="006507A2"/>
    <w:pPr>
      <w:tabs>
        <w:tab w:val="clear" w:pos="1008"/>
        <w:tab w:val="clear" w:pos="1440"/>
        <w:tab w:val="clear" w:pos="2448"/>
        <w:tab w:val="clear" w:pos="3168"/>
      </w:tabs>
      <w:spacing w:after="120"/>
      <w:ind w:left="0" w:firstLine="0"/>
    </w:pPr>
    <w:rPr>
      <w:sz w:val="24"/>
    </w:rPr>
  </w:style>
  <w:style w:type="paragraph" w:customStyle="1" w:styleId="ListR3">
    <w:name w:val="List R3"/>
    <w:basedOn w:val="Bullet3"/>
    <w:rsid w:val="006507A2"/>
    <w:pPr>
      <w:tabs>
        <w:tab w:val="clear" w:pos="720"/>
        <w:tab w:val="num" w:pos="360"/>
      </w:tabs>
      <w:ind w:left="2448" w:hanging="720"/>
    </w:pPr>
    <w:rPr>
      <w:color w:val="auto"/>
    </w:rPr>
  </w:style>
  <w:style w:type="paragraph" w:customStyle="1" w:styleId="ListR4">
    <w:name w:val="List R4"/>
    <w:basedOn w:val="Bullet4"/>
    <w:rsid w:val="006507A2"/>
    <w:pPr>
      <w:ind w:left="3168" w:hanging="720"/>
    </w:pPr>
  </w:style>
  <w:style w:type="paragraph" w:customStyle="1" w:styleId="ital">
    <w:name w:val="ital"/>
    <w:basedOn w:val="22"/>
    <w:rsid w:val="006507A2"/>
    <w:pPr>
      <w:tabs>
        <w:tab w:val="left" w:pos="1008"/>
        <w:tab w:val="left" w:pos="1728"/>
        <w:tab w:val="left" w:pos="2448"/>
        <w:tab w:val="left" w:pos="3168"/>
      </w:tabs>
      <w:spacing w:after="240"/>
      <w:ind w:left="1008"/>
      <w:jc w:val="both"/>
    </w:pPr>
    <w:rPr>
      <w:b w:val="0"/>
      <w:i/>
      <w:sz w:val="22"/>
      <w:szCs w:val="20"/>
      <w:lang w:val="en-GB" w:eastAsia="en-US"/>
    </w:rPr>
  </w:style>
  <w:style w:type="paragraph" w:customStyle="1" w:styleId="TableHeading0">
    <w:name w:val="Table Heading"/>
    <w:basedOn w:val="a0"/>
    <w:rsid w:val="006507A2"/>
    <w:pPr>
      <w:jc w:val="center"/>
    </w:pPr>
    <w:rPr>
      <w:rFonts w:ascii="Arial Bold" w:hAnsi="Arial Bold" w:cs="Arial"/>
      <w:b/>
      <w:bCs/>
      <w:caps/>
      <w:sz w:val="18"/>
      <w:szCs w:val="20"/>
      <w:lang w:val="en-AU"/>
    </w:rPr>
  </w:style>
  <w:style w:type="paragraph" w:customStyle="1" w:styleId="TableParagraph">
    <w:name w:val="Table Paragraph"/>
    <w:basedOn w:val="a0"/>
    <w:rsid w:val="006507A2"/>
    <w:pPr>
      <w:spacing w:line="300" w:lineRule="atLeast"/>
      <w:jc w:val="both"/>
    </w:pPr>
    <w:rPr>
      <w:rFonts w:ascii="Arial" w:hAnsi="Arial" w:cs="Arial"/>
      <w:bCs/>
      <w:sz w:val="18"/>
      <w:szCs w:val="20"/>
      <w:lang w:val="en-AU"/>
    </w:rPr>
  </w:style>
  <w:style w:type="paragraph" w:customStyle="1" w:styleId="CM29">
    <w:name w:val="CM29"/>
    <w:basedOn w:val="a0"/>
    <w:next w:val="a0"/>
    <w:rsid w:val="006507A2"/>
    <w:pPr>
      <w:widowControl w:val="0"/>
      <w:autoSpaceDE w:val="0"/>
      <w:autoSpaceDN w:val="0"/>
      <w:adjustRightInd w:val="0"/>
      <w:spacing w:after="245"/>
    </w:pPr>
    <w:rPr>
      <w:rFonts w:ascii="Arial" w:hAnsi="Arial"/>
      <w:lang w:val="en-US"/>
    </w:rPr>
  </w:style>
  <w:style w:type="paragraph" w:customStyle="1" w:styleId="CM20">
    <w:name w:val="CM20"/>
    <w:basedOn w:val="a0"/>
    <w:next w:val="a0"/>
    <w:rsid w:val="006507A2"/>
    <w:pPr>
      <w:widowControl w:val="0"/>
      <w:autoSpaceDE w:val="0"/>
      <w:autoSpaceDN w:val="0"/>
      <w:adjustRightInd w:val="0"/>
      <w:spacing w:after="310"/>
    </w:pPr>
    <w:rPr>
      <w:rFonts w:ascii="Arial" w:hAnsi="Arial"/>
      <w:lang w:val="en-US"/>
    </w:rPr>
  </w:style>
  <w:style w:type="paragraph" w:customStyle="1" w:styleId="CM2">
    <w:name w:val="CM2"/>
    <w:basedOn w:val="Default"/>
    <w:next w:val="Default"/>
    <w:rsid w:val="006507A2"/>
    <w:pPr>
      <w:widowControl w:val="0"/>
      <w:spacing w:line="300" w:lineRule="atLeast"/>
    </w:pPr>
    <w:rPr>
      <w:rFonts w:cs="Times New Roman"/>
      <w:color w:val="auto"/>
    </w:rPr>
  </w:style>
  <w:style w:type="paragraph" w:customStyle="1" w:styleId="CM31">
    <w:name w:val="CM31"/>
    <w:basedOn w:val="Default"/>
    <w:next w:val="Default"/>
    <w:rsid w:val="006507A2"/>
    <w:pPr>
      <w:widowControl w:val="0"/>
      <w:spacing w:after="410"/>
    </w:pPr>
    <w:rPr>
      <w:rFonts w:cs="Times New Roman"/>
      <w:color w:val="auto"/>
    </w:rPr>
  </w:style>
  <w:style w:type="paragraph" w:customStyle="1" w:styleId="CM21">
    <w:name w:val="CM21"/>
    <w:basedOn w:val="Default"/>
    <w:next w:val="Default"/>
    <w:rsid w:val="006507A2"/>
    <w:pPr>
      <w:widowControl w:val="0"/>
      <w:spacing w:after="202"/>
    </w:pPr>
    <w:rPr>
      <w:rFonts w:cs="Times New Roman"/>
      <w:color w:val="auto"/>
    </w:rPr>
  </w:style>
  <w:style w:type="paragraph" w:customStyle="1" w:styleId="CM13">
    <w:name w:val="CM13"/>
    <w:basedOn w:val="Default"/>
    <w:next w:val="Default"/>
    <w:rsid w:val="006507A2"/>
    <w:pPr>
      <w:widowControl w:val="0"/>
    </w:pPr>
    <w:rPr>
      <w:rFonts w:cs="Times New Roman"/>
      <w:color w:val="auto"/>
    </w:rPr>
  </w:style>
  <w:style w:type="paragraph" w:customStyle="1" w:styleId="CM32">
    <w:name w:val="CM32"/>
    <w:basedOn w:val="Default"/>
    <w:next w:val="Default"/>
    <w:rsid w:val="006507A2"/>
    <w:pPr>
      <w:widowControl w:val="0"/>
      <w:spacing w:after="600"/>
    </w:pPr>
    <w:rPr>
      <w:rFonts w:cs="Times New Roman"/>
      <w:color w:val="auto"/>
    </w:rPr>
  </w:style>
  <w:style w:type="paragraph" w:customStyle="1" w:styleId="CM14">
    <w:name w:val="CM14"/>
    <w:basedOn w:val="Default"/>
    <w:next w:val="Default"/>
    <w:rsid w:val="006507A2"/>
    <w:pPr>
      <w:widowControl w:val="0"/>
      <w:spacing w:line="600" w:lineRule="atLeast"/>
    </w:pPr>
    <w:rPr>
      <w:rFonts w:cs="Times New Roman"/>
      <w:color w:val="auto"/>
    </w:rPr>
  </w:style>
  <w:style w:type="paragraph" w:customStyle="1" w:styleId="CM35">
    <w:name w:val="CM35"/>
    <w:basedOn w:val="Default"/>
    <w:next w:val="Default"/>
    <w:rsid w:val="006507A2"/>
    <w:pPr>
      <w:widowControl w:val="0"/>
      <w:spacing w:after="1238"/>
    </w:pPr>
    <w:rPr>
      <w:rFonts w:cs="Times New Roman"/>
      <w:color w:val="auto"/>
    </w:rPr>
  </w:style>
  <w:style w:type="paragraph" w:customStyle="1" w:styleId="CM27">
    <w:name w:val="CM27"/>
    <w:basedOn w:val="Default"/>
    <w:next w:val="Default"/>
    <w:rsid w:val="006507A2"/>
    <w:pPr>
      <w:widowControl w:val="0"/>
      <w:spacing w:after="2440"/>
    </w:pPr>
    <w:rPr>
      <w:rFonts w:cs="Times New Roman"/>
      <w:color w:val="auto"/>
    </w:rPr>
  </w:style>
  <w:style w:type="paragraph" w:customStyle="1" w:styleId="CM1">
    <w:name w:val="CM1"/>
    <w:basedOn w:val="Default"/>
    <w:next w:val="Default"/>
    <w:rsid w:val="006507A2"/>
    <w:pPr>
      <w:widowControl w:val="0"/>
    </w:pPr>
    <w:rPr>
      <w:rFonts w:cs="Times New Roman"/>
      <w:color w:val="auto"/>
    </w:rPr>
  </w:style>
  <w:style w:type="paragraph" w:customStyle="1" w:styleId="CM36">
    <w:name w:val="CM36"/>
    <w:basedOn w:val="Default"/>
    <w:next w:val="Default"/>
    <w:rsid w:val="006507A2"/>
    <w:pPr>
      <w:widowControl w:val="0"/>
      <w:spacing w:after="923"/>
    </w:pPr>
    <w:rPr>
      <w:rFonts w:cs="Times New Roman"/>
      <w:color w:val="auto"/>
    </w:rPr>
  </w:style>
  <w:style w:type="paragraph" w:customStyle="1" w:styleId="CM22">
    <w:name w:val="CM22"/>
    <w:basedOn w:val="Default"/>
    <w:next w:val="Default"/>
    <w:rsid w:val="006507A2"/>
    <w:pPr>
      <w:widowControl w:val="0"/>
      <w:spacing w:after="163"/>
    </w:pPr>
    <w:rPr>
      <w:rFonts w:cs="Times New Roman"/>
      <w:color w:val="auto"/>
    </w:rPr>
  </w:style>
  <w:style w:type="paragraph" w:customStyle="1" w:styleId="CM28">
    <w:name w:val="CM28"/>
    <w:basedOn w:val="Default"/>
    <w:next w:val="Default"/>
    <w:rsid w:val="006507A2"/>
    <w:pPr>
      <w:widowControl w:val="0"/>
      <w:spacing w:after="705"/>
    </w:pPr>
    <w:rPr>
      <w:rFonts w:cs="Times New Roman"/>
      <w:color w:val="auto"/>
    </w:rPr>
  </w:style>
  <w:style w:type="paragraph" w:customStyle="1" w:styleId="W-fyll4">
    <w:name w:val="W-fyll4"/>
    <w:basedOn w:val="a0"/>
    <w:rsid w:val="006507A2"/>
    <w:pPr>
      <w:tabs>
        <w:tab w:val="left" w:pos="2665"/>
        <w:tab w:val="left" w:pos="5443"/>
        <w:tab w:val="left" w:pos="7995"/>
      </w:tabs>
      <w:overflowPunct w:val="0"/>
      <w:autoSpaceDE w:val="0"/>
      <w:autoSpaceDN w:val="0"/>
      <w:adjustRightInd w:val="0"/>
      <w:textAlignment w:val="baseline"/>
    </w:pPr>
    <w:rPr>
      <w:szCs w:val="20"/>
      <w:lang w:val="sv-SE"/>
    </w:rPr>
  </w:style>
  <w:style w:type="paragraph" w:customStyle="1" w:styleId="StyleHeading2After0ptLinespacing15lines">
    <w:name w:val="Style Heading 2 + After:  0 pt Line spacing:  1.5 lines"/>
    <w:basedOn w:val="2"/>
    <w:rsid w:val="006507A2"/>
    <w:pPr>
      <w:keepNext w:val="0"/>
      <w:tabs>
        <w:tab w:val="num" w:pos="1440"/>
      </w:tabs>
      <w:spacing w:before="0" w:after="0" w:line="360" w:lineRule="auto"/>
      <w:ind w:left="1440" w:hanging="360"/>
      <w:jc w:val="left"/>
    </w:pPr>
    <w:rPr>
      <w:rFonts w:ascii="Times New Roman" w:hAnsi="Times New Roman" w:cs="Times New Roman"/>
      <w:bCs w:val="0"/>
      <w:i w:val="0"/>
      <w:iCs w:val="0"/>
      <w:snapToGrid w:val="0"/>
      <w:szCs w:val="24"/>
      <w:lang w:val="en-GB"/>
    </w:rPr>
  </w:style>
  <w:style w:type="paragraph" w:customStyle="1" w:styleId="StyleStyleHeading2After0ptLinespacing15linesJus">
    <w:name w:val="Style Style Heading 2 + After:  0 pt Line spacing:  1.5 lines + Jus..."/>
    <w:basedOn w:val="StyleHeading2After0ptLinespacing15lines"/>
    <w:rsid w:val="006507A2"/>
    <w:pPr>
      <w:jc w:val="both"/>
    </w:pPr>
  </w:style>
  <w:style w:type="paragraph" w:customStyle="1" w:styleId="a">
    <w:name w:val="Х"/>
    <w:basedOn w:val="StyleHeading2Left063cmHanging127cm"/>
    <w:rsid w:val="006507A2"/>
    <w:pPr>
      <w:numPr>
        <w:ilvl w:val="1"/>
        <w:numId w:val="10"/>
      </w:numPr>
    </w:pPr>
    <w:rPr>
      <w:rFonts w:ascii="Times New Roman CYR" w:hAnsi="Times New Roman CYR"/>
      <w:bCs w:val="0"/>
      <w:i/>
      <w:smallCaps/>
      <w:szCs w:val="24"/>
      <w:lang w:val="ru-RU" w:eastAsia="bg-BG"/>
    </w:rPr>
  </w:style>
  <w:style w:type="paragraph" w:customStyle="1" w:styleId="N">
    <w:name w:val="N"/>
    <w:basedOn w:val="4"/>
    <w:rsid w:val="006507A2"/>
    <w:pPr>
      <w:shd w:val="clear" w:color="auto" w:fill="FFFFFF"/>
      <w:tabs>
        <w:tab w:val="num" w:pos="1224"/>
      </w:tabs>
      <w:spacing w:before="0" w:line="360" w:lineRule="auto"/>
      <w:ind w:left="1224" w:hanging="864"/>
      <w:jc w:val="left"/>
    </w:pPr>
    <w:rPr>
      <w:rFonts w:ascii="Times New Roman" w:hAnsi="Times New Roman"/>
      <w:i w:val="0"/>
      <w:sz w:val="28"/>
      <w:lang w:val="ru-RU"/>
    </w:rPr>
  </w:style>
  <w:style w:type="paragraph" w:customStyle="1" w:styleId="Heading2Left1">
    <w:name w:val="Heading 2 + Left:  1"/>
    <w:aliases w:val="27 cm,First line:  0 cm,Before:  0 pt,After:  0 pt,L..."/>
    <w:basedOn w:val="2"/>
    <w:rsid w:val="006507A2"/>
    <w:pPr>
      <w:autoSpaceDE w:val="0"/>
      <w:autoSpaceDN w:val="0"/>
      <w:adjustRightInd w:val="0"/>
      <w:spacing w:before="0" w:after="0" w:line="360" w:lineRule="auto"/>
      <w:ind w:left="720"/>
      <w:jc w:val="left"/>
    </w:pPr>
    <w:rPr>
      <w:rFonts w:ascii="Times New Roman" w:hAnsi="Times New Roman" w:cs="Times New Roman"/>
      <w:i w:val="0"/>
      <w:iCs w:val="0"/>
      <w:szCs w:val="20"/>
      <w:lang w:val="ru-RU" w:eastAsia="en-US"/>
    </w:rPr>
  </w:style>
  <w:style w:type="paragraph" w:customStyle="1" w:styleId="StyleHeading1Heading1Char18ptCharCharCharCharCharCharCharCharCharCharCharCharCharCharCharCharCharCharChar">
    <w:name w:val="Style Heading 1;Heading 1 Char + 18 pt Char Char Char Char Char Char Char Char Char Char Char Char Char Char Char Char Char Char Char"/>
    <w:basedOn w:val="1"/>
    <w:autoRedefine/>
    <w:rsid w:val="006507A2"/>
    <w:pPr>
      <w:keepNext w:val="0"/>
      <w:tabs>
        <w:tab w:val="num" w:pos="432"/>
        <w:tab w:val="left" w:pos="1260"/>
      </w:tabs>
      <w:spacing w:before="0" w:after="0"/>
      <w:ind w:left="432" w:hanging="432"/>
    </w:pPr>
    <w:rPr>
      <w:rFonts w:ascii="Times New Roman" w:hAnsi="Times New Roman" w:cs="Times New Roman"/>
      <w:i w:val="0"/>
      <w:caps/>
      <w:snapToGrid w:val="0"/>
      <w:color w:val="000000"/>
      <w:kern w:val="0"/>
      <w:sz w:val="36"/>
    </w:rPr>
  </w:style>
  <w:style w:type="paragraph" w:customStyle="1" w:styleId="Kosta">
    <w:name w:val="Kosta"/>
    <w:basedOn w:val="a0"/>
    <w:rsid w:val="006507A2"/>
    <w:pPr>
      <w:widowControl w:val="0"/>
      <w:spacing w:line="460" w:lineRule="atLeast"/>
    </w:pPr>
    <w:rPr>
      <w:rFonts w:ascii="Hebar" w:hAnsi="Hebar"/>
      <w:szCs w:val="20"/>
      <w:lang w:val="en-GB" w:eastAsia="bg-BG"/>
    </w:rPr>
  </w:style>
  <w:style w:type="paragraph" w:customStyle="1" w:styleId="19">
    <w:name w:val="Основен текст1"/>
    <w:link w:val="BodytextChar"/>
    <w:rsid w:val="006507A2"/>
    <w:pPr>
      <w:autoSpaceDE w:val="0"/>
      <w:autoSpaceDN w:val="0"/>
      <w:adjustRightInd w:val="0"/>
      <w:spacing w:before="113" w:after="0" w:line="240" w:lineRule="auto"/>
      <w:jc w:val="both"/>
    </w:pPr>
    <w:rPr>
      <w:rFonts w:ascii="Times New Roman" w:eastAsia="Times New Roman" w:hAnsi="Times New Roman" w:cs="Times New Roman"/>
      <w:color w:val="000000"/>
      <w:sz w:val="20"/>
      <w:szCs w:val="24"/>
      <w:lang w:val="en-US"/>
    </w:rPr>
  </w:style>
  <w:style w:type="paragraph" w:customStyle="1" w:styleId="StyleHeading3Before0ptAfter0pt">
    <w:name w:val="Style Heading 3 + Before:  0 pt After:  0 pt"/>
    <w:basedOn w:val="30"/>
    <w:rsid w:val="006507A2"/>
    <w:pPr>
      <w:tabs>
        <w:tab w:val="clear" w:pos="851"/>
        <w:tab w:val="num" w:pos="1423"/>
        <w:tab w:val="num" w:pos="2880"/>
      </w:tabs>
      <w:spacing w:before="0" w:after="100" w:afterAutospacing="1"/>
      <w:ind w:left="1667"/>
      <w:jc w:val="left"/>
    </w:pPr>
    <w:rPr>
      <w:rFonts w:ascii="Times New Roman" w:hAnsi="Times New Roman"/>
      <w:b w:val="0"/>
      <w:bCs/>
      <w:szCs w:val="20"/>
    </w:rPr>
  </w:style>
  <w:style w:type="paragraph" w:customStyle="1" w:styleId="SubHeadingDOVOS2">
    <w:name w:val="SubHeading_DOVOS_2"/>
    <w:basedOn w:val="a0"/>
    <w:next w:val="af4"/>
    <w:rsid w:val="006507A2"/>
    <w:pPr>
      <w:keepNext/>
      <w:keepLines/>
      <w:spacing w:before="240" w:after="60"/>
      <w:ind w:left="850"/>
      <w:outlineLvl w:val="0"/>
    </w:pPr>
    <w:rPr>
      <w:i/>
      <w:kern w:val="24"/>
      <w:u w:val="single"/>
      <w:lang w:eastAsia="bg-BG"/>
    </w:rPr>
  </w:style>
  <w:style w:type="paragraph" w:customStyle="1" w:styleId="SubHeadingDOVOS">
    <w:name w:val="SubHeading_DOVOS"/>
    <w:basedOn w:val="af4"/>
    <w:next w:val="af4"/>
    <w:rsid w:val="006507A2"/>
    <w:pPr>
      <w:keepNext/>
      <w:keepLines/>
      <w:tabs>
        <w:tab w:val="clear" w:pos="360"/>
      </w:tabs>
      <w:suppressAutoHyphens w:val="0"/>
      <w:spacing w:before="240" w:after="60" w:line="240" w:lineRule="auto"/>
      <w:ind w:left="850"/>
      <w:jc w:val="left"/>
      <w:outlineLvl w:val="0"/>
    </w:pPr>
    <w:rPr>
      <w:rFonts w:ascii="Times New Roman Bold" w:hAnsi="Times New Roman Bold"/>
      <w:b/>
      <w:i/>
      <w:kern w:val="24"/>
      <w:sz w:val="24"/>
      <w:szCs w:val="24"/>
      <w:u w:val="single"/>
      <w:lang w:val="bg-BG" w:eastAsia="bg-BG"/>
    </w:rPr>
  </w:style>
  <w:style w:type="paragraph" w:styleId="5">
    <w:name w:val="List Bullet 5"/>
    <w:basedOn w:val="a0"/>
    <w:rsid w:val="006507A2"/>
    <w:pPr>
      <w:numPr>
        <w:numId w:val="11"/>
      </w:numPr>
      <w:spacing w:before="60" w:after="120" w:line="360" w:lineRule="auto"/>
      <w:jc w:val="both"/>
    </w:pPr>
    <w:rPr>
      <w:kern w:val="24"/>
      <w:lang w:eastAsia="bg-BG"/>
    </w:rPr>
  </w:style>
  <w:style w:type="character" w:customStyle="1" w:styleId="StyleHeading1Heading1Char18ptCharCharCharCharCharCharCharCharCharCharCharCharCharCharCharCharCharCharCharCharCharCharChar1">
    <w:name w:val="Style Heading 1;Heading 1 Char + 18 pt Char Char Char Char Char Char Char Char Char Char Char Char Char Char Char Char Char Char Char Char Char Char Char1"/>
    <w:basedOn w:val="a1"/>
    <w:rsid w:val="006507A2"/>
    <w:rPr>
      <w:b/>
      <w:bCs/>
      <w:caps/>
      <w:snapToGrid w:val="0"/>
      <w:color w:val="000000"/>
      <w:sz w:val="28"/>
      <w:szCs w:val="28"/>
      <w:lang w:val="bg-BG" w:eastAsia="bg-BG" w:bidi="ar-SA"/>
    </w:rPr>
  </w:style>
  <w:style w:type="paragraph" w:customStyle="1" w:styleId="Char3CharCharCharCharCharCharCharCharCharCharCharChar1CharCharCharCharChar0">
    <w:name w:val="Char3 Char Char Char Char Char Char Char Char Char Char Char Char1 Char Char Char Char Char"/>
    <w:basedOn w:val="a0"/>
    <w:rsid w:val="006507A2"/>
    <w:pPr>
      <w:spacing w:after="160" w:line="240" w:lineRule="exact"/>
    </w:pPr>
    <w:rPr>
      <w:rFonts w:ascii="Tahoma" w:hAnsi="Tahoma"/>
      <w:sz w:val="20"/>
      <w:szCs w:val="20"/>
      <w:lang w:val="en-US"/>
    </w:rPr>
  </w:style>
  <w:style w:type="paragraph" w:customStyle="1" w:styleId="CharCharCharChar0">
    <w:name w:val="Char Char Char Char"/>
    <w:basedOn w:val="a0"/>
    <w:rsid w:val="006507A2"/>
    <w:pPr>
      <w:tabs>
        <w:tab w:val="left" w:pos="709"/>
      </w:tabs>
    </w:pPr>
    <w:rPr>
      <w:rFonts w:ascii="Tahoma" w:hAnsi="Tahoma"/>
      <w:lang w:val="pl-PL" w:eastAsia="pl-PL"/>
    </w:rPr>
  </w:style>
  <w:style w:type="paragraph" w:customStyle="1" w:styleId="CharChar2">
    <w:name w:val="Char Char"/>
    <w:basedOn w:val="a0"/>
    <w:rsid w:val="006507A2"/>
    <w:pPr>
      <w:spacing w:after="160" w:line="240" w:lineRule="exact"/>
    </w:pPr>
    <w:rPr>
      <w:rFonts w:ascii="Tahoma" w:hAnsi="Tahoma"/>
      <w:sz w:val="20"/>
      <w:szCs w:val="20"/>
      <w:lang w:val="en-US"/>
    </w:rPr>
  </w:style>
  <w:style w:type="paragraph" w:customStyle="1" w:styleId="CharChar10">
    <w:name w:val="Char Char1"/>
    <w:basedOn w:val="a0"/>
    <w:rsid w:val="006507A2"/>
    <w:pPr>
      <w:tabs>
        <w:tab w:val="left" w:pos="709"/>
      </w:tabs>
    </w:pPr>
    <w:rPr>
      <w:rFonts w:ascii="Tahoma" w:hAnsi="Tahoma"/>
      <w:lang w:val="pl-PL" w:eastAsia="pl-PL"/>
    </w:rPr>
  </w:style>
  <w:style w:type="paragraph" w:customStyle="1" w:styleId="CharCharChar1">
    <w:name w:val="Char Char Char1"/>
    <w:basedOn w:val="a0"/>
    <w:rsid w:val="006507A2"/>
    <w:pPr>
      <w:tabs>
        <w:tab w:val="left" w:pos="709"/>
      </w:tabs>
    </w:pPr>
    <w:rPr>
      <w:rFonts w:ascii="Tahoma" w:hAnsi="Tahoma"/>
      <w:lang w:val="pl-PL" w:eastAsia="pl-PL"/>
    </w:rPr>
  </w:style>
  <w:style w:type="paragraph" w:customStyle="1" w:styleId="1a">
    <w:name w:val="Знак Знак1"/>
    <w:basedOn w:val="a0"/>
    <w:rsid w:val="006507A2"/>
    <w:pPr>
      <w:tabs>
        <w:tab w:val="left" w:pos="709"/>
      </w:tabs>
    </w:pPr>
    <w:rPr>
      <w:rFonts w:ascii="Tahoma" w:hAnsi="Tahoma"/>
      <w:lang w:val="pl-PL" w:eastAsia="pl-PL"/>
    </w:rPr>
  </w:style>
  <w:style w:type="paragraph" w:styleId="28">
    <w:name w:val="toc 2"/>
    <w:basedOn w:val="a0"/>
    <w:next w:val="a0"/>
    <w:autoRedefine/>
    <w:uiPriority w:val="39"/>
    <w:rsid w:val="006507A2"/>
    <w:pPr>
      <w:ind w:left="240"/>
    </w:pPr>
  </w:style>
  <w:style w:type="paragraph" w:styleId="42">
    <w:name w:val="toc 4"/>
    <w:basedOn w:val="a0"/>
    <w:next w:val="a0"/>
    <w:autoRedefine/>
    <w:uiPriority w:val="39"/>
    <w:rsid w:val="006507A2"/>
    <w:pPr>
      <w:ind w:left="720"/>
    </w:pPr>
  </w:style>
  <w:style w:type="paragraph" w:styleId="52">
    <w:name w:val="toc 5"/>
    <w:basedOn w:val="a0"/>
    <w:next w:val="a0"/>
    <w:autoRedefine/>
    <w:uiPriority w:val="39"/>
    <w:rsid w:val="006507A2"/>
    <w:pPr>
      <w:ind w:left="960"/>
    </w:pPr>
  </w:style>
  <w:style w:type="paragraph" w:customStyle="1" w:styleId="CharChar3">
    <w:name w:val="Char Char Знак"/>
    <w:basedOn w:val="a0"/>
    <w:rsid w:val="006507A2"/>
    <w:pPr>
      <w:spacing w:after="160" w:line="240" w:lineRule="exact"/>
    </w:pPr>
    <w:rPr>
      <w:rFonts w:ascii="Tahoma" w:hAnsi="Tahoma"/>
      <w:sz w:val="20"/>
      <w:szCs w:val="20"/>
      <w:lang w:val="en-US"/>
    </w:rPr>
  </w:style>
  <w:style w:type="paragraph" w:customStyle="1" w:styleId="CharChar5CharCharCharChar1CharCharCharCharChar">
    <w:name w:val="Char Char5 Char Char Char Char1 Char Char Char Char Char"/>
    <w:basedOn w:val="a0"/>
    <w:rsid w:val="006507A2"/>
    <w:pPr>
      <w:tabs>
        <w:tab w:val="left" w:pos="709"/>
      </w:tabs>
    </w:pPr>
    <w:rPr>
      <w:rFonts w:ascii="Tahoma" w:hAnsi="Tahoma"/>
      <w:lang w:val="pl-PL" w:eastAsia="pl-PL"/>
    </w:rPr>
  </w:style>
  <w:style w:type="paragraph" w:customStyle="1" w:styleId="CharChar15CharCharChar">
    <w:name w:val="Char Char15 Char Char Char"/>
    <w:basedOn w:val="a0"/>
    <w:rsid w:val="006507A2"/>
    <w:pPr>
      <w:spacing w:after="160" w:line="240" w:lineRule="exact"/>
    </w:pPr>
    <w:rPr>
      <w:rFonts w:ascii="Tahoma" w:hAnsi="Tahoma"/>
      <w:sz w:val="20"/>
      <w:szCs w:val="20"/>
      <w:lang w:val="en-US"/>
    </w:rPr>
  </w:style>
  <w:style w:type="character" w:customStyle="1" w:styleId="NormaleChar">
    <w:name w:val="Normale Char"/>
    <w:basedOn w:val="a1"/>
    <w:link w:val="Normale"/>
    <w:rsid w:val="006507A2"/>
    <w:rPr>
      <w:rFonts w:ascii="TimesNewRoman,Bold" w:hAnsi="TimesNewRoman,Bold"/>
      <w:sz w:val="24"/>
      <w:lang w:eastAsia="bg-BG"/>
    </w:rPr>
  </w:style>
  <w:style w:type="paragraph" w:customStyle="1" w:styleId="Normale">
    <w:name w:val="Normale"/>
    <w:basedOn w:val="a0"/>
    <w:next w:val="a0"/>
    <w:link w:val="NormaleChar"/>
    <w:rsid w:val="006507A2"/>
    <w:pPr>
      <w:widowControl w:val="0"/>
      <w:autoSpaceDE w:val="0"/>
      <w:autoSpaceDN w:val="0"/>
      <w:adjustRightInd w:val="0"/>
      <w:spacing w:after="60"/>
    </w:pPr>
    <w:rPr>
      <w:rFonts w:ascii="TimesNewRoman,Bold" w:eastAsiaTheme="minorHAnsi" w:hAnsi="TimesNewRoman,Bold" w:cstheme="minorBidi"/>
      <w:szCs w:val="22"/>
      <w:lang w:eastAsia="bg-BG"/>
    </w:rPr>
  </w:style>
  <w:style w:type="paragraph" w:customStyle="1" w:styleId="Heading4a">
    <w:name w:val="Heading 4a"/>
    <w:basedOn w:val="4"/>
    <w:rsid w:val="006507A2"/>
    <w:pPr>
      <w:ind w:left="1134"/>
      <w:jc w:val="left"/>
    </w:pPr>
    <w:rPr>
      <w:iCs/>
      <w:szCs w:val="20"/>
    </w:rPr>
  </w:style>
  <w:style w:type="paragraph" w:customStyle="1" w:styleId="Heading2a">
    <w:name w:val="Heading 2a"/>
    <w:basedOn w:val="2"/>
    <w:rsid w:val="006507A2"/>
    <w:pPr>
      <w:autoSpaceDE w:val="0"/>
      <w:autoSpaceDN w:val="0"/>
      <w:adjustRightInd w:val="0"/>
      <w:spacing w:after="0"/>
    </w:pPr>
    <w:rPr>
      <w:rFonts w:ascii="Times New (W1)" w:hAnsi="Times New (W1)" w:cs="Times New Roman"/>
      <w:iCs w:val="0"/>
      <w:szCs w:val="20"/>
      <w:lang w:val="ru-RU" w:eastAsia="en-US"/>
    </w:rPr>
  </w:style>
  <w:style w:type="paragraph" w:customStyle="1" w:styleId="Heading3">
    <w:name w:val="Heading 3а"/>
    <w:basedOn w:val="30"/>
    <w:link w:val="Heading3CharChar"/>
    <w:autoRedefine/>
    <w:rsid w:val="006507A2"/>
    <w:pPr>
      <w:spacing w:before="240" w:after="120"/>
      <w:jc w:val="left"/>
    </w:pPr>
    <w:rPr>
      <w:bCs/>
      <w:iCs/>
      <w:lang w:val="ru-RU"/>
    </w:rPr>
  </w:style>
  <w:style w:type="character" w:customStyle="1" w:styleId="Heading3CharChar">
    <w:name w:val="Heading 3а Char Char"/>
    <w:basedOn w:val="31"/>
    <w:link w:val="Heading3"/>
    <w:rsid w:val="006507A2"/>
    <w:rPr>
      <w:rFonts w:ascii="Times New Roman Bold" w:eastAsia="Times New Roman" w:hAnsi="Times New Roman Bold" w:cs="Times New Roman"/>
      <w:b/>
      <w:bCs/>
      <w:i/>
      <w:iCs/>
      <w:sz w:val="24"/>
      <w:szCs w:val="24"/>
      <w:lang w:val="ru-RU" w:eastAsia="bg-BG"/>
    </w:rPr>
  </w:style>
  <w:style w:type="character" w:customStyle="1" w:styleId="Heading1CharChar">
    <w:name w:val="Heading 1 Char Char"/>
    <w:basedOn w:val="a1"/>
    <w:rsid w:val="006507A2"/>
    <w:rPr>
      <w:rFonts w:ascii="Times New Roman Bold" w:hAnsi="Times New Roman Bold" w:cs="Arial"/>
      <w:b/>
      <w:bCs/>
      <w:i/>
      <w:kern w:val="32"/>
      <w:sz w:val="24"/>
      <w:szCs w:val="32"/>
      <w:lang w:val="bg-BG" w:eastAsia="bg-BG" w:bidi="ar-SA"/>
    </w:rPr>
  </w:style>
  <w:style w:type="character" w:customStyle="1" w:styleId="Heading5aCharChar">
    <w:name w:val="Heading 5a Char Char"/>
    <w:basedOn w:val="a1"/>
    <w:rsid w:val="006507A2"/>
    <w:rPr>
      <w:rFonts w:ascii="Times New Roman Bold" w:hAnsi="Times New Roman Bold"/>
      <w:b/>
      <w:i/>
      <w:sz w:val="24"/>
      <w:szCs w:val="24"/>
      <w:lang w:val="bg-BG" w:eastAsia="en-US" w:bidi="ar-SA"/>
    </w:rPr>
  </w:style>
  <w:style w:type="paragraph" w:styleId="61">
    <w:name w:val="toc 6"/>
    <w:basedOn w:val="a0"/>
    <w:next w:val="a0"/>
    <w:autoRedefine/>
    <w:uiPriority w:val="39"/>
    <w:rsid w:val="006507A2"/>
    <w:pPr>
      <w:ind w:left="1200"/>
      <w:jc w:val="both"/>
    </w:pPr>
    <w:rPr>
      <w:rFonts w:ascii="Times New (W1)" w:hAnsi="Times New (W1)"/>
      <w:sz w:val="20"/>
      <w:szCs w:val="20"/>
    </w:rPr>
  </w:style>
  <w:style w:type="paragraph" w:styleId="71">
    <w:name w:val="toc 7"/>
    <w:basedOn w:val="a0"/>
    <w:next w:val="a0"/>
    <w:autoRedefine/>
    <w:uiPriority w:val="39"/>
    <w:rsid w:val="006507A2"/>
    <w:pPr>
      <w:ind w:left="1440"/>
      <w:jc w:val="both"/>
    </w:pPr>
    <w:rPr>
      <w:rFonts w:ascii="Times New (W1)" w:hAnsi="Times New (W1)"/>
      <w:sz w:val="20"/>
      <w:szCs w:val="20"/>
    </w:rPr>
  </w:style>
  <w:style w:type="paragraph" w:styleId="81">
    <w:name w:val="toc 8"/>
    <w:basedOn w:val="a0"/>
    <w:next w:val="a0"/>
    <w:autoRedefine/>
    <w:uiPriority w:val="39"/>
    <w:rsid w:val="006507A2"/>
    <w:pPr>
      <w:ind w:left="1680"/>
      <w:jc w:val="both"/>
    </w:pPr>
    <w:rPr>
      <w:rFonts w:ascii="Times New (W1)" w:hAnsi="Times New (W1)"/>
      <w:sz w:val="20"/>
      <w:szCs w:val="20"/>
    </w:rPr>
  </w:style>
  <w:style w:type="paragraph" w:styleId="91">
    <w:name w:val="toc 9"/>
    <w:basedOn w:val="a0"/>
    <w:next w:val="a0"/>
    <w:autoRedefine/>
    <w:uiPriority w:val="39"/>
    <w:rsid w:val="006507A2"/>
    <w:pPr>
      <w:ind w:left="1920"/>
      <w:jc w:val="both"/>
    </w:pPr>
    <w:rPr>
      <w:rFonts w:ascii="Times New (W1)" w:hAnsi="Times New (W1)"/>
      <w:sz w:val="20"/>
      <w:szCs w:val="20"/>
    </w:rPr>
  </w:style>
  <w:style w:type="paragraph" w:customStyle="1" w:styleId="StyleHeading3Left0cm">
    <w:name w:val="Style Heading 3 + Left:  0 cm"/>
    <w:basedOn w:val="30"/>
    <w:rsid w:val="006507A2"/>
    <w:rPr>
      <w:bCs/>
      <w:iCs/>
      <w:szCs w:val="20"/>
    </w:rPr>
  </w:style>
  <w:style w:type="paragraph" w:customStyle="1" w:styleId="CharCharCharCharCharCharCharCharCharCharCharCharCharCharCharCharCharCharCharCharChar1CharCharCharCharCharCharCharCharCharCharCharChar1CharCharCharCharCharChar">
    <w:name w:val="Char Char Char Char Char Char Char Char Char Char Char Char Char Char Char Char Char Char Char Char Char1 Char Char Char Char Char Char Char Char Char Char Char Char1 Char Char Char Char Char Char Знак"/>
    <w:basedOn w:val="a0"/>
    <w:rsid w:val="006507A2"/>
    <w:pPr>
      <w:tabs>
        <w:tab w:val="left" w:pos="709"/>
      </w:tabs>
      <w:jc w:val="both"/>
    </w:pPr>
    <w:rPr>
      <w:rFonts w:ascii="Tahoma" w:hAnsi="Tahoma"/>
      <w:lang w:val="pl-PL" w:eastAsia="pl-PL"/>
    </w:rPr>
  </w:style>
  <w:style w:type="paragraph" w:customStyle="1" w:styleId="firstindent">
    <w:name w:val="first indent"/>
    <w:basedOn w:val="a0"/>
    <w:autoRedefine/>
    <w:rsid w:val="006507A2"/>
    <w:pPr>
      <w:tabs>
        <w:tab w:val="left" w:pos="720"/>
        <w:tab w:val="left" w:pos="3969"/>
        <w:tab w:val="left" w:pos="6804"/>
      </w:tabs>
      <w:snapToGrid w:val="0"/>
      <w:ind w:left="858" w:right="-112" w:hanging="858"/>
      <w:jc w:val="both"/>
    </w:pPr>
    <w:rPr>
      <w:rFonts w:ascii="Times New (W1)" w:hAnsi="Times New (W1)"/>
      <w:bCs/>
    </w:rPr>
  </w:style>
  <w:style w:type="character" w:customStyle="1" w:styleId="Numbered-1Char">
    <w:name w:val="Numbered - 1 Char"/>
    <w:aliases w:val="Outline1 Char,heading 1 Char"/>
    <w:basedOn w:val="a1"/>
    <w:rsid w:val="006507A2"/>
    <w:rPr>
      <w:rFonts w:ascii="Times New Roman Bold" w:hAnsi="Times New Roman Bold" w:cs="Arial"/>
      <w:b/>
      <w:bCs/>
      <w:i/>
      <w:kern w:val="32"/>
      <w:sz w:val="24"/>
      <w:szCs w:val="32"/>
      <w:lang w:val="bg-BG" w:eastAsia="bg-BG" w:bidi="ar-SA"/>
    </w:rPr>
  </w:style>
  <w:style w:type="paragraph" w:customStyle="1" w:styleId="CharChar15Char">
    <w:name w:val="Char Char15 Char"/>
    <w:basedOn w:val="a0"/>
    <w:rsid w:val="006507A2"/>
    <w:pPr>
      <w:spacing w:after="160" w:line="240" w:lineRule="exact"/>
      <w:jc w:val="both"/>
    </w:pPr>
    <w:rPr>
      <w:rFonts w:ascii="Tahoma" w:hAnsi="Tahoma"/>
      <w:sz w:val="20"/>
      <w:szCs w:val="20"/>
      <w:lang w:val="en-US"/>
    </w:rPr>
  </w:style>
  <w:style w:type="character" w:styleId="aff7">
    <w:name w:val="Emphasis"/>
    <w:basedOn w:val="a1"/>
    <w:qFormat/>
    <w:rsid w:val="006507A2"/>
    <w:rPr>
      <w:i/>
      <w:iCs/>
    </w:rPr>
  </w:style>
  <w:style w:type="paragraph" w:customStyle="1" w:styleId="issuedetails">
    <w:name w:val="issue_details"/>
    <w:basedOn w:val="a0"/>
    <w:rsid w:val="006507A2"/>
    <w:pPr>
      <w:spacing w:before="120" w:line="336" w:lineRule="atLeast"/>
      <w:ind w:firstLine="567"/>
      <w:jc w:val="both"/>
    </w:pPr>
    <w:rPr>
      <w:rFonts w:ascii="Times New (W1)" w:hAnsi="Times New (W1)"/>
      <w:sz w:val="26"/>
      <w:szCs w:val="26"/>
      <w:lang w:eastAsia="bg-BG"/>
    </w:rPr>
  </w:style>
  <w:style w:type="paragraph" w:customStyle="1" w:styleId="mlktlink">
    <w:name w:val="mlktlink"/>
    <w:basedOn w:val="a0"/>
    <w:rsid w:val="006507A2"/>
    <w:pPr>
      <w:shd w:val="clear" w:color="auto" w:fill="FFFFFF"/>
      <w:spacing w:before="100" w:beforeAutospacing="1" w:after="100" w:afterAutospacing="1"/>
      <w:ind w:firstLine="567"/>
      <w:jc w:val="both"/>
    </w:pPr>
    <w:rPr>
      <w:rFonts w:ascii="Times New (W1)" w:hAnsi="Times New (W1)"/>
      <w:color w:val="000000"/>
      <w:szCs w:val="44"/>
      <w:lang w:val="es-ES" w:eastAsia="es-ES"/>
    </w:rPr>
  </w:style>
  <w:style w:type="character" w:styleId="aff8">
    <w:name w:val="Strong"/>
    <w:basedOn w:val="a1"/>
    <w:qFormat/>
    <w:rsid w:val="006507A2"/>
    <w:rPr>
      <w:b/>
      <w:bCs/>
    </w:rPr>
  </w:style>
  <w:style w:type="paragraph" w:customStyle="1" w:styleId="StyleHeading210pt">
    <w:name w:val="Style Heading 2 + 10 pt"/>
    <w:basedOn w:val="2"/>
    <w:rsid w:val="006507A2"/>
    <w:pPr>
      <w:spacing w:before="120" w:after="0"/>
      <w:ind w:left="0" w:firstLine="540"/>
    </w:pPr>
    <w:rPr>
      <w:rFonts w:ascii="Times New (W1)" w:hAnsi="Times New (W1)" w:cs="Times New Roman"/>
      <w:szCs w:val="24"/>
      <w:lang w:eastAsia="en-US"/>
    </w:rPr>
  </w:style>
  <w:style w:type="character" w:customStyle="1" w:styleId="BodyTextIndent3Char">
    <w:name w:val="Body Text Indent 3 Char"/>
    <w:basedOn w:val="a1"/>
    <w:rsid w:val="006507A2"/>
    <w:rPr>
      <w:noProof w:val="0"/>
      <w:sz w:val="16"/>
      <w:szCs w:val="16"/>
      <w:lang w:val="bg-BG" w:eastAsia="bg-BG" w:bidi="ar-SA"/>
    </w:rPr>
  </w:style>
  <w:style w:type="character" w:customStyle="1" w:styleId="BodyTextIndentChar">
    <w:name w:val="Body Text Indent Char"/>
    <w:basedOn w:val="a1"/>
    <w:rsid w:val="006507A2"/>
    <w:rPr>
      <w:noProof w:val="0"/>
      <w:lang w:val="en-US" w:eastAsia="en-US" w:bidi="ar-SA"/>
    </w:rPr>
  </w:style>
  <w:style w:type="character" w:customStyle="1" w:styleId="highlightedsearchterm">
    <w:name w:val="highlightedsearchterm"/>
    <w:basedOn w:val="a1"/>
    <w:rsid w:val="006507A2"/>
  </w:style>
  <w:style w:type="paragraph" w:customStyle="1" w:styleId="user1">
    <w:name w:val="user1"/>
    <w:basedOn w:val="a0"/>
    <w:rsid w:val="006507A2"/>
    <w:pPr>
      <w:overflowPunct w:val="0"/>
      <w:autoSpaceDE w:val="0"/>
      <w:autoSpaceDN w:val="0"/>
      <w:adjustRightInd w:val="0"/>
      <w:spacing w:after="120"/>
      <w:ind w:firstLine="851"/>
      <w:jc w:val="both"/>
      <w:textAlignment w:val="baseline"/>
    </w:pPr>
    <w:rPr>
      <w:rFonts w:ascii="TmsCyr" w:hAnsi="TmsCyr"/>
      <w:smallCaps/>
      <w:szCs w:val="20"/>
      <w:lang w:val="en-US" w:eastAsia="bg-BG"/>
    </w:rPr>
  </w:style>
  <w:style w:type="paragraph" w:customStyle="1" w:styleId="aff9">
    <w:name w:val="основен"/>
    <w:basedOn w:val="a0"/>
    <w:autoRedefine/>
    <w:rsid w:val="006507A2"/>
    <w:pPr>
      <w:spacing w:before="120" w:after="120"/>
      <w:ind w:firstLine="720"/>
      <w:jc w:val="both"/>
    </w:pPr>
    <w:rPr>
      <w:rFonts w:ascii="Times New (W1)" w:hAnsi="Times New (W1)"/>
      <w:bCs/>
      <w:iCs/>
    </w:rPr>
  </w:style>
  <w:style w:type="paragraph" w:customStyle="1" w:styleId="affa">
    <w:name w:val="тире"/>
    <w:basedOn w:val="aff9"/>
    <w:next w:val="aff9"/>
    <w:autoRedefine/>
    <w:rsid w:val="006507A2"/>
    <w:pPr>
      <w:tabs>
        <w:tab w:val="num" w:pos="540"/>
      </w:tabs>
      <w:ind w:left="767" w:hanging="227"/>
      <w:contextualSpacing/>
      <w:jc w:val="center"/>
    </w:pPr>
    <w:rPr>
      <w:lang w:eastAsia="bg-BG"/>
    </w:rPr>
  </w:style>
  <w:style w:type="character" w:customStyle="1" w:styleId="Char16">
    <w:name w:val="Char16"/>
    <w:basedOn w:val="a1"/>
    <w:semiHidden/>
    <w:rsid w:val="006507A2"/>
    <w:rPr>
      <w:rFonts w:ascii="Times New Roman Bold" w:hAnsi="Times New Roman Bold"/>
      <w:b/>
      <w:i/>
      <w:sz w:val="24"/>
      <w:szCs w:val="24"/>
      <w:lang w:val="bg-BG" w:eastAsia="bg-BG" w:bidi="ar-SA"/>
    </w:rPr>
  </w:style>
  <w:style w:type="paragraph" w:styleId="affb">
    <w:name w:val="TOC Heading"/>
    <w:basedOn w:val="1"/>
    <w:next w:val="a0"/>
    <w:uiPriority w:val="39"/>
    <w:qFormat/>
    <w:rsid w:val="006507A2"/>
    <w:pPr>
      <w:keepLines/>
      <w:spacing w:before="480" w:after="0" w:line="276" w:lineRule="auto"/>
      <w:jc w:val="left"/>
      <w:outlineLvl w:val="9"/>
    </w:pPr>
    <w:rPr>
      <w:rFonts w:ascii="Cambria" w:hAnsi="Cambria" w:cs="Times New Roman"/>
      <w:i w:val="0"/>
      <w:color w:val="365F91"/>
      <w:kern w:val="0"/>
      <w:sz w:val="28"/>
      <w:szCs w:val="28"/>
      <w:lang w:val="en-US" w:eastAsia="en-US"/>
    </w:rPr>
  </w:style>
  <w:style w:type="paragraph" w:customStyle="1" w:styleId="CharCharCharChar1">
    <w:name w:val="Знак Знак Char Char Знак Знак Char Char Знак Знак"/>
    <w:basedOn w:val="a0"/>
    <w:rsid w:val="006F3A62"/>
    <w:pPr>
      <w:tabs>
        <w:tab w:val="left" w:pos="709"/>
      </w:tabs>
    </w:pPr>
    <w:rPr>
      <w:rFonts w:ascii="Tahoma" w:hAnsi="Tahoma"/>
      <w:lang w:val="pl-PL" w:eastAsia="pl-PL"/>
    </w:rPr>
  </w:style>
  <w:style w:type="paragraph" w:customStyle="1" w:styleId="New">
    <w:name w:val="New"/>
    <w:basedOn w:val="a0"/>
    <w:rsid w:val="006F3A62"/>
    <w:rPr>
      <w:szCs w:val="20"/>
      <w:lang w:eastAsia="bg-BG"/>
    </w:rPr>
  </w:style>
  <w:style w:type="character" w:customStyle="1" w:styleId="aff">
    <w:name w:val="Списък на абзаци Знак"/>
    <w:basedOn w:val="a1"/>
    <w:link w:val="afe"/>
    <w:rsid w:val="006F3A62"/>
    <w:rPr>
      <w:rFonts w:ascii="Times New Roman" w:eastAsia="Times New Roman" w:hAnsi="Times New Roman" w:cs="Times New Roman"/>
      <w:sz w:val="24"/>
      <w:szCs w:val="24"/>
      <w:lang w:val="en-US"/>
    </w:rPr>
  </w:style>
  <w:style w:type="paragraph" w:customStyle="1" w:styleId="CharCharCharCharCharCharCharCharCharChar">
    <w:name w:val="Char Char Char Char Char Char Char Char Char Char"/>
    <w:basedOn w:val="a0"/>
    <w:rsid w:val="006F3A62"/>
    <w:pPr>
      <w:tabs>
        <w:tab w:val="left" w:pos="709"/>
      </w:tabs>
    </w:pPr>
    <w:rPr>
      <w:rFonts w:ascii="Tahoma" w:hAnsi="Tahoma"/>
      <w:lang w:val="pl-PL" w:eastAsia="pl-PL"/>
    </w:rPr>
  </w:style>
  <w:style w:type="character" w:customStyle="1" w:styleId="StyleTimesNewRoman1">
    <w:name w:val="Style Times New Roman1"/>
    <w:basedOn w:val="a1"/>
    <w:rsid w:val="006F3A62"/>
    <w:rPr>
      <w:rFonts w:ascii="Times New Roman" w:hAnsi="Times New Roman"/>
      <w:noProof w:val="0"/>
      <w:spacing w:val="3"/>
      <w:szCs w:val="24"/>
      <w:lang w:val="bg-BG"/>
    </w:rPr>
  </w:style>
  <w:style w:type="character" w:customStyle="1" w:styleId="CharChar20">
    <w:name w:val="Char Char2"/>
    <w:basedOn w:val="a1"/>
    <w:rsid w:val="006F3A62"/>
    <w:rPr>
      <w:b/>
      <w:sz w:val="24"/>
      <w:lang w:val="bg-BG" w:eastAsia="bg-BG" w:bidi="ar-SA"/>
    </w:rPr>
  </w:style>
  <w:style w:type="paragraph" w:customStyle="1" w:styleId="CharChar4">
    <w:name w:val="Знак Знак Char Char Знак Знак"/>
    <w:basedOn w:val="a0"/>
    <w:rsid w:val="006F3A62"/>
    <w:pPr>
      <w:tabs>
        <w:tab w:val="left" w:pos="709"/>
      </w:tabs>
    </w:pPr>
    <w:rPr>
      <w:rFonts w:ascii="Tahoma" w:hAnsi="Tahoma"/>
      <w:lang w:val="pl-PL" w:eastAsia="pl-PL"/>
    </w:rPr>
  </w:style>
  <w:style w:type="paragraph" w:customStyle="1" w:styleId="Char1">
    <w:name w:val="Char1"/>
    <w:basedOn w:val="a0"/>
    <w:rsid w:val="006F3A62"/>
    <w:pPr>
      <w:tabs>
        <w:tab w:val="left" w:pos="709"/>
      </w:tabs>
    </w:pPr>
    <w:rPr>
      <w:rFonts w:ascii="Tahoma" w:hAnsi="Tahoma"/>
      <w:lang w:val="pl-PL" w:eastAsia="pl-PL"/>
    </w:rPr>
  </w:style>
  <w:style w:type="character" w:customStyle="1" w:styleId="BodytextChar">
    <w:name w:val="Body text Char"/>
    <w:basedOn w:val="a1"/>
    <w:link w:val="19"/>
    <w:rsid w:val="006F3A62"/>
    <w:rPr>
      <w:rFonts w:ascii="Times New Roman" w:eastAsia="Times New Roman" w:hAnsi="Times New Roman" w:cs="Times New Roman"/>
      <w:color w:val="000000"/>
      <w:sz w:val="20"/>
      <w:szCs w:val="24"/>
      <w:lang w:val="en-US"/>
    </w:rPr>
  </w:style>
  <w:style w:type="character" w:customStyle="1" w:styleId="Heading2Char">
    <w:name w:val="Heading 2 Char"/>
    <w:basedOn w:val="a1"/>
    <w:rsid w:val="006F3A62"/>
    <w:rPr>
      <w:rFonts w:ascii="Arial" w:hAnsi="Arial"/>
      <w:b/>
      <w:i/>
      <w:noProof w:val="0"/>
      <w:sz w:val="28"/>
      <w:lang w:val="en-US" w:eastAsia="bg-BG" w:bidi="ar-SA"/>
    </w:rPr>
  </w:style>
  <w:style w:type="paragraph" w:customStyle="1" w:styleId="Preformatted">
    <w:name w:val="Preformatted"/>
    <w:basedOn w:val="a0"/>
    <w:rsid w:val="006F3A6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val="en-AU"/>
    </w:rPr>
  </w:style>
  <w:style w:type="paragraph" w:customStyle="1" w:styleId="CharChar1CharCharChar1Char">
    <w:name w:val="Char Char1 Char Char Char1 Char"/>
    <w:basedOn w:val="a0"/>
    <w:rsid w:val="006F3A62"/>
    <w:pPr>
      <w:tabs>
        <w:tab w:val="left" w:pos="709"/>
      </w:tabs>
    </w:pPr>
    <w:rPr>
      <w:rFonts w:ascii="Tahoma" w:hAnsi="Tahoma"/>
      <w:lang w:val="pl-PL" w:eastAsia="pl-PL"/>
    </w:rPr>
  </w:style>
  <w:style w:type="paragraph" w:customStyle="1" w:styleId="StyleHeading2Right0cmBefore0ptAfter0pt">
    <w:name w:val="Style Heading 2 + Right:  0 cm Before:  0 pt After:  0 pt"/>
    <w:basedOn w:val="2"/>
    <w:autoRedefine/>
    <w:rsid w:val="006F3A62"/>
    <w:pPr>
      <w:spacing w:before="0" w:after="0"/>
      <w:ind w:left="0" w:right="1" w:firstLine="540"/>
    </w:pPr>
    <w:rPr>
      <w:rFonts w:ascii="Times New Roman" w:hAnsi="Times New Roman" w:cs="Times New Roman"/>
      <w:bCs w:val="0"/>
      <w:iCs w:val="0"/>
      <w:szCs w:val="24"/>
    </w:rPr>
  </w:style>
  <w:style w:type="paragraph" w:customStyle="1" w:styleId="Arab2">
    <w:name w:val="Arab_2"/>
    <w:basedOn w:val="a0"/>
    <w:rsid w:val="006F3A62"/>
    <w:pPr>
      <w:tabs>
        <w:tab w:val="left" w:pos="1344"/>
      </w:tabs>
      <w:spacing w:before="60" w:after="20" w:line="360" w:lineRule="auto"/>
      <w:ind w:left="1344" w:hanging="624"/>
      <w:jc w:val="both"/>
    </w:pPr>
    <w:rPr>
      <w:rFonts w:ascii="Hebar" w:hAnsi="Hebar"/>
      <w:b/>
      <w:noProof/>
      <w:szCs w:val="20"/>
      <w:lang w:val="en-GB"/>
    </w:rPr>
  </w:style>
  <w:style w:type="paragraph" w:customStyle="1" w:styleId="Normal1">
    <w:name w:val="Normal 1"/>
    <w:basedOn w:val="a0"/>
    <w:rsid w:val="006F3A62"/>
    <w:pPr>
      <w:overflowPunct w:val="0"/>
      <w:autoSpaceDE w:val="0"/>
      <w:autoSpaceDN w:val="0"/>
      <w:adjustRightInd w:val="0"/>
      <w:ind w:firstLine="340"/>
      <w:jc w:val="both"/>
      <w:textAlignment w:val="baseline"/>
    </w:pPr>
    <w:rPr>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8511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package" Target="embeddings/____________Microsoft_Office_Word1.docx"/><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hyperlink" Target="https://web6.ciela.net/Document?documentId=2135563503&amp;dbId=0&amp;edition=0" TargetMode="Externa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web6.ciela.net/Document?documentId=2135563503&amp;dbId=0&amp;edition=0"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B9368D-0AB4-4022-8502-0049C7E56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35229</Words>
  <Characters>200807</Characters>
  <Application>Microsoft Office Word</Application>
  <DocSecurity>0</DocSecurity>
  <Lines>1673</Lines>
  <Paragraphs>471</Paragraphs>
  <ScaleCrop>false</ScaleCrop>
  <HeadingPairs>
    <vt:vector size="4" baseType="variant">
      <vt:variant>
        <vt:lpstr>Заглавие</vt:lpstr>
      </vt:variant>
      <vt:variant>
        <vt:i4>1</vt:i4>
      </vt:variant>
      <vt:variant>
        <vt:lpstr>Заглавия</vt:lpstr>
      </vt:variant>
      <vt:variant>
        <vt:i4>15</vt:i4>
      </vt:variant>
    </vt:vector>
  </HeadingPairs>
  <TitlesOfParts>
    <vt:vector size="16" baseType="lpstr">
      <vt:lpstr/>
      <vt:lpstr>Въведение</vt:lpstr>
      <vt:lpstr>В съответствие с изискванията на чл. 31 от Закона за биологичното разнообразие,</vt:lpstr>
      <vt:lpstr>При реализирането му, може да се очаква значително отрицателно въздействие върху</vt:lpstr>
      <vt:lpstr>Съгласно разпоредбите на чл. 31, ал. 8 от ЗБР и чл. 40, ал. 5 от Наредбата за ОС</vt:lpstr>
      <vt:lpstr>Анотация на инвестиционното предложение</vt:lpstr>
      <vt:lpstr>Общи сведения за района на находището</vt:lpstr>
      <vt:lpstr>По отношение на интензитет и продължителност,  въздействието се оценява като пря</vt:lpstr>
      <vt:lpstr>2. Описание на характеристиките на други планове, програми и проекти/инвестицион</vt:lpstr>
      <vt:lpstr>3.  Описание на елементите на инвестиционното предложение на „КАТЕРИНА – Г и М” </vt:lpstr>
      <vt:lpstr>        3.1. Вероятни въздействия върху типовете местообитания и видове в зоната.</vt:lpstr>
      <vt:lpstr>        3.1.1. Типове местообитания и местообитания на  растителни видове:</vt:lpstr>
      <vt:lpstr>        3.1.2. Фауна и местообитания на животински видове. Вероятни въздействия върху це</vt:lpstr>
      <vt:lpstr>4. Описание на защитените зони, местообитанията, видовете и целите на управление</vt:lpstr>
      <vt:lpstr>        4.1. Общо описание на потенциална защитена зона BG 0000336  „Златия“  по Директи</vt:lpstr>
      <vt:lpstr>        4.1.1. Природни местообитания, местообитания на растителни видове и растителни в</vt:lpstr>
    </vt:vector>
  </TitlesOfParts>
  <Company/>
  <LinksUpToDate>false</LinksUpToDate>
  <CharactersWithSpaces>235565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Emo</dc:creator>
  <cp:lastModifiedBy>Win7</cp:lastModifiedBy>
  <cp:revision>2</cp:revision>
  <dcterms:created xsi:type="dcterms:W3CDTF">2018-09-06T04:49:00Z</dcterms:created>
  <dcterms:modified xsi:type="dcterms:W3CDTF">2018-09-06T04:49:00Z</dcterms:modified>
</cp:coreProperties>
</file>