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FA0A05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FE1F9D" w:rsidRPr="00FA0A05" w:rsidRDefault="00207EFD" w:rsidP="007B799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CF17C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FA0A05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>:</w:t>
      </w:r>
    </w:p>
    <w:p w:rsidR="005B7B29" w:rsidRPr="00FA0A05" w:rsidRDefault="00C30E84" w:rsidP="0029662F">
      <w:pPr>
        <w:tabs>
          <w:tab w:val="left" w:pos="990"/>
          <w:tab w:val="left" w:pos="8100"/>
        </w:tabs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предложение </w:t>
      </w:r>
      <w:r w:rsidR="002E5D99" w:rsidRPr="00564C9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„Обществено обслужване – магазин за хранителни и промишлени стоки с топла витрина“ в поземлен имот с идентификатор 44238.506.9702 по кадастралната карта и кадастралните регистри на гр. Лом (УПИ II, кв. 241А по плана на гр. Лом)</w:t>
      </w:r>
      <w:r w:rsidR="005B7B29" w:rsidRPr="00CF17C2">
        <w:rPr>
          <w:rFonts w:ascii="Times New Roman" w:hAnsi="Times New Roman"/>
          <w:sz w:val="24"/>
          <w:szCs w:val="24"/>
          <w:lang w:val="bg-BG"/>
        </w:rPr>
        <w:t>,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 xml:space="preserve"> с възложител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E5D99" w:rsidRPr="002E5D99">
        <w:rPr>
          <w:rFonts w:ascii="Times New Roman" w:hAnsi="Times New Roman"/>
          <w:caps/>
          <w:sz w:val="24"/>
          <w:szCs w:val="24"/>
          <w:lang w:val="bg-BG"/>
        </w:rPr>
        <w:t>„елина м инвест“ ООД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попада в 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>обхвата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 на 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 xml:space="preserve">т. </w:t>
      </w:r>
      <w:r w:rsidR="00530679">
        <w:rPr>
          <w:rFonts w:ascii="Times New Roman" w:hAnsi="Times New Roman"/>
          <w:sz w:val="24"/>
          <w:szCs w:val="24"/>
          <w:lang w:val="bg-BG"/>
        </w:rPr>
        <w:t>1</w:t>
      </w:r>
      <w:r w:rsidR="00CF17C2">
        <w:rPr>
          <w:rFonts w:ascii="Times New Roman" w:hAnsi="Times New Roman"/>
          <w:sz w:val="24"/>
          <w:szCs w:val="24"/>
          <w:lang w:val="bg-BG"/>
        </w:rPr>
        <w:t>0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>, буква „</w:t>
      </w:r>
      <w:r w:rsidR="00CF17C2">
        <w:rPr>
          <w:rFonts w:ascii="Times New Roman" w:hAnsi="Times New Roman"/>
          <w:sz w:val="24"/>
          <w:szCs w:val="24"/>
          <w:lang w:val="bg-BG"/>
        </w:rPr>
        <w:t>б</w:t>
      </w:r>
      <w:r w:rsidR="00CF17C2" w:rsidRPr="00CF17C2">
        <w:rPr>
          <w:rFonts w:ascii="Times New Roman" w:hAnsi="Times New Roman"/>
          <w:sz w:val="24"/>
          <w:szCs w:val="24"/>
          <w:lang w:val="bg-BG"/>
        </w:rPr>
        <w:t>ˮ</w:t>
      </w:r>
      <w:r w:rsidR="00FA0A05" w:rsidRPr="00FA0A05">
        <w:rPr>
          <w:rFonts w:ascii="Times New Roman" w:hAnsi="Times New Roman"/>
          <w:sz w:val="24"/>
          <w:szCs w:val="24"/>
          <w:lang w:val="bg-BG"/>
        </w:rPr>
        <w:t xml:space="preserve"> от Приложение № 2 на Закона за опазване на околната среда  и съгласно </w:t>
      </w:r>
      <w:r w:rsidR="00ED4AAB" w:rsidRPr="00FA0A0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чл. 93, ал. 1, т. </w:t>
      </w:r>
      <w:r w:rsidR="00FA0A05" w:rsidRPr="00FA0A0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1</w:t>
      </w:r>
      <w:r w:rsidR="00ED4AAB" w:rsidRPr="00FA0A0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от </w:t>
      </w:r>
      <w:r w:rsidR="00FA0A05" w:rsidRPr="00FA0A0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същия закон 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подлежи 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>на процедура по преценяване на необходимостта от извършване на оценка на въздействието върху околната среда</w:t>
      </w:r>
      <w:r w:rsidR="00991E64" w:rsidRPr="00FA0A05">
        <w:rPr>
          <w:rFonts w:ascii="Times New Roman" w:hAnsi="Times New Roman"/>
          <w:sz w:val="24"/>
          <w:szCs w:val="24"/>
          <w:lang w:val="bg-BG"/>
        </w:rPr>
        <w:t xml:space="preserve"> (ОВОС)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>.</w:t>
      </w:r>
    </w:p>
    <w:p w:rsidR="00477F93" w:rsidRPr="00FA0A05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CF17C2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FA0A05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FA0A05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FA0A05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FA0A05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FA0A05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FA0A05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CB1919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CF17C2">
        <w:rPr>
          <w:rFonts w:ascii="Times New Roman" w:hAnsi="Times New Roman"/>
          <w:sz w:val="24"/>
          <w:szCs w:val="24"/>
          <w:lang w:val="bg-BG"/>
        </w:rPr>
        <w:t>Лом</w:t>
      </w:r>
      <w:r w:rsidRPr="00FA0A05"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FA0A05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FA0A05" w:rsidRDefault="00D529DD" w:rsidP="00CF17C2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FA0A05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CA6E28">
        <w:rPr>
          <w:rFonts w:ascii="Times New Roman" w:hAnsi="Times New Roman"/>
          <w:b/>
          <w:sz w:val="24"/>
          <w:szCs w:val="24"/>
          <w:lang w:val="bg-BG"/>
        </w:rPr>
        <w:t>27.</w:t>
      </w:r>
      <w:bookmarkStart w:id="0" w:name="_GoBack"/>
      <w:bookmarkEnd w:id="0"/>
      <w:r w:rsidR="002E5D99">
        <w:rPr>
          <w:rFonts w:ascii="Times New Roman" w:hAnsi="Times New Roman"/>
          <w:b/>
          <w:sz w:val="24"/>
          <w:szCs w:val="24"/>
          <w:lang w:val="bg-BG"/>
        </w:rPr>
        <w:t>09</w:t>
      </w:r>
      <w:r w:rsidR="00C74DF6" w:rsidRPr="00FA0A05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FA0A05">
        <w:rPr>
          <w:rFonts w:ascii="Times New Roman" w:hAnsi="Times New Roman"/>
          <w:b/>
          <w:sz w:val="24"/>
          <w:szCs w:val="24"/>
          <w:lang w:val="bg-BG"/>
        </w:rPr>
        <w:t>202</w:t>
      </w:r>
      <w:r w:rsidR="00CF17C2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FA0A0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FA0A05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FA0A05" w:rsidRDefault="003708A3">
      <w:pPr>
        <w:rPr>
          <w:color w:val="FF0000"/>
        </w:rPr>
      </w:pPr>
    </w:p>
    <w:sectPr w:rsidR="003708A3" w:rsidRPr="00FA0A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7A56"/>
    <w:rsid w:val="00126F89"/>
    <w:rsid w:val="00160202"/>
    <w:rsid w:val="00162BEF"/>
    <w:rsid w:val="0018281E"/>
    <w:rsid w:val="0018302D"/>
    <w:rsid w:val="0019223B"/>
    <w:rsid w:val="00196D89"/>
    <w:rsid w:val="001B67CB"/>
    <w:rsid w:val="001F1EDB"/>
    <w:rsid w:val="00207EFD"/>
    <w:rsid w:val="0021056E"/>
    <w:rsid w:val="00226030"/>
    <w:rsid w:val="00237B57"/>
    <w:rsid w:val="00241815"/>
    <w:rsid w:val="0029662F"/>
    <w:rsid w:val="002A0A12"/>
    <w:rsid w:val="002A1F8E"/>
    <w:rsid w:val="002B39C2"/>
    <w:rsid w:val="002D48F3"/>
    <w:rsid w:val="002E5D99"/>
    <w:rsid w:val="002F4850"/>
    <w:rsid w:val="0030132B"/>
    <w:rsid w:val="00320704"/>
    <w:rsid w:val="003434F8"/>
    <w:rsid w:val="003514DC"/>
    <w:rsid w:val="003573FF"/>
    <w:rsid w:val="003708A3"/>
    <w:rsid w:val="00385D65"/>
    <w:rsid w:val="003A7F58"/>
    <w:rsid w:val="003B1A8D"/>
    <w:rsid w:val="003D080E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E6C20"/>
    <w:rsid w:val="004F009F"/>
    <w:rsid w:val="00513890"/>
    <w:rsid w:val="00530679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872"/>
    <w:rsid w:val="007455A2"/>
    <w:rsid w:val="00775AA6"/>
    <w:rsid w:val="0079192D"/>
    <w:rsid w:val="00795A72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9016D1"/>
    <w:rsid w:val="00904B9D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9F5513"/>
    <w:rsid w:val="00A046DA"/>
    <w:rsid w:val="00A12BE9"/>
    <w:rsid w:val="00A1388D"/>
    <w:rsid w:val="00A60EDF"/>
    <w:rsid w:val="00A978DA"/>
    <w:rsid w:val="00AA0C02"/>
    <w:rsid w:val="00AC77CA"/>
    <w:rsid w:val="00AF2CF3"/>
    <w:rsid w:val="00B04B32"/>
    <w:rsid w:val="00B057C7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C146C7"/>
    <w:rsid w:val="00C30E84"/>
    <w:rsid w:val="00C46B21"/>
    <w:rsid w:val="00C46D8D"/>
    <w:rsid w:val="00C57223"/>
    <w:rsid w:val="00C74DF6"/>
    <w:rsid w:val="00C90876"/>
    <w:rsid w:val="00CA0EA5"/>
    <w:rsid w:val="00CA6E28"/>
    <w:rsid w:val="00CB1919"/>
    <w:rsid w:val="00CC6D51"/>
    <w:rsid w:val="00CD12C1"/>
    <w:rsid w:val="00CD67B5"/>
    <w:rsid w:val="00CF17C2"/>
    <w:rsid w:val="00CF46E2"/>
    <w:rsid w:val="00D001A1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B46C6"/>
    <w:rsid w:val="00DB722C"/>
    <w:rsid w:val="00DC553B"/>
    <w:rsid w:val="00DD01A7"/>
    <w:rsid w:val="00DF7817"/>
    <w:rsid w:val="00E0005C"/>
    <w:rsid w:val="00E40BF9"/>
    <w:rsid w:val="00E4108F"/>
    <w:rsid w:val="00E62FB8"/>
    <w:rsid w:val="00E649CF"/>
    <w:rsid w:val="00E741D6"/>
    <w:rsid w:val="00E846AA"/>
    <w:rsid w:val="00ED4AAB"/>
    <w:rsid w:val="00ED5494"/>
    <w:rsid w:val="00F35C69"/>
    <w:rsid w:val="00F40444"/>
    <w:rsid w:val="00FA0A05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20D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</cp:revision>
  <dcterms:created xsi:type="dcterms:W3CDTF">2023-09-25T11:55:00Z</dcterms:created>
  <dcterms:modified xsi:type="dcterms:W3CDTF">2023-09-27T10:33:00Z</dcterms:modified>
</cp:coreProperties>
</file>